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7EBE9" w14:textId="052EC81A" w:rsidR="00114117" w:rsidRDefault="00904841" w:rsidP="00935509">
      <w:pPr>
        <w:adjustRightInd w:val="0"/>
        <w:snapToGrid w:val="0"/>
        <w:spacing w:line="360" w:lineRule="auto"/>
        <w:rPr>
          <w:sz w:val="18"/>
          <w:szCs w:val="18"/>
        </w:rPr>
      </w:pPr>
      <w:bookmarkStart w:id="0" w:name="_Toc359483098"/>
      <w:r>
        <w:rPr>
          <w:rFonts w:hint="eastAsia"/>
          <w:sz w:val="18"/>
          <w:szCs w:val="18"/>
        </w:rPr>
        <w:t>证券</w:t>
      </w:r>
      <w:r w:rsidRPr="00904841">
        <w:rPr>
          <w:rFonts w:hint="eastAsia"/>
          <w:sz w:val="18"/>
          <w:szCs w:val="18"/>
        </w:rPr>
        <w:t>代码：</w:t>
      </w:r>
      <w:r w:rsidRPr="00904841">
        <w:rPr>
          <w:rFonts w:hint="eastAsia"/>
          <w:sz w:val="18"/>
          <w:szCs w:val="18"/>
        </w:rPr>
        <w:t>600266</w:t>
      </w:r>
      <w:r w:rsidRPr="00904841">
        <w:rPr>
          <w:rFonts w:hint="eastAsia"/>
          <w:sz w:val="18"/>
          <w:szCs w:val="18"/>
        </w:rPr>
        <w:t xml:space="preserve">　　　　</w:t>
      </w:r>
      <w:r w:rsidR="00552E01">
        <w:rPr>
          <w:rFonts w:hint="eastAsia"/>
          <w:sz w:val="18"/>
          <w:szCs w:val="18"/>
        </w:rPr>
        <w:t xml:space="preserve">            </w:t>
      </w:r>
      <w:r>
        <w:rPr>
          <w:rFonts w:hint="eastAsia"/>
          <w:sz w:val="18"/>
          <w:szCs w:val="18"/>
        </w:rPr>
        <w:t xml:space="preserve"> </w:t>
      </w:r>
      <w:r w:rsidR="00552E01">
        <w:rPr>
          <w:rFonts w:hint="eastAsia"/>
          <w:sz w:val="18"/>
          <w:szCs w:val="18"/>
        </w:rPr>
        <w:t xml:space="preserve"> </w:t>
      </w:r>
      <w:r>
        <w:rPr>
          <w:rFonts w:hint="eastAsia"/>
          <w:sz w:val="18"/>
          <w:szCs w:val="18"/>
        </w:rPr>
        <w:t>证券</w:t>
      </w:r>
      <w:r w:rsidRPr="00904841">
        <w:rPr>
          <w:rFonts w:hint="eastAsia"/>
          <w:sz w:val="18"/>
          <w:szCs w:val="18"/>
        </w:rPr>
        <w:t xml:space="preserve">名称：城建发展　　　</w:t>
      </w:r>
      <w:r>
        <w:rPr>
          <w:rFonts w:hint="eastAsia"/>
          <w:sz w:val="18"/>
          <w:szCs w:val="18"/>
        </w:rPr>
        <w:t xml:space="preserve">       </w:t>
      </w:r>
      <w:r w:rsidR="00552E01">
        <w:rPr>
          <w:rFonts w:hint="eastAsia"/>
          <w:sz w:val="18"/>
          <w:szCs w:val="18"/>
        </w:rPr>
        <w:t xml:space="preserve"> </w:t>
      </w:r>
      <w:r>
        <w:rPr>
          <w:rFonts w:hint="eastAsia"/>
          <w:sz w:val="18"/>
          <w:szCs w:val="18"/>
        </w:rPr>
        <w:t xml:space="preserve">   </w:t>
      </w:r>
      <w:bookmarkStart w:id="1" w:name="_GoBack"/>
      <w:bookmarkEnd w:id="1"/>
      <w:r w:rsidR="00552E01">
        <w:rPr>
          <w:rFonts w:hint="eastAsia"/>
          <w:sz w:val="18"/>
          <w:szCs w:val="18"/>
        </w:rPr>
        <w:t>公告</w:t>
      </w:r>
      <w:r w:rsidRPr="00904841">
        <w:rPr>
          <w:rFonts w:hint="eastAsia"/>
          <w:sz w:val="18"/>
          <w:szCs w:val="18"/>
        </w:rPr>
        <w:t>编号：</w:t>
      </w:r>
      <w:r w:rsidRPr="00904841">
        <w:rPr>
          <w:rFonts w:hint="eastAsia"/>
          <w:sz w:val="18"/>
          <w:szCs w:val="18"/>
        </w:rPr>
        <w:t>2020</w:t>
      </w:r>
      <w:r w:rsidRPr="00904841">
        <w:rPr>
          <w:rFonts w:hint="eastAsia"/>
          <w:sz w:val="18"/>
          <w:szCs w:val="18"/>
        </w:rPr>
        <w:t>－</w:t>
      </w:r>
      <w:r w:rsidRPr="00904841">
        <w:rPr>
          <w:rFonts w:hint="eastAsia"/>
          <w:sz w:val="18"/>
          <w:szCs w:val="18"/>
        </w:rPr>
        <w:t>14</w:t>
      </w:r>
    </w:p>
    <w:p w14:paraId="210EEF0A" w14:textId="77777777" w:rsidR="00904841" w:rsidRDefault="00904841" w:rsidP="00935509">
      <w:pPr>
        <w:adjustRightInd w:val="0"/>
        <w:snapToGrid w:val="0"/>
        <w:spacing w:line="360" w:lineRule="auto"/>
        <w:rPr>
          <w:sz w:val="18"/>
          <w:szCs w:val="18"/>
        </w:rPr>
      </w:pPr>
    </w:p>
    <w:p w14:paraId="049AC06D" w14:textId="77777777" w:rsidR="00904841" w:rsidRPr="00904841" w:rsidRDefault="00904841" w:rsidP="00935509">
      <w:pPr>
        <w:adjustRightInd w:val="0"/>
        <w:snapToGrid w:val="0"/>
        <w:spacing w:line="360" w:lineRule="auto"/>
        <w:rPr>
          <w:sz w:val="18"/>
          <w:szCs w:val="18"/>
        </w:rPr>
      </w:pPr>
    </w:p>
    <w:p w14:paraId="41520EE1" w14:textId="77777777" w:rsidR="00114117" w:rsidRPr="00904841" w:rsidRDefault="00114117" w:rsidP="00114117">
      <w:pPr>
        <w:pStyle w:val="a5"/>
        <w:spacing w:before="0" w:after="0" w:line="360" w:lineRule="auto"/>
        <w:outlineLvl w:val="9"/>
        <w:rPr>
          <w:rFonts w:ascii="Times New Roman" w:hAnsi="Times New Roman"/>
          <w:bCs w:val="0"/>
        </w:rPr>
      </w:pPr>
      <w:r w:rsidRPr="00904841">
        <w:rPr>
          <w:rFonts w:ascii="Times New Roman" w:hAnsi="Times New Roman" w:hint="eastAsia"/>
          <w:bCs w:val="0"/>
        </w:rPr>
        <w:t>北京城建投资发展股份有限公司</w:t>
      </w:r>
    </w:p>
    <w:bookmarkEnd w:id="0"/>
    <w:p w14:paraId="0411A14A" w14:textId="77777777" w:rsidR="00935509" w:rsidRPr="00904841" w:rsidRDefault="00114117" w:rsidP="00114117">
      <w:pPr>
        <w:pStyle w:val="a5"/>
        <w:spacing w:before="0" w:after="0" w:line="360" w:lineRule="auto"/>
        <w:outlineLvl w:val="9"/>
        <w:rPr>
          <w:rFonts w:ascii="Times New Roman" w:hAnsi="Times New Roman"/>
          <w:bCs w:val="0"/>
        </w:rPr>
      </w:pPr>
      <w:r w:rsidRPr="00904841">
        <w:rPr>
          <w:rFonts w:ascii="Times New Roman" w:hAnsi="Times New Roman" w:hint="eastAsia"/>
          <w:bCs w:val="0"/>
        </w:rPr>
        <w:t>关于面向专业投资者公开发行公司债券预案的公告</w:t>
      </w:r>
    </w:p>
    <w:p w14:paraId="3365354D" w14:textId="77777777" w:rsidR="00935509" w:rsidRPr="00EA1681" w:rsidRDefault="00935509" w:rsidP="00935509">
      <w:pPr>
        <w:autoSpaceDE w:val="0"/>
        <w:autoSpaceDN w:val="0"/>
        <w:adjustRightInd w:val="0"/>
        <w:spacing w:line="360" w:lineRule="exact"/>
        <w:jc w:val="center"/>
        <w:rPr>
          <w:rFonts w:ascii="仿宋_GB2312"/>
          <w:color w:val="000000"/>
        </w:rPr>
      </w:pPr>
    </w:p>
    <w:p w14:paraId="4CBAA543" w14:textId="77777777" w:rsidR="00935509" w:rsidRPr="00592135" w:rsidRDefault="00935509" w:rsidP="00935509">
      <w:pPr>
        <w:adjustRightInd w:val="0"/>
        <w:snapToGrid w:val="0"/>
        <w:spacing w:line="360" w:lineRule="auto"/>
        <w:ind w:firstLineChars="200" w:firstLine="420"/>
        <w:jc w:val="left"/>
        <w:rPr>
          <w:rFonts w:ascii="宋体" w:hAnsi="宋体"/>
        </w:rPr>
      </w:pPr>
    </w:p>
    <w:p w14:paraId="2F62D076" w14:textId="77777777" w:rsidR="00935509" w:rsidRDefault="00114117" w:rsidP="00904841">
      <w:pPr>
        <w:spacing w:line="360" w:lineRule="auto"/>
        <w:ind w:firstLineChars="200" w:firstLine="420"/>
        <w:jc w:val="left"/>
        <w:rPr>
          <w:rFonts w:ascii="宋体" w:hAnsi="宋体"/>
          <w:bCs/>
          <w:sz w:val="24"/>
        </w:rPr>
      </w:pPr>
      <w:r w:rsidRPr="00904841">
        <w:rPr>
          <w:rFonts w:eastAsia="华文楷体" w:hint="eastAsia"/>
          <w:szCs w:val="21"/>
        </w:rPr>
        <w:t>本公司董事会及全体董事保证本公告内容不存在任何虚假记载、误导性陈述或者重大遗漏，并对其内容的真实性、准确性和完整性承担个别及连带责任。</w:t>
      </w:r>
    </w:p>
    <w:p w14:paraId="7CE3FF87" w14:textId="77777777" w:rsidR="00935509" w:rsidRPr="00114117" w:rsidRDefault="00935509" w:rsidP="00935509">
      <w:pPr>
        <w:adjustRightInd w:val="0"/>
        <w:snapToGrid w:val="0"/>
        <w:spacing w:line="360" w:lineRule="auto"/>
        <w:ind w:firstLineChars="200" w:firstLine="482"/>
        <w:rPr>
          <w:rFonts w:ascii="宋体" w:hAnsi="宋体"/>
          <w:b/>
          <w:color w:val="000000"/>
          <w:sz w:val="24"/>
        </w:rPr>
      </w:pPr>
    </w:p>
    <w:p w14:paraId="51CED4E1" w14:textId="77777777" w:rsidR="00935509" w:rsidRPr="005E4FB8" w:rsidRDefault="00935509" w:rsidP="00114117">
      <w:pPr>
        <w:adjustRightInd w:val="0"/>
        <w:snapToGrid w:val="0"/>
        <w:spacing w:line="360" w:lineRule="auto"/>
        <w:ind w:firstLineChars="200" w:firstLine="482"/>
        <w:outlineLvl w:val="0"/>
        <w:rPr>
          <w:rFonts w:ascii="宋体" w:hAnsi="宋体"/>
          <w:color w:val="000000"/>
          <w:sz w:val="24"/>
        </w:rPr>
      </w:pPr>
      <w:r w:rsidRPr="005E4FB8">
        <w:rPr>
          <w:rFonts w:ascii="宋体" w:hAnsi="宋体" w:hint="eastAsia"/>
          <w:b/>
          <w:color w:val="000000"/>
          <w:sz w:val="24"/>
        </w:rPr>
        <w:t>一、关于公司符合</w:t>
      </w:r>
      <w:r w:rsidR="00114117">
        <w:rPr>
          <w:rFonts w:ascii="宋体" w:hAnsi="宋体" w:hint="eastAsia"/>
          <w:b/>
          <w:color w:val="000000"/>
          <w:sz w:val="24"/>
        </w:rPr>
        <w:t>面向专业投资者公开</w:t>
      </w:r>
      <w:r w:rsidRPr="005E4FB8">
        <w:rPr>
          <w:rFonts w:ascii="宋体" w:hAnsi="宋体" w:hint="eastAsia"/>
          <w:b/>
          <w:color w:val="000000"/>
          <w:sz w:val="24"/>
        </w:rPr>
        <w:t>发行公司债券条件的说明</w:t>
      </w:r>
    </w:p>
    <w:p w14:paraId="06C998E1" w14:textId="77777777" w:rsidR="00935509" w:rsidRDefault="00114117" w:rsidP="00935509">
      <w:pPr>
        <w:adjustRightInd w:val="0"/>
        <w:snapToGrid w:val="0"/>
        <w:spacing w:line="360" w:lineRule="auto"/>
        <w:ind w:firstLineChars="200" w:firstLine="480"/>
        <w:rPr>
          <w:rFonts w:ascii="宋体" w:hAnsi="宋体"/>
          <w:color w:val="000000"/>
          <w:sz w:val="24"/>
        </w:rPr>
      </w:pPr>
      <w:r w:rsidRPr="00114117">
        <w:rPr>
          <w:rFonts w:ascii="宋体" w:hAnsi="宋体" w:hint="eastAsia"/>
          <w:color w:val="000000"/>
          <w:sz w:val="24"/>
        </w:rPr>
        <w:t>根据《中华人民共和国公司法》、《中华人民共和国证券法》以及《公司债券发行与交易管理办法》等有关法律、法规和规范性文件的规定，公司符合现行法律、法规和规范性文件规定的面向专业投资者公开发行公司债券的条件。</w:t>
      </w:r>
    </w:p>
    <w:p w14:paraId="7EFA9ABE" w14:textId="77777777" w:rsidR="00935509" w:rsidRPr="005E4FB8" w:rsidRDefault="00935509" w:rsidP="00114117">
      <w:pPr>
        <w:adjustRightInd w:val="0"/>
        <w:snapToGrid w:val="0"/>
        <w:spacing w:line="360" w:lineRule="auto"/>
        <w:ind w:firstLineChars="200" w:firstLine="482"/>
        <w:outlineLvl w:val="0"/>
        <w:rPr>
          <w:rFonts w:ascii="宋体" w:hAnsi="宋体"/>
          <w:b/>
          <w:color w:val="000000"/>
          <w:sz w:val="24"/>
        </w:rPr>
      </w:pPr>
      <w:r w:rsidRPr="005E4FB8">
        <w:rPr>
          <w:rFonts w:ascii="宋体" w:hAnsi="宋体" w:hint="eastAsia"/>
          <w:b/>
          <w:color w:val="000000"/>
          <w:sz w:val="24"/>
        </w:rPr>
        <w:t>二、本次发行概况</w:t>
      </w:r>
    </w:p>
    <w:p w14:paraId="6F0F7543" w14:textId="77777777" w:rsidR="00114117" w:rsidRPr="00114117" w:rsidRDefault="00114117" w:rsidP="00114117">
      <w:pPr>
        <w:adjustRightInd w:val="0"/>
        <w:snapToGrid w:val="0"/>
        <w:spacing w:line="360" w:lineRule="auto"/>
        <w:ind w:firstLineChars="200" w:firstLine="482"/>
        <w:outlineLvl w:val="1"/>
        <w:rPr>
          <w:rFonts w:ascii="宋体" w:hAnsi="宋体"/>
          <w:b/>
          <w:color w:val="000000"/>
          <w:sz w:val="24"/>
        </w:rPr>
      </w:pPr>
      <w:r w:rsidRPr="00114117">
        <w:rPr>
          <w:rFonts w:ascii="宋体" w:hAnsi="宋体" w:hint="eastAsia"/>
          <w:b/>
          <w:color w:val="000000"/>
          <w:sz w:val="24"/>
        </w:rPr>
        <w:t>（一）发行规模</w:t>
      </w:r>
    </w:p>
    <w:p w14:paraId="3F12907D" w14:textId="77777777" w:rsidR="00935509" w:rsidRPr="00114117" w:rsidRDefault="00114117" w:rsidP="00114117">
      <w:pPr>
        <w:adjustRightInd w:val="0"/>
        <w:snapToGrid w:val="0"/>
        <w:spacing w:line="360" w:lineRule="auto"/>
        <w:ind w:firstLineChars="200" w:firstLine="480"/>
        <w:rPr>
          <w:color w:val="000000"/>
          <w:sz w:val="24"/>
        </w:rPr>
      </w:pPr>
      <w:r w:rsidRPr="00114117">
        <w:rPr>
          <w:color w:val="000000"/>
          <w:sz w:val="24"/>
        </w:rPr>
        <w:t>本次发行的公司债券票面总额不超过</w:t>
      </w:r>
      <w:r w:rsidRPr="00114117">
        <w:rPr>
          <w:color w:val="000000"/>
          <w:sz w:val="24"/>
        </w:rPr>
        <w:t>58</w:t>
      </w:r>
      <w:r w:rsidRPr="00114117">
        <w:rPr>
          <w:color w:val="000000"/>
          <w:sz w:val="24"/>
        </w:rPr>
        <w:t>亿元（含</w:t>
      </w:r>
      <w:r w:rsidRPr="00114117">
        <w:rPr>
          <w:color w:val="000000"/>
          <w:sz w:val="24"/>
        </w:rPr>
        <w:t>58</w:t>
      </w:r>
      <w:r w:rsidRPr="00114117">
        <w:rPr>
          <w:color w:val="000000"/>
          <w:sz w:val="24"/>
        </w:rPr>
        <w:t>亿元）人民币，分期发行。具体发行规模及分期方式提请股东大会授权董事会根据公司资金需求情况和市场情况确定。</w:t>
      </w:r>
    </w:p>
    <w:p w14:paraId="463DDCB5" w14:textId="77777777" w:rsidR="00114117" w:rsidRPr="00114117" w:rsidRDefault="00114117" w:rsidP="00114117">
      <w:pPr>
        <w:adjustRightInd w:val="0"/>
        <w:snapToGrid w:val="0"/>
        <w:spacing w:line="360" w:lineRule="auto"/>
        <w:ind w:firstLineChars="200" w:firstLine="482"/>
        <w:outlineLvl w:val="1"/>
        <w:rPr>
          <w:rFonts w:ascii="宋体" w:hAnsi="宋体"/>
          <w:b/>
          <w:color w:val="000000"/>
          <w:sz w:val="24"/>
        </w:rPr>
      </w:pPr>
      <w:r w:rsidRPr="00114117">
        <w:rPr>
          <w:rFonts w:ascii="宋体" w:hAnsi="宋体" w:hint="eastAsia"/>
          <w:b/>
          <w:color w:val="000000"/>
          <w:sz w:val="24"/>
        </w:rPr>
        <w:t>（二）</w:t>
      </w:r>
      <w:r w:rsidRPr="00114117">
        <w:rPr>
          <w:rFonts w:ascii="宋体" w:hAnsi="宋体"/>
          <w:b/>
          <w:color w:val="000000"/>
          <w:sz w:val="24"/>
        </w:rPr>
        <w:t>债券品种及期限</w:t>
      </w:r>
    </w:p>
    <w:p w14:paraId="4E48E8AA" w14:textId="77777777" w:rsidR="00114117" w:rsidRPr="00114117" w:rsidRDefault="00114117" w:rsidP="00114117">
      <w:pPr>
        <w:adjustRightInd w:val="0"/>
        <w:snapToGrid w:val="0"/>
        <w:spacing w:line="360" w:lineRule="auto"/>
        <w:ind w:firstLineChars="200" w:firstLine="480"/>
        <w:rPr>
          <w:color w:val="000000"/>
          <w:sz w:val="24"/>
        </w:rPr>
      </w:pPr>
      <w:r w:rsidRPr="00114117">
        <w:rPr>
          <w:color w:val="000000"/>
          <w:sz w:val="24"/>
        </w:rPr>
        <w:t>本次发行的公司债券期限不超过</w:t>
      </w:r>
      <w:r w:rsidRPr="00114117">
        <w:rPr>
          <w:color w:val="000000"/>
          <w:sz w:val="24"/>
        </w:rPr>
        <w:t>5</w:t>
      </w:r>
      <w:r w:rsidRPr="00114117">
        <w:rPr>
          <w:color w:val="000000"/>
          <w:sz w:val="24"/>
        </w:rPr>
        <w:t>年（含</w:t>
      </w:r>
      <w:r w:rsidRPr="00114117">
        <w:rPr>
          <w:color w:val="000000"/>
          <w:sz w:val="24"/>
        </w:rPr>
        <w:t>5</w:t>
      </w:r>
      <w:r w:rsidRPr="00114117">
        <w:rPr>
          <w:color w:val="000000"/>
          <w:sz w:val="24"/>
        </w:rPr>
        <w:t>年），可以为单一期限品种，也可以为多种期限的混合品种。具体期限方案、含权条款设计提请股东大会授权董事会根据公司资金需求情况和市场情况确定。</w:t>
      </w:r>
    </w:p>
    <w:p w14:paraId="5E12A496" w14:textId="77777777" w:rsidR="00114117" w:rsidRPr="00114117" w:rsidRDefault="00114117" w:rsidP="00114117">
      <w:pPr>
        <w:adjustRightInd w:val="0"/>
        <w:snapToGrid w:val="0"/>
        <w:spacing w:line="360" w:lineRule="auto"/>
        <w:ind w:firstLineChars="200" w:firstLine="482"/>
        <w:outlineLvl w:val="1"/>
        <w:rPr>
          <w:b/>
          <w:color w:val="000000"/>
          <w:sz w:val="24"/>
        </w:rPr>
      </w:pPr>
      <w:r>
        <w:rPr>
          <w:rFonts w:hint="eastAsia"/>
          <w:b/>
          <w:color w:val="000000"/>
          <w:sz w:val="24"/>
        </w:rPr>
        <w:t>（三）</w:t>
      </w:r>
      <w:r w:rsidRPr="00114117">
        <w:rPr>
          <w:b/>
          <w:color w:val="000000"/>
          <w:sz w:val="24"/>
        </w:rPr>
        <w:t>债券利率及确定方式</w:t>
      </w:r>
    </w:p>
    <w:p w14:paraId="0C40FEBD" w14:textId="77777777" w:rsidR="00114117" w:rsidRPr="00114117" w:rsidRDefault="00114117" w:rsidP="00114117">
      <w:pPr>
        <w:adjustRightInd w:val="0"/>
        <w:snapToGrid w:val="0"/>
        <w:spacing w:line="360" w:lineRule="auto"/>
        <w:ind w:firstLineChars="200" w:firstLine="480"/>
        <w:rPr>
          <w:color w:val="000000"/>
          <w:sz w:val="24"/>
        </w:rPr>
      </w:pPr>
      <w:r w:rsidRPr="00114117">
        <w:rPr>
          <w:color w:val="000000"/>
          <w:sz w:val="24"/>
        </w:rPr>
        <w:t>本次发行的公司债券的票面利率及其计算和支付方式提请股东大会授权董事会与主承销商根据相关法律规定及市场情况确定。</w:t>
      </w:r>
    </w:p>
    <w:p w14:paraId="34794FE2" w14:textId="77777777" w:rsidR="00114117" w:rsidRPr="00114117" w:rsidRDefault="00114117" w:rsidP="00114117">
      <w:pPr>
        <w:adjustRightInd w:val="0"/>
        <w:snapToGrid w:val="0"/>
        <w:spacing w:line="360" w:lineRule="auto"/>
        <w:ind w:firstLineChars="200" w:firstLine="482"/>
        <w:outlineLvl w:val="1"/>
        <w:rPr>
          <w:b/>
          <w:color w:val="000000"/>
          <w:sz w:val="24"/>
        </w:rPr>
      </w:pPr>
      <w:r>
        <w:rPr>
          <w:rFonts w:hint="eastAsia"/>
          <w:b/>
          <w:color w:val="000000"/>
          <w:sz w:val="24"/>
        </w:rPr>
        <w:t>（四）</w:t>
      </w:r>
      <w:r w:rsidRPr="00114117">
        <w:rPr>
          <w:b/>
          <w:color w:val="000000"/>
          <w:sz w:val="24"/>
        </w:rPr>
        <w:t>募集资金用途</w:t>
      </w:r>
    </w:p>
    <w:p w14:paraId="2CFA65EC" w14:textId="77777777" w:rsidR="00114117" w:rsidRPr="00114117" w:rsidRDefault="00114117" w:rsidP="00114117">
      <w:pPr>
        <w:adjustRightInd w:val="0"/>
        <w:snapToGrid w:val="0"/>
        <w:spacing w:line="360" w:lineRule="auto"/>
        <w:ind w:firstLineChars="200" w:firstLine="480"/>
        <w:rPr>
          <w:color w:val="000000"/>
          <w:sz w:val="24"/>
        </w:rPr>
      </w:pPr>
      <w:r w:rsidRPr="00114117">
        <w:rPr>
          <w:color w:val="000000"/>
          <w:sz w:val="24"/>
        </w:rPr>
        <w:t>本次发行的公司债券募集资金拟用于偿还行权回售的公司债券及其他债务，以及法律法规允许的其他用途。具体用途提请股东大会授权董事会根据公司财务状况确定。</w:t>
      </w:r>
    </w:p>
    <w:p w14:paraId="1D24D9E4" w14:textId="77777777" w:rsidR="00114117" w:rsidRPr="00114117" w:rsidRDefault="00114117" w:rsidP="00114117">
      <w:pPr>
        <w:adjustRightInd w:val="0"/>
        <w:snapToGrid w:val="0"/>
        <w:spacing w:line="360" w:lineRule="auto"/>
        <w:ind w:firstLineChars="200" w:firstLine="482"/>
        <w:outlineLvl w:val="1"/>
        <w:rPr>
          <w:b/>
          <w:color w:val="000000"/>
          <w:sz w:val="24"/>
        </w:rPr>
      </w:pPr>
      <w:r>
        <w:rPr>
          <w:rFonts w:hint="eastAsia"/>
          <w:b/>
          <w:color w:val="000000"/>
          <w:sz w:val="24"/>
        </w:rPr>
        <w:lastRenderedPageBreak/>
        <w:t>（五）</w:t>
      </w:r>
      <w:r w:rsidRPr="00114117">
        <w:rPr>
          <w:b/>
          <w:color w:val="000000"/>
          <w:sz w:val="24"/>
        </w:rPr>
        <w:t>发行对象与发行方式</w:t>
      </w:r>
    </w:p>
    <w:p w14:paraId="29C7BA6C" w14:textId="77777777" w:rsidR="00114117" w:rsidRPr="00114117" w:rsidRDefault="00114117" w:rsidP="00114117">
      <w:pPr>
        <w:adjustRightInd w:val="0"/>
        <w:snapToGrid w:val="0"/>
        <w:spacing w:line="360" w:lineRule="auto"/>
        <w:ind w:firstLineChars="200" w:firstLine="480"/>
        <w:rPr>
          <w:color w:val="000000"/>
          <w:sz w:val="24"/>
        </w:rPr>
      </w:pPr>
      <w:r w:rsidRPr="00114117">
        <w:rPr>
          <w:color w:val="000000"/>
          <w:sz w:val="24"/>
        </w:rPr>
        <w:t>本次发行的公司债券面向法律法规规定的专业投资者公开发行。具体发行安排将根据上海证券交易所的相关规定进行。</w:t>
      </w:r>
    </w:p>
    <w:p w14:paraId="6E479CB8" w14:textId="77777777" w:rsidR="00114117" w:rsidRPr="00114117" w:rsidRDefault="00114117" w:rsidP="00114117">
      <w:pPr>
        <w:adjustRightInd w:val="0"/>
        <w:snapToGrid w:val="0"/>
        <w:spacing w:line="360" w:lineRule="auto"/>
        <w:ind w:firstLineChars="200" w:firstLine="482"/>
        <w:outlineLvl w:val="1"/>
        <w:rPr>
          <w:b/>
          <w:color w:val="000000"/>
          <w:sz w:val="24"/>
        </w:rPr>
      </w:pPr>
      <w:r>
        <w:rPr>
          <w:rFonts w:hint="eastAsia"/>
          <w:b/>
          <w:color w:val="000000"/>
          <w:sz w:val="24"/>
        </w:rPr>
        <w:t>（六）</w:t>
      </w:r>
      <w:r w:rsidRPr="00114117">
        <w:rPr>
          <w:b/>
          <w:color w:val="000000"/>
          <w:sz w:val="24"/>
        </w:rPr>
        <w:t>向公司股东配售安排</w:t>
      </w:r>
    </w:p>
    <w:p w14:paraId="4C5436BB" w14:textId="77777777" w:rsidR="00114117" w:rsidRPr="00114117" w:rsidRDefault="00114117" w:rsidP="00114117">
      <w:pPr>
        <w:adjustRightInd w:val="0"/>
        <w:snapToGrid w:val="0"/>
        <w:spacing w:line="360" w:lineRule="auto"/>
        <w:ind w:firstLineChars="200" w:firstLine="480"/>
        <w:rPr>
          <w:color w:val="000000"/>
          <w:sz w:val="24"/>
        </w:rPr>
      </w:pPr>
      <w:r w:rsidRPr="00114117">
        <w:rPr>
          <w:color w:val="000000"/>
          <w:sz w:val="24"/>
        </w:rPr>
        <w:t>本次发行的公司债券不向公司股东优先配售。</w:t>
      </w:r>
    </w:p>
    <w:p w14:paraId="55C46F63" w14:textId="77777777" w:rsidR="00114117" w:rsidRPr="00114117" w:rsidRDefault="00114117" w:rsidP="00114117">
      <w:pPr>
        <w:adjustRightInd w:val="0"/>
        <w:snapToGrid w:val="0"/>
        <w:spacing w:line="360" w:lineRule="auto"/>
        <w:ind w:firstLineChars="200" w:firstLine="482"/>
        <w:outlineLvl w:val="1"/>
        <w:rPr>
          <w:b/>
          <w:color w:val="000000"/>
          <w:sz w:val="24"/>
        </w:rPr>
      </w:pPr>
      <w:r>
        <w:rPr>
          <w:rFonts w:hint="eastAsia"/>
          <w:b/>
          <w:color w:val="000000"/>
          <w:sz w:val="24"/>
        </w:rPr>
        <w:t>（七）</w:t>
      </w:r>
      <w:r w:rsidRPr="00114117">
        <w:rPr>
          <w:b/>
          <w:color w:val="000000"/>
          <w:sz w:val="24"/>
        </w:rPr>
        <w:t>担保安排</w:t>
      </w:r>
    </w:p>
    <w:p w14:paraId="6BF1FF6E" w14:textId="77777777" w:rsidR="00114117" w:rsidRPr="00114117" w:rsidRDefault="00114117" w:rsidP="00114117">
      <w:pPr>
        <w:adjustRightInd w:val="0"/>
        <w:snapToGrid w:val="0"/>
        <w:spacing w:line="360" w:lineRule="auto"/>
        <w:ind w:firstLineChars="200" w:firstLine="480"/>
        <w:rPr>
          <w:color w:val="000000"/>
          <w:sz w:val="24"/>
        </w:rPr>
      </w:pPr>
      <w:r w:rsidRPr="00114117">
        <w:rPr>
          <w:color w:val="000000"/>
          <w:sz w:val="24"/>
        </w:rPr>
        <w:t>本次发行的公司债券无担保。</w:t>
      </w:r>
    </w:p>
    <w:p w14:paraId="3DE11054" w14:textId="77777777" w:rsidR="00114117" w:rsidRPr="00114117" w:rsidRDefault="00114117" w:rsidP="00114117">
      <w:pPr>
        <w:adjustRightInd w:val="0"/>
        <w:snapToGrid w:val="0"/>
        <w:spacing w:line="360" w:lineRule="auto"/>
        <w:ind w:firstLineChars="200" w:firstLine="482"/>
        <w:outlineLvl w:val="1"/>
        <w:rPr>
          <w:b/>
          <w:color w:val="000000"/>
          <w:sz w:val="24"/>
        </w:rPr>
      </w:pPr>
      <w:r>
        <w:rPr>
          <w:rFonts w:hint="eastAsia"/>
          <w:b/>
          <w:color w:val="000000"/>
          <w:sz w:val="24"/>
        </w:rPr>
        <w:t>（八）</w:t>
      </w:r>
      <w:r w:rsidRPr="00114117">
        <w:rPr>
          <w:b/>
          <w:color w:val="000000"/>
          <w:sz w:val="24"/>
        </w:rPr>
        <w:t>赎回条款或回售条款</w:t>
      </w:r>
    </w:p>
    <w:p w14:paraId="7E3C399C" w14:textId="77777777" w:rsidR="00114117" w:rsidRPr="00114117" w:rsidRDefault="00114117" w:rsidP="00114117">
      <w:pPr>
        <w:adjustRightInd w:val="0"/>
        <w:snapToGrid w:val="0"/>
        <w:spacing w:line="360" w:lineRule="auto"/>
        <w:ind w:firstLineChars="200" w:firstLine="480"/>
        <w:rPr>
          <w:color w:val="000000"/>
          <w:sz w:val="24"/>
        </w:rPr>
      </w:pPr>
      <w:r w:rsidRPr="00114117">
        <w:rPr>
          <w:color w:val="000000"/>
          <w:sz w:val="24"/>
        </w:rPr>
        <w:t>本次发行的公司债券的赎回条款或回售条款提请股东大会授权董事会根据相关法律规定及市场情况确定。</w:t>
      </w:r>
    </w:p>
    <w:p w14:paraId="677B005E" w14:textId="77777777" w:rsidR="00114117" w:rsidRPr="00114117" w:rsidRDefault="00114117" w:rsidP="00114117">
      <w:pPr>
        <w:adjustRightInd w:val="0"/>
        <w:snapToGrid w:val="0"/>
        <w:spacing w:line="360" w:lineRule="auto"/>
        <w:ind w:firstLineChars="200" w:firstLine="482"/>
        <w:outlineLvl w:val="1"/>
        <w:rPr>
          <w:b/>
          <w:color w:val="000000"/>
          <w:sz w:val="24"/>
        </w:rPr>
      </w:pPr>
      <w:r>
        <w:rPr>
          <w:rFonts w:hint="eastAsia"/>
          <w:b/>
          <w:color w:val="000000"/>
          <w:sz w:val="24"/>
        </w:rPr>
        <w:t>（九）</w:t>
      </w:r>
      <w:r w:rsidRPr="00114117">
        <w:rPr>
          <w:b/>
          <w:color w:val="000000"/>
          <w:sz w:val="24"/>
        </w:rPr>
        <w:t>上市安排</w:t>
      </w:r>
    </w:p>
    <w:p w14:paraId="74CA0929" w14:textId="77777777" w:rsidR="00114117" w:rsidRPr="00114117" w:rsidRDefault="00114117" w:rsidP="00114117">
      <w:pPr>
        <w:adjustRightInd w:val="0"/>
        <w:snapToGrid w:val="0"/>
        <w:spacing w:line="360" w:lineRule="auto"/>
        <w:ind w:firstLineChars="200" w:firstLine="480"/>
        <w:rPr>
          <w:color w:val="000000"/>
          <w:sz w:val="24"/>
        </w:rPr>
      </w:pPr>
      <w:r w:rsidRPr="00114117">
        <w:rPr>
          <w:color w:val="000000"/>
          <w:sz w:val="24"/>
        </w:rPr>
        <w:t>本次公司债券发行完成后将在上海证券交易所申请上市。</w:t>
      </w:r>
    </w:p>
    <w:p w14:paraId="05CE6322" w14:textId="77777777" w:rsidR="00114117" w:rsidRPr="00114117" w:rsidRDefault="00114117" w:rsidP="00114117">
      <w:pPr>
        <w:adjustRightInd w:val="0"/>
        <w:snapToGrid w:val="0"/>
        <w:spacing w:line="360" w:lineRule="auto"/>
        <w:ind w:firstLineChars="200" w:firstLine="482"/>
        <w:outlineLvl w:val="1"/>
        <w:rPr>
          <w:b/>
          <w:color w:val="000000"/>
          <w:sz w:val="24"/>
        </w:rPr>
      </w:pPr>
      <w:r>
        <w:rPr>
          <w:rFonts w:hint="eastAsia"/>
          <w:b/>
          <w:color w:val="000000"/>
          <w:sz w:val="24"/>
        </w:rPr>
        <w:t>（十）</w:t>
      </w:r>
      <w:r w:rsidRPr="00114117">
        <w:rPr>
          <w:b/>
          <w:color w:val="000000"/>
          <w:sz w:val="24"/>
        </w:rPr>
        <w:t>决议的有效期</w:t>
      </w:r>
    </w:p>
    <w:p w14:paraId="59BDBEEE" w14:textId="77777777" w:rsidR="00114117" w:rsidRPr="00114117" w:rsidRDefault="00114117" w:rsidP="00114117">
      <w:pPr>
        <w:adjustRightInd w:val="0"/>
        <w:snapToGrid w:val="0"/>
        <w:spacing w:line="360" w:lineRule="auto"/>
        <w:ind w:firstLineChars="200" w:firstLine="480"/>
        <w:rPr>
          <w:color w:val="000000"/>
          <w:sz w:val="24"/>
        </w:rPr>
      </w:pPr>
      <w:r w:rsidRPr="00114117">
        <w:rPr>
          <w:color w:val="000000"/>
          <w:sz w:val="24"/>
        </w:rPr>
        <w:t>本次发行公司债券的决议自股东大会审议通过之日起生效，有效期至中国证监会同意发行注册之日起</w:t>
      </w:r>
      <w:r w:rsidRPr="00114117">
        <w:rPr>
          <w:color w:val="000000"/>
          <w:sz w:val="24"/>
        </w:rPr>
        <w:t>24</w:t>
      </w:r>
      <w:r w:rsidRPr="00114117">
        <w:rPr>
          <w:color w:val="000000"/>
          <w:sz w:val="24"/>
        </w:rPr>
        <w:t>个月届满为止。</w:t>
      </w:r>
    </w:p>
    <w:p w14:paraId="5F529769" w14:textId="77777777" w:rsidR="00114117" w:rsidRPr="00114117" w:rsidRDefault="00114117" w:rsidP="00114117">
      <w:pPr>
        <w:adjustRightInd w:val="0"/>
        <w:snapToGrid w:val="0"/>
        <w:spacing w:line="360" w:lineRule="auto"/>
        <w:ind w:firstLineChars="200" w:firstLine="482"/>
        <w:outlineLvl w:val="1"/>
        <w:rPr>
          <w:b/>
          <w:color w:val="000000"/>
          <w:sz w:val="24"/>
        </w:rPr>
      </w:pPr>
      <w:r>
        <w:rPr>
          <w:rFonts w:hint="eastAsia"/>
          <w:b/>
          <w:color w:val="000000"/>
          <w:sz w:val="24"/>
        </w:rPr>
        <w:t>（十一）</w:t>
      </w:r>
      <w:r w:rsidRPr="00114117">
        <w:rPr>
          <w:b/>
          <w:color w:val="000000"/>
          <w:sz w:val="24"/>
        </w:rPr>
        <w:t>偿债保障措施</w:t>
      </w:r>
    </w:p>
    <w:p w14:paraId="7E878702" w14:textId="77777777" w:rsidR="00114117" w:rsidRPr="00114117" w:rsidRDefault="00114117" w:rsidP="00114117">
      <w:pPr>
        <w:adjustRightInd w:val="0"/>
        <w:snapToGrid w:val="0"/>
        <w:spacing w:line="360" w:lineRule="auto"/>
        <w:ind w:firstLineChars="200" w:firstLine="480"/>
        <w:rPr>
          <w:color w:val="000000"/>
          <w:sz w:val="24"/>
        </w:rPr>
      </w:pPr>
      <w:r w:rsidRPr="00114117">
        <w:rPr>
          <w:color w:val="000000"/>
          <w:sz w:val="24"/>
        </w:rPr>
        <w:t>提请股东大会授权董事会在出现预计不能按期偿付债券本息或者到期未能按期偿付债券本息时，将至少采取如下措施：</w:t>
      </w:r>
    </w:p>
    <w:p w14:paraId="30535F33" w14:textId="77777777" w:rsidR="00114117" w:rsidRPr="00114117" w:rsidRDefault="00114117" w:rsidP="00114117">
      <w:pPr>
        <w:adjustRightInd w:val="0"/>
        <w:snapToGrid w:val="0"/>
        <w:spacing w:line="360" w:lineRule="auto"/>
        <w:ind w:firstLineChars="200" w:firstLine="480"/>
        <w:rPr>
          <w:color w:val="000000"/>
          <w:sz w:val="24"/>
        </w:rPr>
      </w:pPr>
      <w:r w:rsidRPr="00114117">
        <w:rPr>
          <w:color w:val="000000"/>
          <w:sz w:val="24"/>
        </w:rPr>
        <w:t>（</w:t>
      </w:r>
      <w:r w:rsidRPr="00114117">
        <w:rPr>
          <w:color w:val="000000"/>
          <w:sz w:val="24"/>
        </w:rPr>
        <w:t>1</w:t>
      </w:r>
      <w:r w:rsidRPr="00114117">
        <w:rPr>
          <w:color w:val="000000"/>
          <w:sz w:val="24"/>
        </w:rPr>
        <w:t>）不向股东分配利润；</w:t>
      </w:r>
    </w:p>
    <w:p w14:paraId="0977EA98" w14:textId="77777777" w:rsidR="00114117" w:rsidRPr="00114117" w:rsidRDefault="00114117" w:rsidP="00114117">
      <w:pPr>
        <w:adjustRightInd w:val="0"/>
        <w:snapToGrid w:val="0"/>
        <w:spacing w:line="360" w:lineRule="auto"/>
        <w:ind w:firstLineChars="200" w:firstLine="480"/>
        <w:rPr>
          <w:color w:val="000000"/>
          <w:sz w:val="24"/>
        </w:rPr>
      </w:pPr>
      <w:r w:rsidRPr="00114117">
        <w:rPr>
          <w:color w:val="000000"/>
          <w:sz w:val="24"/>
        </w:rPr>
        <w:t>（</w:t>
      </w:r>
      <w:r w:rsidRPr="00114117">
        <w:rPr>
          <w:color w:val="000000"/>
          <w:sz w:val="24"/>
        </w:rPr>
        <w:t>2</w:t>
      </w:r>
      <w:r w:rsidRPr="00114117">
        <w:rPr>
          <w:color w:val="000000"/>
          <w:sz w:val="24"/>
        </w:rPr>
        <w:t>）暂缓重大对外投资、收购兼并等资本性支出项目的实施；</w:t>
      </w:r>
    </w:p>
    <w:p w14:paraId="586F6C22" w14:textId="77777777" w:rsidR="00114117" w:rsidRPr="00114117" w:rsidRDefault="00114117" w:rsidP="00114117">
      <w:pPr>
        <w:adjustRightInd w:val="0"/>
        <w:snapToGrid w:val="0"/>
        <w:spacing w:line="360" w:lineRule="auto"/>
        <w:ind w:firstLineChars="200" w:firstLine="480"/>
        <w:rPr>
          <w:color w:val="000000"/>
          <w:sz w:val="24"/>
        </w:rPr>
      </w:pPr>
      <w:r w:rsidRPr="00114117">
        <w:rPr>
          <w:color w:val="000000"/>
          <w:sz w:val="24"/>
        </w:rPr>
        <w:t>（</w:t>
      </w:r>
      <w:r w:rsidRPr="00114117">
        <w:rPr>
          <w:color w:val="000000"/>
          <w:sz w:val="24"/>
        </w:rPr>
        <w:t>3</w:t>
      </w:r>
      <w:r w:rsidRPr="00114117">
        <w:rPr>
          <w:color w:val="000000"/>
          <w:sz w:val="24"/>
        </w:rPr>
        <w:t>）调减或停发董事和高级管理人员的工资和奖金；</w:t>
      </w:r>
    </w:p>
    <w:p w14:paraId="459446EB" w14:textId="77777777" w:rsidR="00114117" w:rsidRDefault="00114117" w:rsidP="00114117">
      <w:pPr>
        <w:adjustRightInd w:val="0"/>
        <w:snapToGrid w:val="0"/>
        <w:spacing w:line="360" w:lineRule="auto"/>
        <w:ind w:firstLineChars="200" w:firstLine="480"/>
        <w:rPr>
          <w:color w:val="000000"/>
          <w:sz w:val="24"/>
        </w:rPr>
      </w:pPr>
      <w:r w:rsidRPr="00114117">
        <w:rPr>
          <w:color w:val="000000"/>
          <w:sz w:val="24"/>
        </w:rPr>
        <w:t>（</w:t>
      </w:r>
      <w:r w:rsidRPr="00114117">
        <w:rPr>
          <w:color w:val="000000"/>
          <w:sz w:val="24"/>
        </w:rPr>
        <w:t>4</w:t>
      </w:r>
      <w:r w:rsidRPr="00114117">
        <w:rPr>
          <w:color w:val="000000"/>
          <w:sz w:val="24"/>
        </w:rPr>
        <w:t>）主要责任人不得调离。</w:t>
      </w:r>
    </w:p>
    <w:p w14:paraId="647174CB" w14:textId="77777777" w:rsidR="007B0215" w:rsidRPr="007B0215" w:rsidRDefault="007B0215" w:rsidP="00D12F76">
      <w:pPr>
        <w:adjustRightInd w:val="0"/>
        <w:snapToGrid w:val="0"/>
        <w:spacing w:line="360" w:lineRule="auto"/>
        <w:ind w:firstLineChars="200" w:firstLine="482"/>
        <w:outlineLvl w:val="1"/>
        <w:rPr>
          <w:b/>
          <w:color w:val="000000"/>
          <w:sz w:val="24"/>
        </w:rPr>
      </w:pPr>
      <w:r w:rsidRPr="007B0215">
        <w:rPr>
          <w:rFonts w:hint="eastAsia"/>
          <w:b/>
          <w:color w:val="000000"/>
          <w:sz w:val="24"/>
        </w:rPr>
        <w:t>（十二）</w:t>
      </w:r>
      <w:r w:rsidR="006C26DF" w:rsidRPr="006C26DF">
        <w:rPr>
          <w:rFonts w:hint="eastAsia"/>
          <w:b/>
          <w:color w:val="000000"/>
          <w:sz w:val="24"/>
        </w:rPr>
        <w:t>本次公司债券的授权事项</w:t>
      </w:r>
    </w:p>
    <w:p w14:paraId="6F9A7E43" w14:textId="77777777" w:rsidR="006C26DF" w:rsidRPr="006C26DF" w:rsidRDefault="006C26DF" w:rsidP="006C26DF">
      <w:pPr>
        <w:adjustRightInd w:val="0"/>
        <w:snapToGrid w:val="0"/>
        <w:spacing w:line="360" w:lineRule="auto"/>
        <w:ind w:firstLineChars="200" w:firstLine="480"/>
        <w:rPr>
          <w:color w:val="000000"/>
          <w:sz w:val="24"/>
        </w:rPr>
      </w:pPr>
      <w:r w:rsidRPr="006C26DF">
        <w:rPr>
          <w:rFonts w:hint="eastAsia"/>
          <w:color w:val="000000"/>
          <w:sz w:val="24"/>
        </w:rPr>
        <w:t>为有效协调本次公司债券发行过程中的具体事宜，拟提请股东大会授权董事会，根据有关法律法规的规定及监管机构的意见和建议，在股东大会审议通过的框架和原则下，从维护公司利益最大化的原则出发，全权办理本次发行公司债券的全部事项。</w:t>
      </w:r>
    </w:p>
    <w:p w14:paraId="14EACD79" w14:textId="77777777" w:rsidR="006C26DF" w:rsidRPr="006C26DF" w:rsidRDefault="006C26DF" w:rsidP="006C26DF">
      <w:pPr>
        <w:adjustRightInd w:val="0"/>
        <w:snapToGrid w:val="0"/>
        <w:spacing w:line="360" w:lineRule="auto"/>
        <w:ind w:firstLineChars="200" w:firstLine="480"/>
        <w:rPr>
          <w:color w:val="000000"/>
          <w:sz w:val="24"/>
        </w:rPr>
      </w:pPr>
      <w:r w:rsidRPr="006C26DF">
        <w:rPr>
          <w:color w:val="000000"/>
          <w:sz w:val="24"/>
        </w:rPr>
        <w:t>1</w:t>
      </w:r>
      <w:r w:rsidRPr="006C26DF">
        <w:rPr>
          <w:rFonts w:hint="eastAsia"/>
          <w:color w:val="000000"/>
          <w:sz w:val="24"/>
        </w:rPr>
        <w:t>、依据国家法律、法规及证券监管部门的有关规定和公司股东大会决议，根据公司和市场的实际情况，制定及调整本次公司债券的具体发行方案，包括但不限于具体发行规模、债券期限、债券利率、发行安排、担保事项、评级安排、</w:t>
      </w:r>
      <w:r w:rsidRPr="006C26DF">
        <w:rPr>
          <w:rFonts w:hint="eastAsia"/>
          <w:color w:val="000000"/>
          <w:sz w:val="24"/>
        </w:rPr>
        <w:lastRenderedPageBreak/>
        <w:t>配售安排、是否设置含权条款、募集资金用途、债券上市等与本次公司债券发行方案有关的全部事宜；</w:t>
      </w:r>
    </w:p>
    <w:p w14:paraId="0ED95BA0" w14:textId="77777777" w:rsidR="006C26DF" w:rsidRPr="006C26DF" w:rsidRDefault="006C26DF" w:rsidP="006C26DF">
      <w:pPr>
        <w:adjustRightInd w:val="0"/>
        <w:snapToGrid w:val="0"/>
        <w:spacing w:line="360" w:lineRule="auto"/>
        <w:ind w:firstLineChars="200" w:firstLine="480"/>
        <w:rPr>
          <w:color w:val="000000"/>
          <w:sz w:val="24"/>
        </w:rPr>
      </w:pPr>
      <w:r w:rsidRPr="006C26DF">
        <w:rPr>
          <w:color w:val="000000"/>
          <w:sz w:val="24"/>
        </w:rPr>
        <w:t>2</w:t>
      </w:r>
      <w:r w:rsidRPr="006C26DF">
        <w:rPr>
          <w:rFonts w:hint="eastAsia"/>
          <w:color w:val="000000"/>
          <w:sz w:val="24"/>
        </w:rPr>
        <w:t>、决定聘请参与此次发行公司债券的中介机构及选择债券受托管理人；</w:t>
      </w:r>
    </w:p>
    <w:p w14:paraId="439CB33C" w14:textId="77777777" w:rsidR="006C26DF" w:rsidRPr="006C26DF" w:rsidRDefault="006C26DF" w:rsidP="006C26DF">
      <w:pPr>
        <w:adjustRightInd w:val="0"/>
        <w:snapToGrid w:val="0"/>
        <w:spacing w:line="360" w:lineRule="auto"/>
        <w:ind w:firstLineChars="200" w:firstLine="480"/>
        <w:rPr>
          <w:color w:val="000000"/>
          <w:sz w:val="24"/>
        </w:rPr>
      </w:pPr>
      <w:r w:rsidRPr="006C26DF">
        <w:rPr>
          <w:color w:val="000000"/>
          <w:sz w:val="24"/>
        </w:rPr>
        <w:t>3</w:t>
      </w:r>
      <w:r w:rsidRPr="006C26DF">
        <w:rPr>
          <w:rFonts w:hint="eastAsia"/>
          <w:color w:val="000000"/>
          <w:sz w:val="24"/>
        </w:rPr>
        <w:t>、办理本次公司债券发行及申请上市事宜，以及在本次发行公司债券完成后，办理本次发行公司债券的上市、还本付息等事宜，包括但不限于授权、签署、执行、修改、完成与本次公司债券发行及上市相关的所有必要的文件、合同、协议、合约（包括但不限于承销协议、债券受托管理协议、上市协议及其他法律文件等）；</w:t>
      </w:r>
    </w:p>
    <w:p w14:paraId="6D94E1C8" w14:textId="77777777" w:rsidR="006C26DF" w:rsidRPr="006C26DF" w:rsidRDefault="006C26DF" w:rsidP="006C26DF">
      <w:pPr>
        <w:adjustRightInd w:val="0"/>
        <w:snapToGrid w:val="0"/>
        <w:spacing w:line="360" w:lineRule="auto"/>
        <w:ind w:firstLineChars="200" w:firstLine="480"/>
        <w:rPr>
          <w:color w:val="000000"/>
          <w:sz w:val="24"/>
        </w:rPr>
      </w:pPr>
      <w:r w:rsidRPr="006C26DF">
        <w:rPr>
          <w:color w:val="000000"/>
          <w:sz w:val="24"/>
        </w:rPr>
        <w:t>4</w:t>
      </w:r>
      <w:r w:rsidRPr="006C26DF">
        <w:rPr>
          <w:rFonts w:hint="eastAsia"/>
          <w:color w:val="000000"/>
          <w:sz w:val="24"/>
        </w:rPr>
        <w:t>、办理本次公司债券募集资金专项账户的开设等事宜，并根据进展签订募集资金专户存储三方监管协议；</w:t>
      </w:r>
    </w:p>
    <w:p w14:paraId="03A69F76" w14:textId="77777777" w:rsidR="006C26DF" w:rsidRPr="006C26DF" w:rsidRDefault="006C26DF" w:rsidP="006C26DF">
      <w:pPr>
        <w:adjustRightInd w:val="0"/>
        <w:snapToGrid w:val="0"/>
        <w:spacing w:line="360" w:lineRule="auto"/>
        <w:ind w:firstLineChars="200" w:firstLine="480"/>
        <w:rPr>
          <w:color w:val="000000"/>
          <w:sz w:val="24"/>
        </w:rPr>
      </w:pPr>
      <w:r w:rsidRPr="006C26DF">
        <w:rPr>
          <w:color w:val="000000"/>
          <w:sz w:val="24"/>
        </w:rPr>
        <w:t>5</w:t>
      </w:r>
      <w:r w:rsidRPr="006C26DF">
        <w:rPr>
          <w:rFonts w:hint="eastAsia"/>
          <w:color w:val="000000"/>
          <w:sz w:val="24"/>
        </w:rPr>
        <w:t>、除涉及法律法规及公司章程规定必须由股东大会重新决议的事项外，可依据有关法律法规和公司章程的规定、监管部门的意见（如有）对本次公司债券发行的具体方案等相关事项作适当调整或根据实际情况决定是否继续开展本次公司债券发行的相关工作；</w:t>
      </w:r>
    </w:p>
    <w:p w14:paraId="2A401144" w14:textId="77777777" w:rsidR="006C26DF" w:rsidRPr="006C26DF" w:rsidRDefault="006C26DF" w:rsidP="006C26DF">
      <w:pPr>
        <w:adjustRightInd w:val="0"/>
        <w:snapToGrid w:val="0"/>
        <w:spacing w:line="360" w:lineRule="auto"/>
        <w:ind w:firstLineChars="200" w:firstLine="480"/>
        <w:rPr>
          <w:color w:val="000000"/>
          <w:sz w:val="24"/>
        </w:rPr>
      </w:pPr>
      <w:r w:rsidRPr="006C26DF">
        <w:rPr>
          <w:color w:val="000000"/>
          <w:sz w:val="24"/>
        </w:rPr>
        <w:t>6</w:t>
      </w:r>
      <w:r w:rsidRPr="006C26DF">
        <w:rPr>
          <w:rFonts w:hint="eastAsia"/>
          <w:color w:val="000000"/>
          <w:sz w:val="24"/>
        </w:rPr>
        <w:t>、全权负责办理与本次公司债券发行及上市有关的其他事项；</w:t>
      </w:r>
    </w:p>
    <w:p w14:paraId="76E3154C" w14:textId="77777777" w:rsidR="007B0215" w:rsidRPr="00114117" w:rsidRDefault="006C26DF" w:rsidP="006C26DF">
      <w:pPr>
        <w:adjustRightInd w:val="0"/>
        <w:snapToGrid w:val="0"/>
        <w:spacing w:line="360" w:lineRule="auto"/>
        <w:ind w:firstLineChars="200" w:firstLine="480"/>
        <w:rPr>
          <w:color w:val="000000"/>
          <w:sz w:val="24"/>
        </w:rPr>
      </w:pPr>
      <w:r w:rsidRPr="006C26DF">
        <w:rPr>
          <w:color w:val="000000"/>
          <w:sz w:val="24"/>
        </w:rPr>
        <w:t>7</w:t>
      </w:r>
      <w:r w:rsidRPr="006C26DF">
        <w:rPr>
          <w:rFonts w:hint="eastAsia"/>
          <w:color w:val="000000"/>
          <w:sz w:val="24"/>
        </w:rPr>
        <w:t>、本授权有效期自股东大会审议通过之日起至上述授权事项办理完毕之日止。</w:t>
      </w:r>
    </w:p>
    <w:p w14:paraId="00B4FC46" w14:textId="77777777" w:rsidR="00935509" w:rsidRPr="005E4FB8" w:rsidRDefault="00935509" w:rsidP="003D4B57">
      <w:pPr>
        <w:adjustRightInd w:val="0"/>
        <w:snapToGrid w:val="0"/>
        <w:spacing w:line="360" w:lineRule="auto"/>
        <w:ind w:firstLineChars="200" w:firstLine="482"/>
        <w:outlineLvl w:val="0"/>
        <w:rPr>
          <w:rFonts w:ascii="宋体" w:hAnsi="宋体"/>
          <w:b/>
          <w:color w:val="000000"/>
          <w:sz w:val="24"/>
        </w:rPr>
      </w:pPr>
      <w:r w:rsidRPr="005E4FB8">
        <w:rPr>
          <w:rFonts w:ascii="宋体" w:hAnsi="宋体" w:hint="eastAsia"/>
          <w:b/>
          <w:color w:val="000000"/>
          <w:sz w:val="24"/>
        </w:rPr>
        <w:t>三、发行人简要财务会计信息</w:t>
      </w:r>
    </w:p>
    <w:p w14:paraId="3A3EC00E" w14:textId="77777777" w:rsidR="007B0215" w:rsidRPr="00D12F76" w:rsidRDefault="007B0215" w:rsidP="00D12F76">
      <w:pPr>
        <w:adjustRightInd w:val="0"/>
        <w:snapToGrid w:val="0"/>
        <w:spacing w:line="360" w:lineRule="auto"/>
        <w:ind w:firstLineChars="200" w:firstLine="482"/>
        <w:outlineLvl w:val="1"/>
        <w:rPr>
          <w:b/>
          <w:color w:val="000000"/>
          <w:sz w:val="24"/>
        </w:rPr>
      </w:pPr>
      <w:r w:rsidRPr="00D12F76">
        <w:rPr>
          <w:rFonts w:hint="eastAsia"/>
          <w:b/>
          <w:color w:val="000000"/>
          <w:sz w:val="24"/>
        </w:rPr>
        <w:t>（一）公司最近三年合并范围变化情况</w:t>
      </w:r>
    </w:p>
    <w:p w14:paraId="145A9C87" w14:textId="77777777" w:rsidR="00FB6055" w:rsidRPr="00EA0286" w:rsidRDefault="00FB6055" w:rsidP="00FB6055">
      <w:pPr>
        <w:spacing w:line="360" w:lineRule="auto"/>
        <w:ind w:firstLineChars="200" w:firstLine="482"/>
        <w:jc w:val="left"/>
        <w:rPr>
          <w:rFonts w:eastAsiaTheme="majorEastAsia"/>
          <w:b/>
          <w:kern w:val="0"/>
          <w:sz w:val="24"/>
        </w:rPr>
      </w:pPr>
      <w:r w:rsidRPr="00EA0286">
        <w:rPr>
          <w:rFonts w:eastAsiaTheme="majorEastAsia"/>
          <w:b/>
          <w:kern w:val="0"/>
          <w:sz w:val="24"/>
        </w:rPr>
        <w:t>1</w:t>
      </w:r>
      <w:r w:rsidRPr="00EA0286">
        <w:rPr>
          <w:rFonts w:eastAsiaTheme="majorEastAsia"/>
          <w:b/>
          <w:kern w:val="0"/>
          <w:sz w:val="24"/>
        </w:rPr>
        <w:t>、</w:t>
      </w:r>
      <w:r w:rsidRPr="00EA0286">
        <w:rPr>
          <w:rFonts w:eastAsiaTheme="majorEastAsia"/>
          <w:b/>
          <w:kern w:val="0"/>
          <w:sz w:val="24"/>
        </w:rPr>
        <w:t>2019</w:t>
      </w:r>
      <w:r w:rsidRPr="00EA0286">
        <w:rPr>
          <w:rFonts w:eastAsiaTheme="majorEastAsia"/>
          <w:b/>
          <w:kern w:val="0"/>
          <w:sz w:val="24"/>
        </w:rPr>
        <w:t>年度合并范围变化及原因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219"/>
        <w:gridCol w:w="4849"/>
        <w:gridCol w:w="1585"/>
      </w:tblGrid>
      <w:tr w:rsidR="00FB6055" w:rsidRPr="00EA0286" w14:paraId="6FC6A2BC" w14:textId="77777777" w:rsidTr="00FD6438">
        <w:trPr>
          <w:trHeight w:val="397"/>
        </w:trPr>
        <w:tc>
          <w:tcPr>
            <w:tcW w:w="510" w:type="pct"/>
            <w:vAlign w:val="center"/>
          </w:tcPr>
          <w:p w14:paraId="733391E6" w14:textId="77777777" w:rsidR="00FB6055" w:rsidRPr="00EA0286" w:rsidRDefault="00FB6055" w:rsidP="00FB6055">
            <w:pPr>
              <w:jc w:val="center"/>
              <w:rPr>
                <w:rFonts w:eastAsiaTheme="majorEastAsia"/>
                <w:b/>
                <w:color w:val="000000"/>
                <w:kern w:val="0"/>
                <w:szCs w:val="21"/>
              </w:rPr>
            </w:pPr>
            <w:r>
              <w:rPr>
                <w:rFonts w:eastAsiaTheme="majorEastAsia" w:hint="eastAsia"/>
                <w:b/>
                <w:color w:val="000000"/>
                <w:kern w:val="0"/>
                <w:szCs w:val="21"/>
              </w:rPr>
              <w:t>序号</w:t>
            </w:r>
          </w:p>
        </w:tc>
        <w:tc>
          <w:tcPr>
            <w:tcW w:w="715" w:type="pct"/>
            <w:shd w:val="clear" w:color="auto" w:fill="auto"/>
            <w:noWrap/>
            <w:vAlign w:val="center"/>
            <w:hideMark/>
          </w:tcPr>
          <w:p w14:paraId="1C7120DD" w14:textId="77777777" w:rsidR="00FB6055" w:rsidRPr="00EA0286" w:rsidRDefault="00FB6055" w:rsidP="00FB6055">
            <w:pPr>
              <w:jc w:val="center"/>
              <w:rPr>
                <w:rFonts w:eastAsiaTheme="majorEastAsia"/>
                <w:b/>
                <w:color w:val="000000"/>
                <w:kern w:val="0"/>
                <w:szCs w:val="21"/>
              </w:rPr>
            </w:pPr>
            <w:r w:rsidRPr="00EA0286">
              <w:rPr>
                <w:rFonts w:eastAsiaTheme="majorEastAsia"/>
                <w:b/>
                <w:color w:val="000000"/>
                <w:kern w:val="0"/>
                <w:szCs w:val="21"/>
              </w:rPr>
              <w:t>变化情况</w:t>
            </w:r>
          </w:p>
        </w:tc>
        <w:tc>
          <w:tcPr>
            <w:tcW w:w="2845" w:type="pct"/>
            <w:shd w:val="clear" w:color="auto" w:fill="auto"/>
            <w:noWrap/>
            <w:vAlign w:val="center"/>
            <w:hideMark/>
          </w:tcPr>
          <w:p w14:paraId="3B067EF3" w14:textId="77777777" w:rsidR="00FB6055" w:rsidRPr="00EA0286" w:rsidRDefault="00FB6055" w:rsidP="00FB6055">
            <w:pPr>
              <w:jc w:val="center"/>
              <w:rPr>
                <w:rFonts w:eastAsiaTheme="majorEastAsia"/>
                <w:b/>
                <w:color w:val="000000"/>
                <w:kern w:val="0"/>
                <w:szCs w:val="21"/>
              </w:rPr>
            </w:pPr>
            <w:r w:rsidRPr="00EA0286">
              <w:rPr>
                <w:rFonts w:eastAsiaTheme="majorEastAsia"/>
                <w:b/>
                <w:color w:val="000000"/>
                <w:kern w:val="0"/>
                <w:szCs w:val="21"/>
              </w:rPr>
              <w:t>企业名称</w:t>
            </w:r>
          </w:p>
        </w:tc>
        <w:tc>
          <w:tcPr>
            <w:tcW w:w="930" w:type="pct"/>
            <w:shd w:val="clear" w:color="auto" w:fill="auto"/>
            <w:noWrap/>
            <w:vAlign w:val="center"/>
            <w:hideMark/>
          </w:tcPr>
          <w:p w14:paraId="034100C1" w14:textId="77777777" w:rsidR="00FB6055" w:rsidRPr="00EA0286" w:rsidRDefault="00FB6055" w:rsidP="00FB6055">
            <w:pPr>
              <w:jc w:val="center"/>
              <w:rPr>
                <w:rFonts w:eastAsiaTheme="majorEastAsia"/>
                <w:b/>
                <w:color w:val="000000"/>
                <w:kern w:val="0"/>
                <w:szCs w:val="21"/>
              </w:rPr>
            </w:pPr>
            <w:r w:rsidRPr="00EA0286">
              <w:rPr>
                <w:rFonts w:eastAsiaTheme="majorEastAsia"/>
                <w:b/>
                <w:color w:val="000000"/>
                <w:kern w:val="0"/>
                <w:szCs w:val="21"/>
              </w:rPr>
              <w:t>变化原因</w:t>
            </w:r>
          </w:p>
        </w:tc>
      </w:tr>
      <w:tr w:rsidR="00FB6055" w:rsidRPr="00EA0286" w14:paraId="5DAA1052" w14:textId="77777777" w:rsidTr="00FD6438">
        <w:trPr>
          <w:trHeight w:val="397"/>
        </w:trPr>
        <w:tc>
          <w:tcPr>
            <w:tcW w:w="510" w:type="pct"/>
            <w:vAlign w:val="center"/>
          </w:tcPr>
          <w:p w14:paraId="325DF019" w14:textId="77777777" w:rsidR="00FB6055" w:rsidRPr="00806E46" w:rsidRDefault="00FB6055" w:rsidP="00FB6055">
            <w:pPr>
              <w:jc w:val="center"/>
              <w:rPr>
                <w:rFonts w:eastAsiaTheme="majorEastAsia"/>
                <w:color w:val="000000"/>
                <w:kern w:val="0"/>
                <w:szCs w:val="21"/>
              </w:rPr>
            </w:pPr>
            <w:r>
              <w:rPr>
                <w:rFonts w:eastAsiaTheme="majorEastAsia" w:hint="eastAsia"/>
                <w:color w:val="000000"/>
                <w:kern w:val="0"/>
                <w:szCs w:val="21"/>
              </w:rPr>
              <w:t>1</w:t>
            </w:r>
          </w:p>
        </w:tc>
        <w:tc>
          <w:tcPr>
            <w:tcW w:w="715" w:type="pct"/>
            <w:shd w:val="clear" w:color="auto" w:fill="auto"/>
            <w:noWrap/>
            <w:vAlign w:val="center"/>
          </w:tcPr>
          <w:p w14:paraId="58D0CBEB" w14:textId="77777777" w:rsidR="00FB6055" w:rsidRPr="00EA0286" w:rsidRDefault="00FB6055" w:rsidP="00FB6055">
            <w:pPr>
              <w:jc w:val="center"/>
              <w:rPr>
                <w:rFonts w:eastAsiaTheme="majorEastAsia"/>
                <w:color w:val="000000"/>
                <w:kern w:val="0"/>
                <w:szCs w:val="21"/>
              </w:rPr>
            </w:pPr>
            <w:r w:rsidRPr="00806E46">
              <w:rPr>
                <w:rFonts w:eastAsiaTheme="majorEastAsia"/>
                <w:color w:val="000000"/>
                <w:kern w:val="0"/>
                <w:szCs w:val="21"/>
              </w:rPr>
              <w:t>增加</w:t>
            </w:r>
          </w:p>
        </w:tc>
        <w:tc>
          <w:tcPr>
            <w:tcW w:w="2845" w:type="pct"/>
            <w:shd w:val="clear" w:color="auto" w:fill="auto"/>
            <w:noWrap/>
            <w:vAlign w:val="center"/>
          </w:tcPr>
          <w:p w14:paraId="5D2BD23B" w14:textId="77777777" w:rsidR="00FB6055" w:rsidRPr="00EA0286" w:rsidRDefault="00FB6055" w:rsidP="00E456A6">
            <w:pPr>
              <w:rPr>
                <w:rFonts w:eastAsiaTheme="majorEastAsia"/>
                <w:color w:val="000000"/>
                <w:kern w:val="0"/>
                <w:szCs w:val="21"/>
              </w:rPr>
            </w:pPr>
            <w:r w:rsidRPr="00C2075C">
              <w:rPr>
                <w:szCs w:val="21"/>
              </w:rPr>
              <w:t>北京云蒙山旅游景区管理有限公司</w:t>
            </w:r>
          </w:p>
        </w:tc>
        <w:tc>
          <w:tcPr>
            <w:tcW w:w="930" w:type="pct"/>
            <w:shd w:val="clear" w:color="auto" w:fill="auto"/>
            <w:noWrap/>
            <w:vAlign w:val="center"/>
          </w:tcPr>
          <w:p w14:paraId="752D15CB" w14:textId="77777777" w:rsidR="00FB6055" w:rsidRPr="00EA0286" w:rsidRDefault="00FB6055" w:rsidP="00FB6055">
            <w:pPr>
              <w:jc w:val="left"/>
              <w:rPr>
                <w:rFonts w:eastAsiaTheme="majorEastAsia"/>
                <w:color w:val="000000"/>
                <w:kern w:val="0"/>
                <w:szCs w:val="21"/>
              </w:rPr>
            </w:pPr>
            <w:r w:rsidRPr="00C2075C">
              <w:rPr>
                <w:szCs w:val="21"/>
              </w:rPr>
              <w:t>投资设立</w:t>
            </w:r>
          </w:p>
        </w:tc>
      </w:tr>
      <w:tr w:rsidR="00FB6055" w:rsidRPr="00EA0286" w14:paraId="2F7028C3" w14:textId="77777777" w:rsidTr="00FD6438">
        <w:trPr>
          <w:trHeight w:val="397"/>
        </w:trPr>
        <w:tc>
          <w:tcPr>
            <w:tcW w:w="510" w:type="pct"/>
            <w:vAlign w:val="center"/>
          </w:tcPr>
          <w:p w14:paraId="6040F221" w14:textId="77777777" w:rsidR="00FB6055" w:rsidRPr="00806E46" w:rsidRDefault="00FB6055" w:rsidP="00FB6055">
            <w:pPr>
              <w:jc w:val="center"/>
              <w:rPr>
                <w:rFonts w:eastAsiaTheme="majorEastAsia"/>
                <w:color w:val="000000"/>
                <w:kern w:val="0"/>
                <w:szCs w:val="21"/>
              </w:rPr>
            </w:pPr>
            <w:r>
              <w:rPr>
                <w:rFonts w:eastAsiaTheme="majorEastAsia" w:hint="eastAsia"/>
                <w:color w:val="000000"/>
                <w:kern w:val="0"/>
                <w:szCs w:val="21"/>
              </w:rPr>
              <w:t>2</w:t>
            </w:r>
          </w:p>
        </w:tc>
        <w:tc>
          <w:tcPr>
            <w:tcW w:w="715" w:type="pct"/>
            <w:shd w:val="clear" w:color="auto" w:fill="auto"/>
            <w:noWrap/>
            <w:vAlign w:val="center"/>
          </w:tcPr>
          <w:p w14:paraId="3695BBBF" w14:textId="77777777" w:rsidR="00FB6055" w:rsidRPr="00EA0286" w:rsidRDefault="00FB6055" w:rsidP="00FB6055">
            <w:pPr>
              <w:jc w:val="center"/>
              <w:rPr>
                <w:rFonts w:eastAsiaTheme="majorEastAsia"/>
                <w:color w:val="000000"/>
                <w:kern w:val="0"/>
                <w:szCs w:val="21"/>
              </w:rPr>
            </w:pPr>
            <w:r w:rsidRPr="00806E46">
              <w:rPr>
                <w:rFonts w:eastAsiaTheme="majorEastAsia"/>
                <w:color w:val="000000"/>
                <w:kern w:val="0"/>
                <w:szCs w:val="21"/>
              </w:rPr>
              <w:t>增加</w:t>
            </w:r>
          </w:p>
        </w:tc>
        <w:tc>
          <w:tcPr>
            <w:tcW w:w="2845" w:type="pct"/>
            <w:shd w:val="clear" w:color="auto" w:fill="auto"/>
            <w:noWrap/>
            <w:vAlign w:val="center"/>
          </w:tcPr>
          <w:p w14:paraId="29506D79" w14:textId="77777777" w:rsidR="00FB6055" w:rsidRPr="00EA0286" w:rsidRDefault="00FB6055" w:rsidP="00E456A6">
            <w:pPr>
              <w:rPr>
                <w:rFonts w:eastAsiaTheme="majorEastAsia"/>
                <w:color w:val="000000"/>
                <w:kern w:val="0"/>
                <w:szCs w:val="21"/>
              </w:rPr>
            </w:pPr>
            <w:r w:rsidRPr="00C2075C">
              <w:rPr>
                <w:szCs w:val="21"/>
              </w:rPr>
              <w:t>北京城建兴胜置业有限公司</w:t>
            </w:r>
          </w:p>
        </w:tc>
        <w:tc>
          <w:tcPr>
            <w:tcW w:w="930" w:type="pct"/>
            <w:shd w:val="clear" w:color="auto" w:fill="auto"/>
            <w:noWrap/>
            <w:vAlign w:val="center"/>
          </w:tcPr>
          <w:p w14:paraId="0D8481B1" w14:textId="77777777" w:rsidR="00FB6055" w:rsidRPr="00EA0286" w:rsidRDefault="00FB6055" w:rsidP="00FB6055">
            <w:pPr>
              <w:jc w:val="left"/>
              <w:rPr>
                <w:rFonts w:eastAsiaTheme="majorEastAsia"/>
                <w:color w:val="000000"/>
                <w:kern w:val="0"/>
                <w:szCs w:val="21"/>
              </w:rPr>
            </w:pPr>
            <w:r w:rsidRPr="00C2075C">
              <w:rPr>
                <w:szCs w:val="21"/>
              </w:rPr>
              <w:t>投资设立</w:t>
            </w:r>
          </w:p>
        </w:tc>
      </w:tr>
      <w:tr w:rsidR="00FB6055" w:rsidRPr="00EA0286" w14:paraId="694252AB" w14:textId="77777777" w:rsidTr="00FD6438">
        <w:trPr>
          <w:trHeight w:val="397"/>
        </w:trPr>
        <w:tc>
          <w:tcPr>
            <w:tcW w:w="510" w:type="pct"/>
            <w:vAlign w:val="center"/>
          </w:tcPr>
          <w:p w14:paraId="7CD882EC" w14:textId="77777777" w:rsidR="00FB6055" w:rsidRPr="00806E46" w:rsidRDefault="00FB6055" w:rsidP="00FB6055">
            <w:pPr>
              <w:jc w:val="center"/>
              <w:rPr>
                <w:rFonts w:eastAsiaTheme="majorEastAsia"/>
                <w:color w:val="000000"/>
                <w:kern w:val="0"/>
                <w:szCs w:val="21"/>
              </w:rPr>
            </w:pPr>
            <w:r>
              <w:rPr>
                <w:rFonts w:eastAsiaTheme="majorEastAsia" w:hint="eastAsia"/>
                <w:color w:val="000000"/>
                <w:kern w:val="0"/>
                <w:szCs w:val="21"/>
              </w:rPr>
              <w:t>3</w:t>
            </w:r>
          </w:p>
        </w:tc>
        <w:tc>
          <w:tcPr>
            <w:tcW w:w="715" w:type="pct"/>
            <w:shd w:val="clear" w:color="auto" w:fill="auto"/>
            <w:noWrap/>
            <w:vAlign w:val="center"/>
          </w:tcPr>
          <w:p w14:paraId="19239FE2" w14:textId="77777777" w:rsidR="00FB6055" w:rsidRPr="00EA0286" w:rsidRDefault="00FB6055" w:rsidP="00FB6055">
            <w:pPr>
              <w:jc w:val="center"/>
              <w:rPr>
                <w:rFonts w:eastAsiaTheme="majorEastAsia"/>
                <w:color w:val="000000"/>
                <w:kern w:val="0"/>
                <w:szCs w:val="21"/>
              </w:rPr>
            </w:pPr>
            <w:r w:rsidRPr="00806E46">
              <w:rPr>
                <w:rFonts w:eastAsiaTheme="majorEastAsia"/>
                <w:color w:val="000000"/>
                <w:kern w:val="0"/>
                <w:szCs w:val="21"/>
              </w:rPr>
              <w:t>增加</w:t>
            </w:r>
          </w:p>
        </w:tc>
        <w:tc>
          <w:tcPr>
            <w:tcW w:w="2845" w:type="pct"/>
            <w:shd w:val="clear" w:color="auto" w:fill="auto"/>
            <w:vAlign w:val="center"/>
          </w:tcPr>
          <w:p w14:paraId="06B9563B" w14:textId="77777777" w:rsidR="00FB6055" w:rsidRPr="00EA0286" w:rsidRDefault="00FB6055" w:rsidP="00E456A6">
            <w:pPr>
              <w:rPr>
                <w:rFonts w:eastAsiaTheme="majorEastAsia"/>
                <w:color w:val="000000"/>
                <w:kern w:val="0"/>
                <w:szCs w:val="21"/>
              </w:rPr>
            </w:pPr>
            <w:r w:rsidRPr="00C2075C">
              <w:rPr>
                <w:szCs w:val="21"/>
              </w:rPr>
              <w:t>北京城茂未来房地产开发有限公司</w:t>
            </w:r>
          </w:p>
        </w:tc>
        <w:tc>
          <w:tcPr>
            <w:tcW w:w="930" w:type="pct"/>
            <w:shd w:val="clear" w:color="auto" w:fill="auto"/>
            <w:noWrap/>
            <w:vAlign w:val="center"/>
          </w:tcPr>
          <w:p w14:paraId="0F2DC098" w14:textId="77777777" w:rsidR="00FB6055" w:rsidRPr="00EA0286" w:rsidRDefault="00FB6055" w:rsidP="00FB6055">
            <w:pPr>
              <w:jc w:val="left"/>
              <w:rPr>
                <w:rFonts w:eastAsiaTheme="majorEastAsia"/>
                <w:color w:val="000000"/>
                <w:kern w:val="0"/>
                <w:szCs w:val="21"/>
              </w:rPr>
            </w:pPr>
            <w:r w:rsidRPr="00C2075C">
              <w:rPr>
                <w:szCs w:val="21"/>
              </w:rPr>
              <w:t>投资设立</w:t>
            </w:r>
          </w:p>
        </w:tc>
      </w:tr>
      <w:tr w:rsidR="00FB6055" w:rsidRPr="00EA0286" w14:paraId="0996A5EF" w14:textId="77777777" w:rsidTr="00FD6438">
        <w:trPr>
          <w:trHeight w:val="397"/>
        </w:trPr>
        <w:tc>
          <w:tcPr>
            <w:tcW w:w="510" w:type="pct"/>
            <w:vAlign w:val="center"/>
          </w:tcPr>
          <w:p w14:paraId="306A66F4" w14:textId="77777777" w:rsidR="00FB6055" w:rsidRPr="00EA7AD9" w:rsidRDefault="00FB6055" w:rsidP="00FB6055">
            <w:pPr>
              <w:jc w:val="center"/>
              <w:rPr>
                <w:rFonts w:eastAsiaTheme="majorEastAsia"/>
                <w:color w:val="000000"/>
                <w:kern w:val="0"/>
                <w:szCs w:val="21"/>
              </w:rPr>
            </w:pPr>
            <w:r>
              <w:rPr>
                <w:rFonts w:eastAsiaTheme="majorEastAsia" w:hint="eastAsia"/>
                <w:color w:val="000000"/>
                <w:kern w:val="0"/>
                <w:szCs w:val="21"/>
              </w:rPr>
              <w:t>4</w:t>
            </w:r>
          </w:p>
        </w:tc>
        <w:tc>
          <w:tcPr>
            <w:tcW w:w="715" w:type="pct"/>
            <w:shd w:val="clear" w:color="auto" w:fill="auto"/>
            <w:noWrap/>
            <w:vAlign w:val="center"/>
          </w:tcPr>
          <w:p w14:paraId="7CFC69A4" w14:textId="72632369" w:rsidR="00FB6055" w:rsidRPr="00EA0286" w:rsidRDefault="0039099D" w:rsidP="00FB6055">
            <w:pPr>
              <w:jc w:val="center"/>
              <w:rPr>
                <w:rFonts w:eastAsiaTheme="majorEastAsia"/>
                <w:color w:val="000000"/>
                <w:kern w:val="0"/>
                <w:szCs w:val="21"/>
              </w:rPr>
            </w:pPr>
            <w:r w:rsidRPr="0039099D">
              <w:rPr>
                <w:rFonts w:eastAsiaTheme="majorEastAsia" w:hint="eastAsia"/>
                <w:color w:val="000000"/>
                <w:kern w:val="0"/>
                <w:szCs w:val="21"/>
              </w:rPr>
              <w:t>增加</w:t>
            </w:r>
          </w:p>
        </w:tc>
        <w:tc>
          <w:tcPr>
            <w:tcW w:w="2845" w:type="pct"/>
            <w:shd w:val="clear" w:color="auto" w:fill="auto"/>
            <w:vAlign w:val="center"/>
          </w:tcPr>
          <w:p w14:paraId="7A6DB1F5" w14:textId="77777777" w:rsidR="00FB6055" w:rsidRPr="00EA0286" w:rsidRDefault="00FB6055" w:rsidP="00E456A6">
            <w:pPr>
              <w:rPr>
                <w:rFonts w:eastAsiaTheme="majorEastAsia"/>
                <w:color w:val="000000"/>
                <w:kern w:val="0"/>
                <w:szCs w:val="21"/>
              </w:rPr>
            </w:pPr>
            <w:r w:rsidRPr="00C2075C">
              <w:rPr>
                <w:szCs w:val="21"/>
              </w:rPr>
              <w:t>北京城茂房地产开发有限公司</w:t>
            </w:r>
          </w:p>
        </w:tc>
        <w:tc>
          <w:tcPr>
            <w:tcW w:w="930" w:type="pct"/>
            <w:shd w:val="clear" w:color="auto" w:fill="auto"/>
            <w:noWrap/>
            <w:vAlign w:val="center"/>
          </w:tcPr>
          <w:p w14:paraId="5D510E18" w14:textId="77777777" w:rsidR="00FB6055" w:rsidRPr="00EA0286" w:rsidRDefault="00FB6055" w:rsidP="00FB6055">
            <w:pPr>
              <w:jc w:val="left"/>
              <w:rPr>
                <w:rFonts w:eastAsiaTheme="majorEastAsia"/>
                <w:color w:val="000000"/>
                <w:kern w:val="0"/>
                <w:szCs w:val="21"/>
              </w:rPr>
            </w:pPr>
            <w:r w:rsidRPr="00C2075C">
              <w:rPr>
                <w:szCs w:val="21"/>
              </w:rPr>
              <w:t>投资设立</w:t>
            </w:r>
          </w:p>
        </w:tc>
      </w:tr>
      <w:tr w:rsidR="00FB6055" w:rsidRPr="00EA0286" w14:paraId="3510429C" w14:textId="77777777" w:rsidTr="00FD6438">
        <w:trPr>
          <w:trHeight w:val="397"/>
        </w:trPr>
        <w:tc>
          <w:tcPr>
            <w:tcW w:w="510" w:type="pct"/>
            <w:vAlign w:val="center"/>
          </w:tcPr>
          <w:p w14:paraId="736874EC" w14:textId="77777777" w:rsidR="00FB6055" w:rsidRPr="00EA7AD9" w:rsidRDefault="00FB6055" w:rsidP="00FB6055">
            <w:pPr>
              <w:jc w:val="center"/>
              <w:rPr>
                <w:rFonts w:eastAsiaTheme="majorEastAsia"/>
                <w:color w:val="000000"/>
                <w:kern w:val="0"/>
                <w:szCs w:val="21"/>
              </w:rPr>
            </w:pPr>
            <w:r>
              <w:rPr>
                <w:rFonts w:eastAsiaTheme="majorEastAsia" w:hint="eastAsia"/>
                <w:color w:val="000000"/>
                <w:kern w:val="0"/>
                <w:szCs w:val="21"/>
              </w:rPr>
              <w:t>5</w:t>
            </w:r>
          </w:p>
        </w:tc>
        <w:tc>
          <w:tcPr>
            <w:tcW w:w="715" w:type="pct"/>
            <w:shd w:val="clear" w:color="auto" w:fill="auto"/>
            <w:noWrap/>
            <w:vAlign w:val="center"/>
          </w:tcPr>
          <w:p w14:paraId="095A7D4B" w14:textId="77777777" w:rsidR="00FB6055" w:rsidRPr="00EA0286" w:rsidRDefault="00FB6055" w:rsidP="00FB6055">
            <w:pPr>
              <w:jc w:val="center"/>
              <w:rPr>
                <w:rFonts w:eastAsiaTheme="majorEastAsia"/>
                <w:color w:val="000000"/>
                <w:kern w:val="0"/>
                <w:szCs w:val="21"/>
              </w:rPr>
            </w:pPr>
            <w:r w:rsidRPr="00EA7AD9">
              <w:rPr>
                <w:rFonts w:eastAsiaTheme="majorEastAsia"/>
                <w:color w:val="000000"/>
                <w:kern w:val="0"/>
                <w:szCs w:val="21"/>
              </w:rPr>
              <w:t>减少</w:t>
            </w:r>
          </w:p>
        </w:tc>
        <w:tc>
          <w:tcPr>
            <w:tcW w:w="2845" w:type="pct"/>
            <w:shd w:val="clear" w:color="auto" w:fill="auto"/>
            <w:vAlign w:val="center"/>
          </w:tcPr>
          <w:p w14:paraId="6F856DF3" w14:textId="77777777" w:rsidR="00FB6055" w:rsidRPr="00C2075C" w:rsidRDefault="00FB6055" w:rsidP="00E456A6">
            <w:pPr>
              <w:rPr>
                <w:szCs w:val="21"/>
              </w:rPr>
            </w:pPr>
            <w:r w:rsidRPr="00C2075C">
              <w:rPr>
                <w:szCs w:val="21"/>
              </w:rPr>
              <w:t>北京新城时代房地产开发有限公司</w:t>
            </w:r>
          </w:p>
        </w:tc>
        <w:tc>
          <w:tcPr>
            <w:tcW w:w="930" w:type="pct"/>
            <w:shd w:val="clear" w:color="auto" w:fill="auto"/>
            <w:noWrap/>
            <w:vAlign w:val="center"/>
          </w:tcPr>
          <w:p w14:paraId="6CD7FCF5" w14:textId="77777777" w:rsidR="00FB6055" w:rsidRPr="00C2075C" w:rsidRDefault="00FB6055" w:rsidP="00FB6055">
            <w:pPr>
              <w:jc w:val="left"/>
              <w:rPr>
                <w:szCs w:val="21"/>
              </w:rPr>
            </w:pPr>
            <w:r w:rsidRPr="00C2075C">
              <w:rPr>
                <w:szCs w:val="21"/>
              </w:rPr>
              <w:t>清算注销</w:t>
            </w:r>
          </w:p>
        </w:tc>
      </w:tr>
      <w:tr w:rsidR="00FB6055" w:rsidRPr="00EA0286" w14:paraId="5539D930" w14:textId="77777777" w:rsidTr="00FD6438">
        <w:trPr>
          <w:trHeight w:val="397"/>
        </w:trPr>
        <w:tc>
          <w:tcPr>
            <w:tcW w:w="510" w:type="pct"/>
            <w:vAlign w:val="center"/>
          </w:tcPr>
          <w:p w14:paraId="4BD81B09" w14:textId="77777777" w:rsidR="00FB6055" w:rsidRPr="00EA7AD9" w:rsidRDefault="00FB6055" w:rsidP="00FB6055">
            <w:pPr>
              <w:jc w:val="center"/>
              <w:rPr>
                <w:rFonts w:eastAsiaTheme="majorEastAsia"/>
                <w:color w:val="000000"/>
                <w:kern w:val="0"/>
                <w:szCs w:val="21"/>
              </w:rPr>
            </w:pPr>
            <w:r>
              <w:rPr>
                <w:rFonts w:eastAsiaTheme="majorEastAsia" w:hint="eastAsia"/>
                <w:color w:val="000000"/>
                <w:kern w:val="0"/>
                <w:szCs w:val="21"/>
              </w:rPr>
              <w:t>6</w:t>
            </w:r>
          </w:p>
        </w:tc>
        <w:tc>
          <w:tcPr>
            <w:tcW w:w="715" w:type="pct"/>
            <w:shd w:val="clear" w:color="auto" w:fill="auto"/>
            <w:noWrap/>
            <w:vAlign w:val="center"/>
          </w:tcPr>
          <w:p w14:paraId="3C92033C" w14:textId="77777777" w:rsidR="00FB6055" w:rsidRPr="00EA0286" w:rsidRDefault="00FB6055" w:rsidP="00FB6055">
            <w:pPr>
              <w:jc w:val="center"/>
              <w:rPr>
                <w:rFonts w:eastAsiaTheme="majorEastAsia"/>
                <w:color w:val="000000"/>
                <w:kern w:val="0"/>
                <w:szCs w:val="21"/>
              </w:rPr>
            </w:pPr>
            <w:r w:rsidRPr="00EA7AD9">
              <w:rPr>
                <w:rFonts w:eastAsiaTheme="majorEastAsia"/>
                <w:color w:val="000000"/>
                <w:kern w:val="0"/>
                <w:szCs w:val="21"/>
              </w:rPr>
              <w:t>减少</w:t>
            </w:r>
          </w:p>
        </w:tc>
        <w:tc>
          <w:tcPr>
            <w:tcW w:w="2845" w:type="pct"/>
            <w:shd w:val="clear" w:color="auto" w:fill="auto"/>
            <w:vAlign w:val="center"/>
          </w:tcPr>
          <w:p w14:paraId="4892DBE7" w14:textId="77777777" w:rsidR="00FB6055" w:rsidRPr="00C2075C" w:rsidRDefault="00FB6055" w:rsidP="00E456A6">
            <w:pPr>
              <w:rPr>
                <w:szCs w:val="21"/>
              </w:rPr>
            </w:pPr>
            <w:r w:rsidRPr="00C2075C">
              <w:rPr>
                <w:szCs w:val="21"/>
              </w:rPr>
              <w:t>青岛京城房地产开发有限公司</w:t>
            </w:r>
          </w:p>
        </w:tc>
        <w:tc>
          <w:tcPr>
            <w:tcW w:w="930" w:type="pct"/>
            <w:shd w:val="clear" w:color="auto" w:fill="auto"/>
            <w:noWrap/>
            <w:vAlign w:val="center"/>
          </w:tcPr>
          <w:p w14:paraId="450B1538" w14:textId="77777777" w:rsidR="00FB6055" w:rsidRPr="00C2075C" w:rsidRDefault="00FB6055" w:rsidP="00FB6055">
            <w:pPr>
              <w:jc w:val="left"/>
              <w:rPr>
                <w:szCs w:val="21"/>
              </w:rPr>
            </w:pPr>
            <w:r w:rsidRPr="00C2075C">
              <w:rPr>
                <w:szCs w:val="21"/>
              </w:rPr>
              <w:t>清算注销</w:t>
            </w:r>
          </w:p>
        </w:tc>
      </w:tr>
    </w:tbl>
    <w:p w14:paraId="274DEA18" w14:textId="77777777" w:rsidR="00FB6055" w:rsidRPr="00EA0286" w:rsidRDefault="00FB6055" w:rsidP="00FB6055">
      <w:pPr>
        <w:spacing w:line="360" w:lineRule="auto"/>
        <w:ind w:firstLineChars="200" w:firstLine="482"/>
        <w:jc w:val="left"/>
        <w:rPr>
          <w:rFonts w:eastAsiaTheme="majorEastAsia"/>
          <w:b/>
          <w:kern w:val="0"/>
          <w:sz w:val="24"/>
        </w:rPr>
      </w:pPr>
      <w:r w:rsidRPr="00EA0286">
        <w:rPr>
          <w:rFonts w:eastAsiaTheme="majorEastAsia"/>
          <w:b/>
          <w:kern w:val="0"/>
          <w:sz w:val="24"/>
        </w:rPr>
        <w:t>2</w:t>
      </w:r>
      <w:r w:rsidRPr="00EA0286">
        <w:rPr>
          <w:rFonts w:eastAsiaTheme="majorEastAsia"/>
          <w:b/>
          <w:kern w:val="0"/>
          <w:sz w:val="24"/>
        </w:rPr>
        <w:t>、</w:t>
      </w:r>
      <w:r w:rsidRPr="00EA0286">
        <w:rPr>
          <w:rFonts w:eastAsiaTheme="majorEastAsia"/>
          <w:b/>
          <w:kern w:val="0"/>
          <w:sz w:val="24"/>
        </w:rPr>
        <w:t>2018</w:t>
      </w:r>
      <w:r w:rsidRPr="00EA0286">
        <w:rPr>
          <w:rFonts w:eastAsiaTheme="majorEastAsia"/>
          <w:b/>
          <w:kern w:val="0"/>
          <w:sz w:val="24"/>
        </w:rPr>
        <w:t>年度合并范围变化及原因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219"/>
        <w:gridCol w:w="4849"/>
        <w:gridCol w:w="1585"/>
      </w:tblGrid>
      <w:tr w:rsidR="00FB6055" w:rsidRPr="00EA0286" w14:paraId="74BEF77A" w14:textId="77777777" w:rsidTr="00FB6055">
        <w:trPr>
          <w:trHeight w:val="397"/>
          <w:tblHeader/>
        </w:trPr>
        <w:tc>
          <w:tcPr>
            <w:tcW w:w="510" w:type="pct"/>
            <w:vAlign w:val="center"/>
          </w:tcPr>
          <w:p w14:paraId="731A6485" w14:textId="77777777" w:rsidR="00FB6055" w:rsidRPr="00EA0286" w:rsidRDefault="00FB6055" w:rsidP="00FD6438">
            <w:pPr>
              <w:jc w:val="center"/>
              <w:rPr>
                <w:rFonts w:eastAsiaTheme="majorEastAsia"/>
                <w:b/>
                <w:color w:val="000000"/>
                <w:kern w:val="0"/>
                <w:szCs w:val="21"/>
              </w:rPr>
            </w:pPr>
            <w:r>
              <w:rPr>
                <w:rFonts w:eastAsiaTheme="majorEastAsia" w:hint="eastAsia"/>
                <w:b/>
                <w:color w:val="000000"/>
                <w:kern w:val="0"/>
                <w:szCs w:val="21"/>
              </w:rPr>
              <w:t>序号</w:t>
            </w:r>
          </w:p>
        </w:tc>
        <w:tc>
          <w:tcPr>
            <w:tcW w:w="715" w:type="pct"/>
            <w:shd w:val="clear" w:color="auto" w:fill="auto"/>
            <w:noWrap/>
            <w:vAlign w:val="center"/>
            <w:hideMark/>
          </w:tcPr>
          <w:p w14:paraId="568F3F4C" w14:textId="77777777" w:rsidR="00FB6055" w:rsidRPr="00EA0286" w:rsidRDefault="00FB6055" w:rsidP="00FD6438">
            <w:pPr>
              <w:jc w:val="center"/>
              <w:rPr>
                <w:rFonts w:eastAsiaTheme="majorEastAsia"/>
                <w:b/>
                <w:color w:val="000000"/>
                <w:kern w:val="0"/>
                <w:szCs w:val="21"/>
              </w:rPr>
            </w:pPr>
            <w:r w:rsidRPr="00EA0286">
              <w:rPr>
                <w:rFonts w:eastAsiaTheme="majorEastAsia"/>
                <w:b/>
                <w:color w:val="000000"/>
                <w:kern w:val="0"/>
                <w:szCs w:val="21"/>
              </w:rPr>
              <w:t>变化情况</w:t>
            </w:r>
          </w:p>
        </w:tc>
        <w:tc>
          <w:tcPr>
            <w:tcW w:w="2845" w:type="pct"/>
            <w:shd w:val="clear" w:color="auto" w:fill="auto"/>
            <w:noWrap/>
            <w:vAlign w:val="center"/>
            <w:hideMark/>
          </w:tcPr>
          <w:p w14:paraId="507C1F8C" w14:textId="77777777" w:rsidR="00FB6055" w:rsidRPr="00EA0286" w:rsidRDefault="00FB6055" w:rsidP="00FD6438">
            <w:pPr>
              <w:jc w:val="center"/>
              <w:rPr>
                <w:rFonts w:eastAsiaTheme="majorEastAsia"/>
                <w:b/>
                <w:color w:val="000000"/>
                <w:kern w:val="0"/>
                <w:szCs w:val="21"/>
              </w:rPr>
            </w:pPr>
            <w:r w:rsidRPr="00EA0286">
              <w:rPr>
                <w:rFonts w:eastAsiaTheme="majorEastAsia"/>
                <w:b/>
                <w:color w:val="000000"/>
                <w:kern w:val="0"/>
                <w:szCs w:val="21"/>
              </w:rPr>
              <w:t>企业名称</w:t>
            </w:r>
          </w:p>
        </w:tc>
        <w:tc>
          <w:tcPr>
            <w:tcW w:w="930" w:type="pct"/>
            <w:shd w:val="clear" w:color="auto" w:fill="auto"/>
            <w:noWrap/>
            <w:vAlign w:val="center"/>
            <w:hideMark/>
          </w:tcPr>
          <w:p w14:paraId="44D32F00" w14:textId="77777777" w:rsidR="00FB6055" w:rsidRPr="00EA0286" w:rsidRDefault="00FB6055" w:rsidP="00FD6438">
            <w:pPr>
              <w:jc w:val="center"/>
              <w:rPr>
                <w:rFonts w:eastAsiaTheme="majorEastAsia"/>
                <w:b/>
                <w:color w:val="000000"/>
                <w:kern w:val="0"/>
                <w:szCs w:val="21"/>
              </w:rPr>
            </w:pPr>
            <w:r w:rsidRPr="00EA0286">
              <w:rPr>
                <w:rFonts w:eastAsiaTheme="majorEastAsia"/>
                <w:b/>
                <w:color w:val="000000"/>
                <w:kern w:val="0"/>
                <w:szCs w:val="21"/>
              </w:rPr>
              <w:t>变化原因</w:t>
            </w:r>
          </w:p>
        </w:tc>
      </w:tr>
      <w:tr w:rsidR="00FB6055" w:rsidRPr="00EA0286" w14:paraId="61E638C3" w14:textId="77777777" w:rsidTr="00FD6438">
        <w:trPr>
          <w:trHeight w:val="397"/>
        </w:trPr>
        <w:tc>
          <w:tcPr>
            <w:tcW w:w="510" w:type="pct"/>
            <w:vAlign w:val="center"/>
          </w:tcPr>
          <w:p w14:paraId="5D28F369" w14:textId="77777777" w:rsidR="00FB6055" w:rsidRPr="00EA0286" w:rsidRDefault="00FB6055" w:rsidP="00FD6438">
            <w:pPr>
              <w:jc w:val="center"/>
              <w:rPr>
                <w:rFonts w:eastAsiaTheme="majorEastAsia"/>
                <w:color w:val="000000"/>
                <w:kern w:val="0"/>
                <w:szCs w:val="21"/>
              </w:rPr>
            </w:pPr>
            <w:r>
              <w:rPr>
                <w:rFonts w:eastAsiaTheme="majorEastAsia" w:hint="eastAsia"/>
                <w:color w:val="000000"/>
                <w:kern w:val="0"/>
                <w:szCs w:val="21"/>
              </w:rPr>
              <w:t>1</w:t>
            </w:r>
          </w:p>
        </w:tc>
        <w:tc>
          <w:tcPr>
            <w:tcW w:w="715" w:type="pct"/>
            <w:shd w:val="clear" w:color="auto" w:fill="auto"/>
            <w:noWrap/>
            <w:vAlign w:val="center"/>
            <w:hideMark/>
          </w:tcPr>
          <w:p w14:paraId="070EF929" w14:textId="77777777" w:rsidR="00FB6055" w:rsidRPr="00EA0286" w:rsidRDefault="00FB6055" w:rsidP="00FD6438">
            <w:pPr>
              <w:jc w:val="center"/>
              <w:rPr>
                <w:rFonts w:eastAsiaTheme="majorEastAsia"/>
                <w:color w:val="000000"/>
                <w:kern w:val="0"/>
                <w:szCs w:val="21"/>
              </w:rPr>
            </w:pPr>
            <w:r w:rsidRPr="00EA0286">
              <w:rPr>
                <w:rFonts w:eastAsiaTheme="majorEastAsia"/>
                <w:color w:val="000000"/>
                <w:kern w:val="0"/>
                <w:szCs w:val="21"/>
              </w:rPr>
              <w:t>增加</w:t>
            </w:r>
          </w:p>
        </w:tc>
        <w:tc>
          <w:tcPr>
            <w:tcW w:w="2845" w:type="pct"/>
            <w:shd w:val="clear" w:color="auto" w:fill="auto"/>
            <w:noWrap/>
            <w:vAlign w:val="center"/>
            <w:hideMark/>
          </w:tcPr>
          <w:p w14:paraId="64795097" w14:textId="77777777" w:rsidR="00FB6055" w:rsidRPr="00EA0286" w:rsidRDefault="00FB6055" w:rsidP="00E456A6">
            <w:pPr>
              <w:rPr>
                <w:rFonts w:eastAsiaTheme="majorEastAsia"/>
                <w:color w:val="000000"/>
                <w:kern w:val="0"/>
                <w:szCs w:val="21"/>
              </w:rPr>
            </w:pPr>
            <w:r w:rsidRPr="00EA0286">
              <w:rPr>
                <w:rFonts w:eastAsiaTheme="majorEastAsia"/>
                <w:color w:val="000000"/>
                <w:kern w:val="0"/>
                <w:szCs w:val="21"/>
              </w:rPr>
              <w:t>北京城建兴悦置地有限公司</w:t>
            </w:r>
          </w:p>
        </w:tc>
        <w:tc>
          <w:tcPr>
            <w:tcW w:w="930" w:type="pct"/>
            <w:shd w:val="clear" w:color="auto" w:fill="auto"/>
            <w:noWrap/>
            <w:vAlign w:val="center"/>
            <w:hideMark/>
          </w:tcPr>
          <w:p w14:paraId="1D15A1A0" w14:textId="77777777" w:rsidR="00FB6055" w:rsidRPr="00EA0286" w:rsidRDefault="00FB6055" w:rsidP="00FD6438">
            <w:pPr>
              <w:jc w:val="left"/>
              <w:rPr>
                <w:rFonts w:eastAsiaTheme="majorEastAsia"/>
                <w:color w:val="000000"/>
                <w:kern w:val="0"/>
                <w:szCs w:val="21"/>
              </w:rPr>
            </w:pPr>
            <w:r w:rsidRPr="00EA0286">
              <w:rPr>
                <w:rFonts w:eastAsiaTheme="majorEastAsia"/>
                <w:color w:val="000000"/>
                <w:kern w:val="0"/>
                <w:szCs w:val="21"/>
              </w:rPr>
              <w:t>投资设立</w:t>
            </w:r>
          </w:p>
        </w:tc>
      </w:tr>
      <w:tr w:rsidR="00FB6055" w:rsidRPr="00EA0286" w14:paraId="08E5E2E5" w14:textId="77777777" w:rsidTr="00FD6438">
        <w:trPr>
          <w:trHeight w:val="397"/>
        </w:trPr>
        <w:tc>
          <w:tcPr>
            <w:tcW w:w="510" w:type="pct"/>
            <w:vAlign w:val="center"/>
          </w:tcPr>
          <w:p w14:paraId="581C6F2C" w14:textId="77777777" w:rsidR="00FB6055" w:rsidRPr="00EA0286" w:rsidRDefault="00FB6055" w:rsidP="00FD6438">
            <w:pPr>
              <w:jc w:val="center"/>
              <w:rPr>
                <w:rFonts w:eastAsiaTheme="majorEastAsia"/>
                <w:color w:val="000000"/>
                <w:kern w:val="0"/>
                <w:szCs w:val="21"/>
              </w:rPr>
            </w:pPr>
            <w:r>
              <w:rPr>
                <w:rFonts w:eastAsiaTheme="majorEastAsia" w:hint="eastAsia"/>
                <w:color w:val="000000"/>
                <w:kern w:val="0"/>
                <w:szCs w:val="21"/>
              </w:rPr>
              <w:t>2</w:t>
            </w:r>
          </w:p>
        </w:tc>
        <w:tc>
          <w:tcPr>
            <w:tcW w:w="715" w:type="pct"/>
            <w:shd w:val="clear" w:color="auto" w:fill="auto"/>
            <w:noWrap/>
            <w:vAlign w:val="center"/>
            <w:hideMark/>
          </w:tcPr>
          <w:p w14:paraId="55E1DF1F" w14:textId="77777777" w:rsidR="00FB6055" w:rsidRPr="00EA0286" w:rsidRDefault="00FB6055" w:rsidP="00FD6438">
            <w:pPr>
              <w:jc w:val="center"/>
              <w:rPr>
                <w:rFonts w:eastAsiaTheme="majorEastAsia"/>
                <w:color w:val="000000"/>
                <w:kern w:val="0"/>
                <w:szCs w:val="21"/>
              </w:rPr>
            </w:pPr>
            <w:r w:rsidRPr="00EA0286">
              <w:rPr>
                <w:rFonts w:eastAsiaTheme="majorEastAsia"/>
                <w:color w:val="000000"/>
                <w:kern w:val="0"/>
                <w:szCs w:val="21"/>
              </w:rPr>
              <w:t>增加</w:t>
            </w:r>
          </w:p>
        </w:tc>
        <w:tc>
          <w:tcPr>
            <w:tcW w:w="2845" w:type="pct"/>
            <w:shd w:val="clear" w:color="auto" w:fill="auto"/>
            <w:noWrap/>
            <w:vAlign w:val="center"/>
            <w:hideMark/>
          </w:tcPr>
          <w:p w14:paraId="553996EE" w14:textId="77777777" w:rsidR="00FB6055" w:rsidRPr="00EA0286" w:rsidRDefault="00FB6055" w:rsidP="00E456A6">
            <w:pPr>
              <w:rPr>
                <w:rFonts w:eastAsiaTheme="majorEastAsia"/>
                <w:color w:val="000000"/>
                <w:kern w:val="0"/>
                <w:szCs w:val="21"/>
              </w:rPr>
            </w:pPr>
            <w:r w:rsidRPr="00EA0286">
              <w:rPr>
                <w:rFonts w:eastAsiaTheme="majorEastAsia"/>
                <w:color w:val="000000"/>
                <w:kern w:val="0"/>
                <w:szCs w:val="21"/>
              </w:rPr>
              <w:t>北京城建黄山投资发展有限公司</w:t>
            </w:r>
          </w:p>
        </w:tc>
        <w:tc>
          <w:tcPr>
            <w:tcW w:w="930" w:type="pct"/>
            <w:shd w:val="clear" w:color="auto" w:fill="auto"/>
            <w:noWrap/>
            <w:vAlign w:val="center"/>
            <w:hideMark/>
          </w:tcPr>
          <w:p w14:paraId="1D600D2B" w14:textId="77777777" w:rsidR="00FB6055" w:rsidRPr="00EA0286" w:rsidRDefault="00FB6055" w:rsidP="00FD6438">
            <w:pPr>
              <w:jc w:val="left"/>
              <w:rPr>
                <w:rFonts w:eastAsiaTheme="majorEastAsia"/>
                <w:color w:val="000000"/>
                <w:kern w:val="0"/>
                <w:szCs w:val="21"/>
              </w:rPr>
            </w:pPr>
            <w:r w:rsidRPr="00EA0286">
              <w:rPr>
                <w:rFonts w:eastAsiaTheme="majorEastAsia"/>
                <w:color w:val="000000"/>
                <w:kern w:val="0"/>
                <w:szCs w:val="21"/>
              </w:rPr>
              <w:t>投资设立</w:t>
            </w:r>
          </w:p>
        </w:tc>
      </w:tr>
      <w:tr w:rsidR="00FB6055" w:rsidRPr="00EA0286" w14:paraId="3F1A120D" w14:textId="77777777" w:rsidTr="00FD6438">
        <w:trPr>
          <w:trHeight w:val="397"/>
        </w:trPr>
        <w:tc>
          <w:tcPr>
            <w:tcW w:w="510" w:type="pct"/>
            <w:vAlign w:val="center"/>
          </w:tcPr>
          <w:p w14:paraId="763E2E79" w14:textId="77777777" w:rsidR="00FB6055" w:rsidRPr="00EA0286" w:rsidRDefault="00FB6055" w:rsidP="00FD6438">
            <w:pPr>
              <w:jc w:val="center"/>
              <w:rPr>
                <w:rFonts w:eastAsiaTheme="majorEastAsia"/>
                <w:color w:val="000000"/>
                <w:kern w:val="0"/>
                <w:szCs w:val="21"/>
              </w:rPr>
            </w:pPr>
            <w:r>
              <w:rPr>
                <w:rFonts w:eastAsiaTheme="majorEastAsia" w:hint="eastAsia"/>
                <w:color w:val="000000"/>
                <w:kern w:val="0"/>
                <w:szCs w:val="21"/>
              </w:rPr>
              <w:lastRenderedPageBreak/>
              <w:t>3</w:t>
            </w:r>
          </w:p>
        </w:tc>
        <w:tc>
          <w:tcPr>
            <w:tcW w:w="715" w:type="pct"/>
            <w:shd w:val="clear" w:color="auto" w:fill="auto"/>
            <w:noWrap/>
            <w:vAlign w:val="center"/>
            <w:hideMark/>
          </w:tcPr>
          <w:p w14:paraId="4A89DC81" w14:textId="77777777" w:rsidR="00FB6055" w:rsidRPr="00EA0286" w:rsidRDefault="00FB6055" w:rsidP="00FD6438">
            <w:pPr>
              <w:jc w:val="center"/>
              <w:rPr>
                <w:rFonts w:eastAsiaTheme="majorEastAsia"/>
                <w:color w:val="000000"/>
                <w:kern w:val="0"/>
                <w:szCs w:val="21"/>
              </w:rPr>
            </w:pPr>
            <w:r w:rsidRPr="00EA0286">
              <w:rPr>
                <w:rFonts w:eastAsiaTheme="majorEastAsia"/>
                <w:color w:val="000000"/>
                <w:kern w:val="0"/>
                <w:szCs w:val="21"/>
              </w:rPr>
              <w:t>增加</w:t>
            </w:r>
          </w:p>
        </w:tc>
        <w:tc>
          <w:tcPr>
            <w:tcW w:w="2845" w:type="pct"/>
            <w:shd w:val="clear" w:color="auto" w:fill="auto"/>
            <w:vAlign w:val="center"/>
            <w:hideMark/>
          </w:tcPr>
          <w:p w14:paraId="25DD2724" w14:textId="77777777" w:rsidR="00FB6055" w:rsidRPr="00EA0286" w:rsidRDefault="00FB6055" w:rsidP="00E456A6">
            <w:pPr>
              <w:rPr>
                <w:rFonts w:eastAsiaTheme="majorEastAsia"/>
                <w:color w:val="000000"/>
                <w:kern w:val="0"/>
                <w:szCs w:val="21"/>
              </w:rPr>
            </w:pPr>
            <w:r w:rsidRPr="00EA0286">
              <w:rPr>
                <w:rFonts w:eastAsiaTheme="majorEastAsia"/>
                <w:color w:val="000000"/>
                <w:kern w:val="0"/>
                <w:szCs w:val="21"/>
              </w:rPr>
              <w:t>北京平筑房地产开发有限公司</w:t>
            </w:r>
          </w:p>
        </w:tc>
        <w:tc>
          <w:tcPr>
            <w:tcW w:w="930" w:type="pct"/>
            <w:shd w:val="clear" w:color="auto" w:fill="auto"/>
            <w:noWrap/>
            <w:vAlign w:val="center"/>
            <w:hideMark/>
          </w:tcPr>
          <w:p w14:paraId="30336798" w14:textId="77777777" w:rsidR="00FB6055" w:rsidRPr="00EA0286" w:rsidRDefault="00FB6055" w:rsidP="00FD6438">
            <w:pPr>
              <w:jc w:val="left"/>
              <w:rPr>
                <w:rFonts w:eastAsiaTheme="majorEastAsia"/>
                <w:color w:val="000000"/>
                <w:kern w:val="0"/>
                <w:szCs w:val="21"/>
              </w:rPr>
            </w:pPr>
            <w:r w:rsidRPr="00EA0286">
              <w:rPr>
                <w:rFonts w:eastAsiaTheme="majorEastAsia"/>
                <w:color w:val="000000"/>
                <w:kern w:val="0"/>
                <w:szCs w:val="21"/>
              </w:rPr>
              <w:t>股权收购</w:t>
            </w:r>
          </w:p>
        </w:tc>
      </w:tr>
      <w:tr w:rsidR="00FB6055" w:rsidRPr="00EA0286" w14:paraId="0A7B0B69" w14:textId="77777777" w:rsidTr="00FD6438">
        <w:trPr>
          <w:trHeight w:val="397"/>
        </w:trPr>
        <w:tc>
          <w:tcPr>
            <w:tcW w:w="510" w:type="pct"/>
            <w:vAlign w:val="center"/>
          </w:tcPr>
          <w:p w14:paraId="663362C6" w14:textId="77777777" w:rsidR="00FB6055" w:rsidRPr="00EA0286" w:rsidRDefault="00FB6055" w:rsidP="00FD6438">
            <w:pPr>
              <w:jc w:val="center"/>
              <w:rPr>
                <w:rFonts w:eastAsiaTheme="majorEastAsia"/>
                <w:color w:val="000000"/>
                <w:kern w:val="0"/>
                <w:szCs w:val="21"/>
              </w:rPr>
            </w:pPr>
            <w:r>
              <w:rPr>
                <w:rFonts w:eastAsiaTheme="majorEastAsia" w:hint="eastAsia"/>
                <w:color w:val="000000"/>
                <w:kern w:val="0"/>
                <w:szCs w:val="21"/>
              </w:rPr>
              <w:t>4</w:t>
            </w:r>
          </w:p>
        </w:tc>
        <w:tc>
          <w:tcPr>
            <w:tcW w:w="715" w:type="pct"/>
            <w:shd w:val="clear" w:color="auto" w:fill="auto"/>
            <w:noWrap/>
            <w:vAlign w:val="center"/>
            <w:hideMark/>
          </w:tcPr>
          <w:p w14:paraId="5C612EE7" w14:textId="77777777" w:rsidR="00FB6055" w:rsidRPr="00EA0286" w:rsidRDefault="00FB6055" w:rsidP="00FD6438">
            <w:pPr>
              <w:jc w:val="center"/>
              <w:rPr>
                <w:rFonts w:eastAsiaTheme="majorEastAsia"/>
                <w:color w:val="000000"/>
                <w:kern w:val="0"/>
                <w:szCs w:val="21"/>
              </w:rPr>
            </w:pPr>
            <w:r w:rsidRPr="00EA0286">
              <w:rPr>
                <w:rFonts w:eastAsiaTheme="majorEastAsia"/>
                <w:color w:val="000000"/>
                <w:kern w:val="0"/>
                <w:szCs w:val="21"/>
              </w:rPr>
              <w:t>减少</w:t>
            </w:r>
          </w:p>
        </w:tc>
        <w:tc>
          <w:tcPr>
            <w:tcW w:w="2845" w:type="pct"/>
            <w:shd w:val="clear" w:color="auto" w:fill="auto"/>
            <w:vAlign w:val="center"/>
            <w:hideMark/>
          </w:tcPr>
          <w:p w14:paraId="1751401E" w14:textId="77777777" w:rsidR="00FB6055" w:rsidRPr="00EA0286" w:rsidRDefault="00FB6055" w:rsidP="00E456A6">
            <w:pPr>
              <w:rPr>
                <w:rFonts w:eastAsiaTheme="majorEastAsia"/>
                <w:color w:val="000000"/>
                <w:kern w:val="0"/>
                <w:szCs w:val="21"/>
              </w:rPr>
            </w:pPr>
            <w:r w:rsidRPr="00EA0286">
              <w:rPr>
                <w:rFonts w:eastAsiaTheme="majorEastAsia"/>
                <w:color w:val="000000"/>
                <w:kern w:val="0"/>
                <w:szCs w:val="21"/>
              </w:rPr>
              <w:t>北京城建二期股权投资基金合伙企业（有限合伙）</w:t>
            </w:r>
          </w:p>
        </w:tc>
        <w:tc>
          <w:tcPr>
            <w:tcW w:w="930" w:type="pct"/>
            <w:shd w:val="clear" w:color="auto" w:fill="auto"/>
            <w:noWrap/>
            <w:vAlign w:val="center"/>
            <w:hideMark/>
          </w:tcPr>
          <w:p w14:paraId="23157D77" w14:textId="77777777" w:rsidR="00FB6055" w:rsidRPr="00EA0286" w:rsidRDefault="00FB6055" w:rsidP="00FD6438">
            <w:pPr>
              <w:jc w:val="left"/>
              <w:rPr>
                <w:rFonts w:eastAsiaTheme="majorEastAsia"/>
                <w:color w:val="000000"/>
                <w:kern w:val="0"/>
                <w:szCs w:val="21"/>
              </w:rPr>
            </w:pPr>
            <w:r w:rsidRPr="00EA0286">
              <w:rPr>
                <w:rFonts w:eastAsiaTheme="majorEastAsia"/>
                <w:color w:val="000000"/>
                <w:kern w:val="0"/>
                <w:szCs w:val="21"/>
              </w:rPr>
              <w:t>清算注销</w:t>
            </w:r>
          </w:p>
        </w:tc>
      </w:tr>
    </w:tbl>
    <w:p w14:paraId="2D717212" w14:textId="77777777" w:rsidR="00FB6055" w:rsidRPr="00EA0286" w:rsidRDefault="00FB6055" w:rsidP="00FB6055">
      <w:pPr>
        <w:spacing w:line="360" w:lineRule="auto"/>
        <w:ind w:firstLineChars="200" w:firstLine="482"/>
        <w:jc w:val="left"/>
        <w:rPr>
          <w:rFonts w:eastAsiaTheme="majorEastAsia"/>
          <w:b/>
          <w:kern w:val="0"/>
          <w:sz w:val="24"/>
        </w:rPr>
      </w:pPr>
      <w:r w:rsidRPr="00EA0286">
        <w:rPr>
          <w:rFonts w:eastAsiaTheme="majorEastAsia"/>
          <w:b/>
          <w:kern w:val="0"/>
          <w:sz w:val="24"/>
        </w:rPr>
        <w:t>3</w:t>
      </w:r>
      <w:r w:rsidRPr="00EA0286">
        <w:rPr>
          <w:rFonts w:eastAsiaTheme="majorEastAsia"/>
          <w:b/>
          <w:kern w:val="0"/>
          <w:sz w:val="24"/>
        </w:rPr>
        <w:t>、</w:t>
      </w:r>
      <w:r w:rsidRPr="00EA0286">
        <w:rPr>
          <w:rFonts w:eastAsiaTheme="majorEastAsia"/>
          <w:b/>
          <w:kern w:val="0"/>
          <w:sz w:val="24"/>
        </w:rPr>
        <w:t>2017</w:t>
      </w:r>
      <w:r w:rsidRPr="00EA0286">
        <w:rPr>
          <w:rFonts w:eastAsiaTheme="majorEastAsia"/>
          <w:b/>
          <w:kern w:val="0"/>
          <w:sz w:val="24"/>
        </w:rPr>
        <w:t>年度合并范围变化及原因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089"/>
        <w:gridCol w:w="4883"/>
        <w:gridCol w:w="1589"/>
      </w:tblGrid>
      <w:tr w:rsidR="00FB6055" w:rsidRPr="00EA0286" w14:paraId="3C5491CB" w14:textId="77777777" w:rsidTr="00FD6438">
        <w:trPr>
          <w:trHeight w:val="397"/>
        </w:trPr>
        <w:tc>
          <w:tcPr>
            <w:tcW w:w="564" w:type="pct"/>
            <w:vAlign w:val="center"/>
          </w:tcPr>
          <w:p w14:paraId="7431D57B" w14:textId="77777777" w:rsidR="00FB6055" w:rsidRPr="00EA0286" w:rsidRDefault="00FB6055" w:rsidP="00FD6438">
            <w:pPr>
              <w:jc w:val="center"/>
              <w:rPr>
                <w:rFonts w:eastAsiaTheme="majorEastAsia"/>
                <w:b/>
                <w:color w:val="000000"/>
                <w:kern w:val="0"/>
                <w:szCs w:val="21"/>
              </w:rPr>
            </w:pPr>
            <w:r>
              <w:rPr>
                <w:rFonts w:eastAsiaTheme="majorEastAsia" w:hint="eastAsia"/>
                <w:b/>
                <w:color w:val="000000"/>
                <w:kern w:val="0"/>
                <w:szCs w:val="21"/>
              </w:rPr>
              <w:t>序号</w:t>
            </w:r>
          </w:p>
        </w:tc>
        <w:tc>
          <w:tcPr>
            <w:tcW w:w="639" w:type="pct"/>
            <w:shd w:val="clear" w:color="auto" w:fill="auto"/>
            <w:noWrap/>
            <w:vAlign w:val="center"/>
            <w:hideMark/>
          </w:tcPr>
          <w:p w14:paraId="36D7D1AF" w14:textId="77777777" w:rsidR="00FB6055" w:rsidRPr="00EA0286" w:rsidRDefault="00FB6055" w:rsidP="00FD6438">
            <w:pPr>
              <w:jc w:val="center"/>
              <w:rPr>
                <w:rFonts w:eastAsiaTheme="majorEastAsia"/>
                <w:b/>
                <w:color w:val="000000"/>
                <w:kern w:val="0"/>
                <w:szCs w:val="21"/>
              </w:rPr>
            </w:pPr>
            <w:r w:rsidRPr="00EA0286">
              <w:rPr>
                <w:rFonts w:eastAsiaTheme="majorEastAsia"/>
                <w:b/>
                <w:color w:val="000000"/>
                <w:kern w:val="0"/>
                <w:szCs w:val="21"/>
              </w:rPr>
              <w:t>变化情况</w:t>
            </w:r>
          </w:p>
        </w:tc>
        <w:tc>
          <w:tcPr>
            <w:tcW w:w="2865" w:type="pct"/>
            <w:shd w:val="clear" w:color="auto" w:fill="auto"/>
            <w:noWrap/>
            <w:vAlign w:val="center"/>
            <w:hideMark/>
          </w:tcPr>
          <w:p w14:paraId="1094061C" w14:textId="77777777" w:rsidR="00FB6055" w:rsidRPr="00EA0286" w:rsidRDefault="00FB6055" w:rsidP="00FD6438">
            <w:pPr>
              <w:jc w:val="center"/>
              <w:rPr>
                <w:rFonts w:eastAsiaTheme="majorEastAsia"/>
                <w:b/>
                <w:color w:val="000000"/>
                <w:kern w:val="0"/>
                <w:szCs w:val="21"/>
              </w:rPr>
            </w:pPr>
            <w:r w:rsidRPr="00EA0286">
              <w:rPr>
                <w:rFonts w:eastAsiaTheme="majorEastAsia"/>
                <w:b/>
                <w:color w:val="000000"/>
                <w:kern w:val="0"/>
                <w:szCs w:val="21"/>
              </w:rPr>
              <w:t>企业名称</w:t>
            </w:r>
          </w:p>
        </w:tc>
        <w:tc>
          <w:tcPr>
            <w:tcW w:w="932" w:type="pct"/>
            <w:shd w:val="clear" w:color="auto" w:fill="auto"/>
            <w:noWrap/>
            <w:vAlign w:val="center"/>
            <w:hideMark/>
          </w:tcPr>
          <w:p w14:paraId="19BB2A5B" w14:textId="77777777" w:rsidR="00FB6055" w:rsidRPr="00EA0286" w:rsidRDefault="00FB6055" w:rsidP="00FD6438">
            <w:pPr>
              <w:jc w:val="center"/>
              <w:rPr>
                <w:rFonts w:eastAsiaTheme="majorEastAsia"/>
                <w:b/>
                <w:color w:val="000000"/>
                <w:kern w:val="0"/>
                <w:szCs w:val="21"/>
              </w:rPr>
            </w:pPr>
            <w:r w:rsidRPr="00EA0286">
              <w:rPr>
                <w:rFonts w:eastAsiaTheme="majorEastAsia"/>
                <w:b/>
                <w:color w:val="000000"/>
                <w:kern w:val="0"/>
                <w:szCs w:val="21"/>
              </w:rPr>
              <w:t>变化原因</w:t>
            </w:r>
          </w:p>
        </w:tc>
      </w:tr>
      <w:tr w:rsidR="00FB6055" w:rsidRPr="00EA0286" w14:paraId="59DC4241" w14:textId="77777777" w:rsidTr="00FD6438">
        <w:trPr>
          <w:trHeight w:val="397"/>
        </w:trPr>
        <w:tc>
          <w:tcPr>
            <w:tcW w:w="564" w:type="pct"/>
            <w:vAlign w:val="center"/>
          </w:tcPr>
          <w:p w14:paraId="1369DD15" w14:textId="77777777" w:rsidR="00FB6055" w:rsidRPr="00EA0286" w:rsidRDefault="00FB6055" w:rsidP="00FD6438">
            <w:pPr>
              <w:jc w:val="center"/>
              <w:rPr>
                <w:rFonts w:eastAsiaTheme="majorEastAsia"/>
                <w:color w:val="000000"/>
                <w:kern w:val="0"/>
                <w:szCs w:val="21"/>
              </w:rPr>
            </w:pPr>
            <w:r>
              <w:rPr>
                <w:rFonts w:eastAsiaTheme="majorEastAsia" w:hint="eastAsia"/>
                <w:color w:val="000000"/>
                <w:kern w:val="0"/>
                <w:szCs w:val="21"/>
              </w:rPr>
              <w:t>1</w:t>
            </w:r>
          </w:p>
        </w:tc>
        <w:tc>
          <w:tcPr>
            <w:tcW w:w="639" w:type="pct"/>
            <w:shd w:val="clear" w:color="auto" w:fill="auto"/>
            <w:noWrap/>
            <w:vAlign w:val="center"/>
            <w:hideMark/>
          </w:tcPr>
          <w:p w14:paraId="5F533B47" w14:textId="77777777" w:rsidR="00FB6055" w:rsidRPr="00EA0286" w:rsidRDefault="00FB6055" w:rsidP="00FD6438">
            <w:pPr>
              <w:jc w:val="center"/>
              <w:rPr>
                <w:rFonts w:eastAsiaTheme="majorEastAsia"/>
                <w:color w:val="000000"/>
                <w:kern w:val="0"/>
                <w:szCs w:val="21"/>
              </w:rPr>
            </w:pPr>
            <w:r w:rsidRPr="00EA0286">
              <w:rPr>
                <w:rFonts w:eastAsiaTheme="majorEastAsia"/>
                <w:color w:val="000000"/>
                <w:kern w:val="0"/>
                <w:szCs w:val="21"/>
              </w:rPr>
              <w:t>增加</w:t>
            </w:r>
          </w:p>
        </w:tc>
        <w:tc>
          <w:tcPr>
            <w:tcW w:w="2865" w:type="pct"/>
            <w:shd w:val="clear" w:color="auto" w:fill="auto"/>
            <w:noWrap/>
            <w:vAlign w:val="center"/>
            <w:hideMark/>
          </w:tcPr>
          <w:p w14:paraId="17160C08" w14:textId="77777777" w:rsidR="00FB6055" w:rsidRPr="00EA0286" w:rsidRDefault="00FB6055" w:rsidP="00E456A6">
            <w:pPr>
              <w:rPr>
                <w:rFonts w:eastAsiaTheme="majorEastAsia"/>
                <w:color w:val="000000"/>
                <w:kern w:val="0"/>
                <w:szCs w:val="21"/>
              </w:rPr>
            </w:pPr>
            <w:r w:rsidRPr="00EA0286">
              <w:rPr>
                <w:rFonts w:eastAsiaTheme="majorEastAsia"/>
                <w:color w:val="000000"/>
                <w:kern w:val="0"/>
                <w:szCs w:val="21"/>
              </w:rPr>
              <w:t>北京城建保定房地产开发有限公司</w:t>
            </w:r>
          </w:p>
        </w:tc>
        <w:tc>
          <w:tcPr>
            <w:tcW w:w="932" w:type="pct"/>
            <w:shd w:val="clear" w:color="auto" w:fill="auto"/>
            <w:noWrap/>
            <w:vAlign w:val="center"/>
            <w:hideMark/>
          </w:tcPr>
          <w:p w14:paraId="43D83E56" w14:textId="77777777" w:rsidR="00FB6055" w:rsidRPr="00EA0286" w:rsidRDefault="00FB6055" w:rsidP="00FD6438">
            <w:pPr>
              <w:jc w:val="left"/>
              <w:rPr>
                <w:rFonts w:eastAsiaTheme="majorEastAsia"/>
                <w:color w:val="000000"/>
                <w:kern w:val="0"/>
                <w:szCs w:val="21"/>
              </w:rPr>
            </w:pPr>
            <w:r w:rsidRPr="00EA0286">
              <w:rPr>
                <w:rFonts w:eastAsiaTheme="majorEastAsia"/>
                <w:color w:val="000000"/>
                <w:kern w:val="0"/>
                <w:szCs w:val="21"/>
              </w:rPr>
              <w:t>投资设立</w:t>
            </w:r>
          </w:p>
        </w:tc>
      </w:tr>
      <w:tr w:rsidR="00FB6055" w:rsidRPr="00EA0286" w14:paraId="7CF76F41" w14:textId="77777777" w:rsidTr="00FD6438">
        <w:trPr>
          <w:trHeight w:val="397"/>
        </w:trPr>
        <w:tc>
          <w:tcPr>
            <w:tcW w:w="564" w:type="pct"/>
            <w:vAlign w:val="center"/>
          </w:tcPr>
          <w:p w14:paraId="71E6AFB8" w14:textId="77777777" w:rsidR="00FB6055" w:rsidRPr="00EA0286" w:rsidRDefault="00FB6055" w:rsidP="00FD6438">
            <w:pPr>
              <w:jc w:val="center"/>
              <w:rPr>
                <w:rFonts w:eastAsiaTheme="majorEastAsia"/>
                <w:color w:val="000000"/>
                <w:kern w:val="0"/>
                <w:szCs w:val="21"/>
              </w:rPr>
            </w:pPr>
            <w:r>
              <w:rPr>
                <w:rFonts w:eastAsiaTheme="majorEastAsia" w:hint="eastAsia"/>
                <w:color w:val="000000"/>
                <w:kern w:val="0"/>
                <w:szCs w:val="21"/>
              </w:rPr>
              <w:t>2</w:t>
            </w:r>
          </w:p>
        </w:tc>
        <w:tc>
          <w:tcPr>
            <w:tcW w:w="639" w:type="pct"/>
            <w:shd w:val="clear" w:color="auto" w:fill="auto"/>
            <w:noWrap/>
            <w:vAlign w:val="center"/>
            <w:hideMark/>
          </w:tcPr>
          <w:p w14:paraId="39F02C91" w14:textId="77777777" w:rsidR="00FB6055" w:rsidRPr="00EA0286" w:rsidRDefault="00FB6055" w:rsidP="00FD6438">
            <w:pPr>
              <w:jc w:val="center"/>
              <w:rPr>
                <w:rFonts w:eastAsiaTheme="majorEastAsia"/>
                <w:color w:val="000000"/>
                <w:kern w:val="0"/>
                <w:szCs w:val="21"/>
              </w:rPr>
            </w:pPr>
            <w:r w:rsidRPr="00EA0286">
              <w:rPr>
                <w:rFonts w:eastAsiaTheme="majorEastAsia"/>
                <w:color w:val="000000"/>
                <w:kern w:val="0"/>
                <w:szCs w:val="21"/>
              </w:rPr>
              <w:t>增加</w:t>
            </w:r>
          </w:p>
        </w:tc>
        <w:tc>
          <w:tcPr>
            <w:tcW w:w="2865" w:type="pct"/>
            <w:shd w:val="clear" w:color="auto" w:fill="auto"/>
            <w:noWrap/>
            <w:vAlign w:val="center"/>
            <w:hideMark/>
          </w:tcPr>
          <w:p w14:paraId="4DEA80EE" w14:textId="77777777" w:rsidR="00FB6055" w:rsidRPr="00EA0286" w:rsidRDefault="00FB6055" w:rsidP="00E456A6">
            <w:pPr>
              <w:rPr>
                <w:rFonts w:eastAsiaTheme="majorEastAsia"/>
                <w:color w:val="000000"/>
                <w:kern w:val="0"/>
                <w:szCs w:val="21"/>
              </w:rPr>
            </w:pPr>
            <w:r w:rsidRPr="00EA0286">
              <w:rPr>
                <w:rFonts w:eastAsiaTheme="majorEastAsia"/>
                <w:color w:val="000000"/>
                <w:kern w:val="0"/>
                <w:szCs w:val="21"/>
              </w:rPr>
              <w:t>北京城志置业有限公司</w:t>
            </w:r>
          </w:p>
        </w:tc>
        <w:tc>
          <w:tcPr>
            <w:tcW w:w="932" w:type="pct"/>
            <w:shd w:val="clear" w:color="auto" w:fill="auto"/>
            <w:noWrap/>
            <w:vAlign w:val="center"/>
            <w:hideMark/>
          </w:tcPr>
          <w:p w14:paraId="38610487" w14:textId="77777777" w:rsidR="00FB6055" w:rsidRPr="00EA0286" w:rsidRDefault="00FB6055" w:rsidP="00FD6438">
            <w:pPr>
              <w:jc w:val="left"/>
              <w:rPr>
                <w:rFonts w:eastAsiaTheme="majorEastAsia"/>
                <w:color w:val="000000"/>
                <w:kern w:val="0"/>
                <w:szCs w:val="21"/>
              </w:rPr>
            </w:pPr>
            <w:r w:rsidRPr="00EA0286">
              <w:rPr>
                <w:rFonts w:eastAsiaTheme="majorEastAsia"/>
                <w:color w:val="000000"/>
                <w:kern w:val="0"/>
                <w:szCs w:val="21"/>
              </w:rPr>
              <w:t>投资设立</w:t>
            </w:r>
          </w:p>
        </w:tc>
      </w:tr>
      <w:tr w:rsidR="00FB6055" w:rsidRPr="00EA0286" w14:paraId="0A1003F9" w14:textId="77777777" w:rsidTr="00FD6438">
        <w:trPr>
          <w:trHeight w:val="397"/>
        </w:trPr>
        <w:tc>
          <w:tcPr>
            <w:tcW w:w="564" w:type="pct"/>
            <w:vAlign w:val="center"/>
          </w:tcPr>
          <w:p w14:paraId="3B740401" w14:textId="77777777" w:rsidR="00FB6055" w:rsidRPr="00EA0286" w:rsidRDefault="00FB6055" w:rsidP="00FD6438">
            <w:pPr>
              <w:jc w:val="center"/>
              <w:rPr>
                <w:rFonts w:eastAsiaTheme="majorEastAsia"/>
                <w:color w:val="000000"/>
                <w:kern w:val="0"/>
                <w:szCs w:val="21"/>
              </w:rPr>
            </w:pPr>
            <w:r>
              <w:rPr>
                <w:rFonts w:eastAsiaTheme="majorEastAsia" w:hint="eastAsia"/>
                <w:color w:val="000000"/>
                <w:kern w:val="0"/>
                <w:szCs w:val="21"/>
              </w:rPr>
              <w:t>3</w:t>
            </w:r>
          </w:p>
        </w:tc>
        <w:tc>
          <w:tcPr>
            <w:tcW w:w="639" w:type="pct"/>
            <w:shd w:val="clear" w:color="auto" w:fill="auto"/>
            <w:noWrap/>
            <w:vAlign w:val="center"/>
            <w:hideMark/>
          </w:tcPr>
          <w:p w14:paraId="6CCA69B6" w14:textId="77777777" w:rsidR="00FB6055" w:rsidRPr="00EA0286" w:rsidRDefault="00FB6055" w:rsidP="00FD6438">
            <w:pPr>
              <w:jc w:val="center"/>
              <w:rPr>
                <w:rFonts w:eastAsiaTheme="majorEastAsia"/>
                <w:color w:val="000000"/>
                <w:kern w:val="0"/>
                <w:szCs w:val="21"/>
              </w:rPr>
            </w:pPr>
            <w:r w:rsidRPr="00EA0286">
              <w:rPr>
                <w:rFonts w:eastAsiaTheme="majorEastAsia"/>
                <w:color w:val="000000"/>
                <w:kern w:val="0"/>
                <w:szCs w:val="21"/>
              </w:rPr>
              <w:t>增加</w:t>
            </w:r>
          </w:p>
        </w:tc>
        <w:tc>
          <w:tcPr>
            <w:tcW w:w="2865" w:type="pct"/>
            <w:shd w:val="clear" w:color="auto" w:fill="auto"/>
            <w:noWrap/>
            <w:vAlign w:val="center"/>
            <w:hideMark/>
          </w:tcPr>
          <w:p w14:paraId="2C4652AB" w14:textId="77777777" w:rsidR="00FB6055" w:rsidRPr="00EA0286" w:rsidRDefault="00FB6055" w:rsidP="00E456A6">
            <w:pPr>
              <w:rPr>
                <w:rFonts w:eastAsiaTheme="majorEastAsia"/>
                <w:color w:val="000000"/>
                <w:kern w:val="0"/>
                <w:szCs w:val="21"/>
              </w:rPr>
            </w:pPr>
            <w:r w:rsidRPr="00EA0286">
              <w:rPr>
                <w:rFonts w:eastAsiaTheme="majorEastAsia"/>
                <w:color w:val="000000"/>
                <w:kern w:val="0"/>
                <w:szCs w:val="21"/>
              </w:rPr>
              <w:t>三亚城圣文化投资管理有限公司</w:t>
            </w:r>
          </w:p>
        </w:tc>
        <w:tc>
          <w:tcPr>
            <w:tcW w:w="932" w:type="pct"/>
            <w:shd w:val="clear" w:color="auto" w:fill="auto"/>
            <w:noWrap/>
            <w:vAlign w:val="center"/>
            <w:hideMark/>
          </w:tcPr>
          <w:p w14:paraId="20DE4529" w14:textId="77777777" w:rsidR="00FB6055" w:rsidRPr="00EA0286" w:rsidRDefault="00FB6055" w:rsidP="00FD6438">
            <w:pPr>
              <w:jc w:val="left"/>
              <w:rPr>
                <w:rFonts w:eastAsiaTheme="majorEastAsia"/>
                <w:color w:val="000000"/>
                <w:kern w:val="0"/>
                <w:szCs w:val="21"/>
              </w:rPr>
            </w:pPr>
            <w:r w:rsidRPr="00EA0286">
              <w:rPr>
                <w:rFonts w:eastAsiaTheme="majorEastAsia"/>
                <w:color w:val="000000"/>
                <w:kern w:val="0"/>
                <w:szCs w:val="21"/>
              </w:rPr>
              <w:t>投资设立</w:t>
            </w:r>
          </w:p>
        </w:tc>
      </w:tr>
      <w:tr w:rsidR="00FB6055" w:rsidRPr="00EA0286" w14:paraId="00D98DBF" w14:textId="77777777" w:rsidTr="00FD6438">
        <w:trPr>
          <w:trHeight w:val="397"/>
        </w:trPr>
        <w:tc>
          <w:tcPr>
            <w:tcW w:w="564" w:type="pct"/>
            <w:vAlign w:val="center"/>
          </w:tcPr>
          <w:p w14:paraId="23752546" w14:textId="77777777" w:rsidR="00FB6055" w:rsidRPr="00EA0286" w:rsidRDefault="00FB6055" w:rsidP="00FD6438">
            <w:pPr>
              <w:jc w:val="center"/>
              <w:rPr>
                <w:rFonts w:eastAsiaTheme="majorEastAsia"/>
                <w:color w:val="000000"/>
                <w:kern w:val="0"/>
                <w:szCs w:val="21"/>
              </w:rPr>
            </w:pPr>
            <w:r>
              <w:rPr>
                <w:rFonts w:eastAsiaTheme="majorEastAsia" w:hint="eastAsia"/>
                <w:color w:val="000000"/>
                <w:kern w:val="0"/>
                <w:szCs w:val="21"/>
              </w:rPr>
              <w:t>4</w:t>
            </w:r>
          </w:p>
        </w:tc>
        <w:tc>
          <w:tcPr>
            <w:tcW w:w="639" w:type="pct"/>
            <w:shd w:val="clear" w:color="auto" w:fill="auto"/>
            <w:noWrap/>
            <w:vAlign w:val="center"/>
            <w:hideMark/>
          </w:tcPr>
          <w:p w14:paraId="6023C2A6" w14:textId="77777777" w:rsidR="00FB6055" w:rsidRPr="00EA0286" w:rsidRDefault="00FB6055" w:rsidP="00FD6438">
            <w:pPr>
              <w:jc w:val="center"/>
              <w:rPr>
                <w:rFonts w:eastAsiaTheme="majorEastAsia"/>
                <w:color w:val="000000"/>
                <w:kern w:val="0"/>
                <w:szCs w:val="21"/>
              </w:rPr>
            </w:pPr>
            <w:r w:rsidRPr="00EA0286">
              <w:rPr>
                <w:rFonts w:eastAsiaTheme="majorEastAsia"/>
                <w:color w:val="000000"/>
                <w:kern w:val="0"/>
                <w:szCs w:val="21"/>
              </w:rPr>
              <w:t>增加</w:t>
            </w:r>
          </w:p>
        </w:tc>
        <w:tc>
          <w:tcPr>
            <w:tcW w:w="2865" w:type="pct"/>
            <w:shd w:val="clear" w:color="auto" w:fill="auto"/>
            <w:vAlign w:val="center"/>
            <w:hideMark/>
          </w:tcPr>
          <w:p w14:paraId="56EF3A70" w14:textId="77777777" w:rsidR="00FB6055" w:rsidRPr="00EA0286" w:rsidRDefault="00FB6055" w:rsidP="00E456A6">
            <w:pPr>
              <w:rPr>
                <w:rFonts w:eastAsiaTheme="majorEastAsia"/>
                <w:color w:val="000000"/>
                <w:kern w:val="0"/>
                <w:szCs w:val="21"/>
              </w:rPr>
            </w:pPr>
            <w:r w:rsidRPr="00EA0286">
              <w:rPr>
                <w:rFonts w:eastAsiaTheme="majorEastAsia"/>
                <w:color w:val="000000"/>
                <w:kern w:val="0"/>
                <w:szCs w:val="21"/>
              </w:rPr>
              <w:t>北京城建兴</w:t>
            </w:r>
            <w:proofErr w:type="gramStart"/>
            <w:r w:rsidRPr="00EA0286">
              <w:rPr>
                <w:rFonts w:eastAsiaTheme="majorEastAsia"/>
                <w:color w:val="000000"/>
                <w:kern w:val="0"/>
                <w:szCs w:val="21"/>
              </w:rPr>
              <w:t>华康庆房地产</w:t>
            </w:r>
            <w:proofErr w:type="gramEnd"/>
            <w:r w:rsidRPr="00EA0286">
              <w:rPr>
                <w:rFonts w:eastAsiaTheme="majorEastAsia"/>
                <w:color w:val="000000"/>
                <w:kern w:val="0"/>
                <w:szCs w:val="21"/>
              </w:rPr>
              <w:t>开发有限公司</w:t>
            </w:r>
          </w:p>
        </w:tc>
        <w:tc>
          <w:tcPr>
            <w:tcW w:w="932" w:type="pct"/>
            <w:shd w:val="clear" w:color="auto" w:fill="auto"/>
            <w:noWrap/>
            <w:vAlign w:val="center"/>
            <w:hideMark/>
          </w:tcPr>
          <w:p w14:paraId="32A1B640" w14:textId="77777777" w:rsidR="00FB6055" w:rsidRPr="00EA0286" w:rsidRDefault="00FB6055" w:rsidP="00FD6438">
            <w:pPr>
              <w:jc w:val="left"/>
              <w:rPr>
                <w:rFonts w:eastAsiaTheme="majorEastAsia"/>
                <w:color w:val="000000"/>
                <w:kern w:val="0"/>
                <w:szCs w:val="21"/>
              </w:rPr>
            </w:pPr>
            <w:r w:rsidRPr="00EA0286">
              <w:rPr>
                <w:rFonts w:eastAsiaTheme="majorEastAsia"/>
                <w:color w:val="000000"/>
                <w:kern w:val="0"/>
                <w:szCs w:val="21"/>
              </w:rPr>
              <w:t>投资设立</w:t>
            </w:r>
          </w:p>
        </w:tc>
      </w:tr>
      <w:tr w:rsidR="00FB6055" w:rsidRPr="00EA0286" w14:paraId="0C841B34" w14:textId="77777777" w:rsidTr="00FD6438">
        <w:trPr>
          <w:trHeight w:val="397"/>
        </w:trPr>
        <w:tc>
          <w:tcPr>
            <w:tcW w:w="564" w:type="pct"/>
            <w:vAlign w:val="center"/>
          </w:tcPr>
          <w:p w14:paraId="351F795B" w14:textId="77777777" w:rsidR="00FB6055" w:rsidRPr="00EA0286" w:rsidRDefault="00FB6055" w:rsidP="00FD6438">
            <w:pPr>
              <w:jc w:val="center"/>
              <w:rPr>
                <w:rFonts w:eastAsiaTheme="majorEastAsia"/>
                <w:color w:val="000000"/>
                <w:kern w:val="0"/>
                <w:szCs w:val="21"/>
              </w:rPr>
            </w:pPr>
            <w:r>
              <w:rPr>
                <w:rFonts w:eastAsiaTheme="majorEastAsia" w:hint="eastAsia"/>
                <w:color w:val="000000"/>
                <w:kern w:val="0"/>
                <w:szCs w:val="21"/>
              </w:rPr>
              <w:t>5</w:t>
            </w:r>
          </w:p>
        </w:tc>
        <w:tc>
          <w:tcPr>
            <w:tcW w:w="639" w:type="pct"/>
            <w:shd w:val="clear" w:color="auto" w:fill="auto"/>
            <w:noWrap/>
            <w:vAlign w:val="center"/>
            <w:hideMark/>
          </w:tcPr>
          <w:p w14:paraId="137F6EE8" w14:textId="77777777" w:rsidR="00FB6055" w:rsidRPr="00EA0286" w:rsidRDefault="00FB6055" w:rsidP="00FD6438">
            <w:pPr>
              <w:jc w:val="center"/>
              <w:rPr>
                <w:rFonts w:eastAsiaTheme="majorEastAsia"/>
                <w:color w:val="000000"/>
                <w:kern w:val="0"/>
                <w:szCs w:val="21"/>
              </w:rPr>
            </w:pPr>
            <w:r w:rsidRPr="00EA0286">
              <w:rPr>
                <w:rFonts w:eastAsiaTheme="majorEastAsia"/>
                <w:color w:val="000000"/>
                <w:kern w:val="0"/>
                <w:szCs w:val="21"/>
              </w:rPr>
              <w:t>增加</w:t>
            </w:r>
          </w:p>
        </w:tc>
        <w:tc>
          <w:tcPr>
            <w:tcW w:w="2865" w:type="pct"/>
            <w:shd w:val="clear" w:color="auto" w:fill="auto"/>
            <w:noWrap/>
            <w:vAlign w:val="center"/>
            <w:hideMark/>
          </w:tcPr>
          <w:p w14:paraId="1ACE66E7" w14:textId="77777777" w:rsidR="00FB6055" w:rsidRPr="00EA0286" w:rsidRDefault="00FB6055" w:rsidP="00E456A6">
            <w:pPr>
              <w:rPr>
                <w:rFonts w:eastAsiaTheme="majorEastAsia"/>
                <w:color w:val="000000"/>
                <w:kern w:val="0"/>
                <w:szCs w:val="21"/>
              </w:rPr>
            </w:pPr>
            <w:r w:rsidRPr="00EA0286">
              <w:rPr>
                <w:rFonts w:eastAsiaTheme="majorEastAsia"/>
                <w:color w:val="000000"/>
                <w:kern w:val="0"/>
                <w:szCs w:val="21"/>
              </w:rPr>
              <w:t>青岛双城房地产有限公司</w:t>
            </w:r>
          </w:p>
        </w:tc>
        <w:tc>
          <w:tcPr>
            <w:tcW w:w="932" w:type="pct"/>
            <w:shd w:val="clear" w:color="auto" w:fill="auto"/>
            <w:vAlign w:val="center"/>
            <w:hideMark/>
          </w:tcPr>
          <w:p w14:paraId="7B4E78FA" w14:textId="77777777" w:rsidR="00FB6055" w:rsidRPr="00EA0286" w:rsidRDefault="00FB6055" w:rsidP="00FD6438">
            <w:pPr>
              <w:jc w:val="left"/>
              <w:rPr>
                <w:rFonts w:eastAsiaTheme="majorEastAsia"/>
                <w:color w:val="000000"/>
                <w:kern w:val="0"/>
                <w:szCs w:val="21"/>
              </w:rPr>
            </w:pPr>
            <w:r w:rsidRPr="00EA0286">
              <w:rPr>
                <w:rFonts w:eastAsiaTheme="majorEastAsia"/>
                <w:color w:val="000000"/>
                <w:kern w:val="0"/>
                <w:szCs w:val="21"/>
              </w:rPr>
              <w:t>通过一致行动人协议获得控制权</w:t>
            </w:r>
          </w:p>
        </w:tc>
      </w:tr>
      <w:tr w:rsidR="00FB6055" w:rsidRPr="00EA0286" w14:paraId="22F7097D" w14:textId="77777777" w:rsidTr="00FD6438">
        <w:trPr>
          <w:trHeight w:val="397"/>
        </w:trPr>
        <w:tc>
          <w:tcPr>
            <w:tcW w:w="564" w:type="pct"/>
            <w:vAlign w:val="center"/>
          </w:tcPr>
          <w:p w14:paraId="431445E0" w14:textId="77777777" w:rsidR="00FB6055" w:rsidRPr="00EA0286" w:rsidRDefault="00FB6055" w:rsidP="00FD6438">
            <w:pPr>
              <w:jc w:val="center"/>
              <w:rPr>
                <w:rFonts w:eastAsiaTheme="majorEastAsia"/>
                <w:color w:val="000000"/>
                <w:kern w:val="0"/>
                <w:szCs w:val="21"/>
              </w:rPr>
            </w:pPr>
            <w:r>
              <w:rPr>
                <w:rFonts w:eastAsiaTheme="majorEastAsia" w:hint="eastAsia"/>
                <w:color w:val="000000"/>
                <w:kern w:val="0"/>
                <w:szCs w:val="21"/>
              </w:rPr>
              <w:t>6</w:t>
            </w:r>
          </w:p>
        </w:tc>
        <w:tc>
          <w:tcPr>
            <w:tcW w:w="639" w:type="pct"/>
            <w:shd w:val="clear" w:color="auto" w:fill="auto"/>
            <w:noWrap/>
            <w:vAlign w:val="center"/>
            <w:hideMark/>
          </w:tcPr>
          <w:p w14:paraId="7BC96DC0" w14:textId="77777777" w:rsidR="00FB6055" w:rsidRPr="00EA0286" w:rsidRDefault="00FB6055" w:rsidP="00FD6438">
            <w:pPr>
              <w:jc w:val="center"/>
              <w:rPr>
                <w:rFonts w:eastAsiaTheme="majorEastAsia"/>
                <w:color w:val="000000"/>
                <w:kern w:val="0"/>
                <w:szCs w:val="21"/>
              </w:rPr>
            </w:pPr>
            <w:r w:rsidRPr="00EA0286">
              <w:rPr>
                <w:rFonts w:eastAsiaTheme="majorEastAsia"/>
                <w:color w:val="000000"/>
                <w:kern w:val="0"/>
                <w:szCs w:val="21"/>
              </w:rPr>
              <w:t>减少</w:t>
            </w:r>
          </w:p>
        </w:tc>
        <w:tc>
          <w:tcPr>
            <w:tcW w:w="2865" w:type="pct"/>
            <w:shd w:val="clear" w:color="auto" w:fill="auto"/>
            <w:vAlign w:val="center"/>
            <w:hideMark/>
          </w:tcPr>
          <w:p w14:paraId="7984549C" w14:textId="77777777" w:rsidR="00FB6055" w:rsidRPr="00EA0286" w:rsidRDefault="00FB6055" w:rsidP="00E456A6">
            <w:pPr>
              <w:rPr>
                <w:rFonts w:eastAsiaTheme="majorEastAsia"/>
                <w:color w:val="000000"/>
                <w:kern w:val="0"/>
                <w:szCs w:val="21"/>
              </w:rPr>
            </w:pPr>
            <w:r w:rsidRPr="00EA0286">
              <w:rPr>
                <w:rFonts w:eastAsiaTheme="majorEastAsia"/>
                <w:color w:val="000000"/>
                <w:kern w:val="0"/>
                <w:szCs w:val="21"/>
              </w:rPr>
              <w:t>北京城建一期（上海）股权投资基金合伙企业（有限合伙）</w:t>
            </w:r>
          </w:p>
        </w:tc>
        <w:tc>
          <w:tcPr>
            <w:tcW w:w="932" w:type="pct"/>
            <w:shd w:val="clear" w:color="auto" w:fill="auto"/>
            <w:noWrap/>
            <w:vAlign w:val="center"/>
            <w:hideMark/>
          </w:tcPr>
          <w:p w14:paraId="64AEDA3C" w14:textId="77777777" w:rsidR="00FB6055" w:rsidRPr="00EA0286" w:rsidRDefault="00FB6055" w:rsidP="00FD6438">
            <w:pPr>
              <w:jc w:val="left"/>
              <w:rPr>
                <w:rFonts w:eastAsiaTheme="majorEastAsia"/>
                <w:color w:val="000000"/>
                <w:kern w:val="0"/>
                <w:szCs w:val="21"/>
              </w:rPr>
            </w:pPr>
            <w:r w:rsidRPr="00EA0286">
              <w:rPr>
                <w:rFonts w:eastAsiaTheme="majorEastAsia"/>
                <w:color w:val="000000"/>
                <w:kern w:val="0"/>
                <w:szCs w:val="21"/>
              </w:rPr>
              <w:t>清算注销</w:t>
            </w:r>
          </w:p>
        </w:tc>
      </w:tr>
      <w:tr w:rsidR="00FB6055" w:rsidRPr="00EA0286" w14:paraId="746778FB" w14:textId="77777777" w:rsidTr="00FD6438">
        <w:trPr>
          <w:trHeight w:val="397"/>
        </w:trPr>
        <w:tc>
          <w:tcPr>
            <w:tcW w:w="564" w:type="pct"/>
            <w:vAlign w:val="center"/>
          </w:tcPr>
          <w:p w14:paraId="7A33C424" w14:textId="77777777" w:rsidR="00FB6055" w:rsidRPr="00EA0286" w:rsidRDefault="00FB6055" w:rsidP="00FD6438">
            <w:pPr>
              <w:jc w:val="center"/>
              <w:rPr>
                <w:rFonts w:eastAsiaTheme="majorEastAsia"/>
                <w:color w:val="000000"/>
                <w:kern w:val="0"/>
                <w:szCs w:val="21"/>
              </w:rPr>
            </w:pPr>
            <w:r>
              <w:rPr>
                <w:rFonts w:eastAsiaTheme="majorEastAsia" w:hint="eastAsia"/>
                <w:color w:val="000000"/>
                <w:kern w:val="0"/>
                <w:szCs w:val="21"/>
              </w:rPr>
              <w:t>7</w:t>
            </w:r>
          </w:p>
        </w:tc>
        <w:tc>
          <w:tcPr>
            <w:tcW w:w="639" w:type="pct"/>
            <w:shd w:val="clear" w:color="auto" w:fill="auto"/>
            <w:noWrap/>
            <w:vAlign w:val="center"/>
            <w:hideMark/>
          </w:tcPr>
          <w:p w14:paraId="2EF8A113" w14:textId="77777777" w:rsidR="00FB6055" w:rsidRPr="00EA0286" w:rsidRDefault="00FB6055" w:rsidP="00FD6438">
            <w:pPr>
              <w:jc w:val="center"/>
              <w:rPr>
                <w:rFonts w:eastAsiaTheme="majorEastAsia"/>
                <w:color w:val="000000"/>
                <w:kern w:val="0"/>
                <w:szCs w:val="21"/>
              </w:rPr>
            </w:pPr>
            <w:r w:rsidRPr="00EA0286">
              <w:rPr>
                <w:rFonts w:eastAsiaTheme="majorEastAsia"/>
                <w:color w:val="000000"/>
                <w:kern w:val="0"/>
                <w:szCs w:val="21"/>
              </w:rPr>
              <w:t>减少</w:t>
            </w:r>
          </w:p>
        </w:tc>
        <w:tc>
          <w:tcPr>
            <w:tcW w:w="2865" w:type="pct"/>
            <w:shd w:val="clear" w:color="auto" w:fill="auto"/>
            <w:noWrap/>
            <w:vAlign w:val="center"/>
            <w:hideMark/>
          </w:tcPr>
          <w:p w14:paraId="13482375" w14:textId="77777777" w:rsidR="00FB6055" w:rsidRPr="00EA0286" w:rsidRDefault="00FB6055" w:rsidP="00E456A6">
            <w:pPr>
              <w:rPr>
                <w:rFonts w:eastAsiaTheme="majorEastAsia"/>
                <w:color w:val="000000"/>
                <w:kern w:val="0"/>
                <w:szCs w:val="21"/>
              </w:rPr>
            </w:pPr>
            <w:r w:rsidRPr="00EA0286">
              <w:rPr>
                <w:rFonts w:eastAsiaTheme="majorEastAsia"/>
                <w:color w:val="000000"/>
                <w:kern w:val="0"/>
                <w:szCs w:val="21"/>
              </w:rPr>
              <w:t>郑州京城地产有限公司</w:t>
            </w:r>
          </w:p>
        </w:tc>
        <w:tc>
          <w:tcPr>
            <w:tcW w:w="932" w:type="pct"/>
            <w:shd w:val="clear" w:color="auto" w:fill="auto"/>
            <w:noWrap/>
            <w:vAlign w:val="center"/>
            <w:hideMark/>
          </w:tcPr>
          <w:p w14:paraId="5184F2E7" w14:textId="77777777" w:rsidR="00FB6055" w:rsidRPr="00EA0286" w:rsidRDefault="00FB6055" w:rsidP="00FD6438">
            <w:pPr>
              <w:jc w:val="left"/>
              <w:rPr>
                <w:rFonts w:eastAsiaTheme="majorEastAsia"/>
                <w:color w:val="000000"/>
                <w:kern w:val="0"/>
                <w:szCs w:val="21"/>
              </w:rPr>
            </w:pPr>
            <w:r w:rsidRPr="00EA0286">
              <w:rPr>
                <w:rFonts w:eastAsiaTheme="majorEastAsia"/>
                <w:color w:val="000000"/>
                <w:kern w:val="0"/>
                <w:szCs w:val="21"/>
              </w:rPr>
              <w:t>清算注销</w:t>
            </w:r>
          </w:p>
        </w:tc>
      </w:tr>
    </w:tbl>
    <w:p w14:paraId="4099390F" w14:textId="77777777" w:rsidR="007B0215" w:rsidRPr="003D4B57" w:rsidRDefault="00FB6055" w:rsidP="00F019EE">
      <w:pPr>
        <w:adjustRightInd w:val="0"/>
        <w:snapToGrid w:val="0"/>
        <w:spacing w:beforeLines="50" w:before="156" w:line="360" w:lineRule="auto"/>
        <w:ind w:firstLineChars="200" w:firstLine="482"/>
        <w:outlineLvl w:val="1"/>
        <w:rPr>
          <w:b/>
          <w:color w:val="000000"/>
          <w:sz w:val="24"/>
        </w:rPr>
      </w:pPr>
      <w:r w:rsidRPr="003D4B57">
        <w:rPr>
          <w:rFonts w:hint="eastAsia"/>
          <w:b/>
          <w:color w:val="000000"/>
          <w:sz w:val="24"/>
        </w:rPr>
        <w:t>（二）</w:t>
      </w:r>
      <w:r w:rsidR="003D4B57" w:rsidRPr="003D4B57">
        <w:rPr>
          <w:rFonts w:hint="eastAsia"/>
          <w:b/>
          <w:color w:val="000000"/>
          <w:sz w:val="24"/>
        </w:rPr>
        <w:t>最近三年合并财务报表</w:t>
      </w:r>
    </w:p>
    <w:p w14:paraId="512EC24D" w14:textId="77777777" w:rsidR="007B0215" w:rsidRPr="003D4B57" w:rsidRDefault="003D4B57" w:rsidP="00935509">
      <w:pPr>
        <w:adjustRightInd w:val="0"/>
        <w:snapToGrid w:val="0"/>
        <w:spacing w:line="360" w:lineRule="auto"/>
        <w:ind w:firstLineChars="200" w:firstLine="482"/>
        <w:rPr>
          <w:rFonts w:ascii="宋体" w:hAnsi="宋体"/>
          <w:b/>
          <w:color w:val="000000"/>
          <w:sz w:val="24"/>
        </w:rPr>
      </w:pPr>
      <w:r w:rsidRPr="003D4B57">
        <w:rPr>
          <w:rFonts w:ascii="宋体" w:hAnsi="宋体" w:hint="eastAsia"/>
          <w:b/>
          <w:color w:val="000000"/>
          <w:sz w:val="24"/>
        </w:rPr>
        <w:t>1、</w:t>
      </w:r>
      <w:r w:rsidRPr="003D4B57">
        <w:rPr>
          <w:rFonts w:ascii="宋体" w:hAnsi="宋体"/>
          <w:b/>
          <w:color w:val="000000"/>
          <w:sz w:val="24"/>
        </w:rPr>
        <w:t>合并资产</w:t>
      </w:r>
      <w:r w:rsidRPr="003D4B57">
        <w:rPr>
          <w:rFonts w:ascii="宋体" w:hAnsi="宋体" w:hint="eastAsia"/>
          <w:b/>
          <w:color w:val="000000"/>
          <w:sz w:val="24"/>
        </w:rPr>
        <w:t>负债表</w:t>
      </w:r>
    </w:p>
    <w:p w14:paraId="09E0D340" w14:textId="77777777" w:rsidR="0052109C" w:rsidRPr="00EA0286" w:rsidRDefault="0052109C" w:rsidP="0052109C">
      <w:pPr>
        <w:autoSpaceDE w:val="0"/>
        <w:autoSpaceDN w:val="0"/>
        <w:ind w:firstLine="471"/>
        <w:jc w:val="right"/>
        <w:rPr>
          <w:rFonts w:eastAsiaTheme="majorEastAsia"/>
          <w:b/>
          <w:bCs/>
          <w:color w:val="000000"/>
          <w:kern w:val="0"/>
          <w:szCs w:val="21"/>
        </w:rPr>
      </w:pPr>
      <w:r w:rsidRPr="00EA0286">
        <w:rPr>
          <w:rFonts w:eastAsiaTheme="majorEastAsia"/>
          <w:kern w:val="0"/>
          <w:szCs w:val="21"/>
        </w:rPr>
        <w:t>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1687"/>
        <w:gridCol w:w="1747"/>
        <w:gridCol w:w="1768"/>
      </w:tblGrid>
      <w:tr w:rsidR="0052109C" w:rsidRPr="00EA0286" w14:paraId="587E14B4" w14:textId="77777777" w:rsidTr="00FD6438">
        <w:trPr>
          <w:trHeight w:val="397"/>
          <w:tblHeader/>
        </w:trPr>
        <w:tc>
          <w:tcPr>
            <w:tcW w:w="3232" w:type="dxa"/>
            <w:shd w:val="clear" w:color="auto" w:fill="auto"/>
            <w:vAlign w:val="center"/>
            <w:hideMark/>
          </w:tcPr>
          <w:p w14:paraId="1114F879" w14:textId="77777777" w:rsidR="0052109C" w:rsidRPr="00EA0286" w:rsidRDefault="0052109C" w:rsidP="00FD6438">
            <w:pPr>
              <w:jc w:val="center"/>
              <w:rPr>
                <w:rFonts w:eastAsiaTheme="majorEastAsia"/>
                <w:b/>
                <w:bCs/>
                <w:color w:val="000000"/>
                <w:kern w:val="0"/>
                <w:szCs w:val="21"/>
              </w:rPr>
            </w:pPr>
            <w:r w:rsidRPr="00EA0286">
              <w:rPr>
                <w:rFonts w:eastAsiaTheme="majorEastAsia"/>
                <w:b/>
                <w:bCs/>
                <w:color w:val="000000"/>
                <w:kern w:val="0"/>
                <w:szCs w:val="21"/>
              </w:rPr>
              <w:t>项目</w:t>
            </w:r>
          </w:p>
        </w:tc>
        <w:tc>
          <w:tcPr>
            <w:tcW w:w="1642" w:type="dxa"/>
            <w:vAlign w:val="center"/>
          </w:tcPr>
          <w:p w14:paraId="6C8CF29A" w14:textId="60526509" w:rsidR="0052109C" w:rsidRPr="00EA0286" w:rsidRDefault="0052109C" w:rsidP="00FD6438">
            <w:pPr>
              <w:jc w:val="center"/>
              <w:rPr>
                <w:rFonts w:eastAsiaTheme="majorEastAsia"/>
                <w:b/>
                <w:bCs/>
                <w:color w:val="000000"/>
                <w:kern w:val="0"/>
                <w:szCs w:val="21"/>
              </w:rPr>
            </w:pPr>
            <w:r w:rsidRPr="00EA0286">
              <w:rPr>
                <w:rFonts w:eastAsiaTheme="majorEastAsia"/>
                <w:b/>
                <w:bCs/>
                <w:color w:val="000000"/>
                <w:kern w:val="0"/>
                <w:szCs w:val="21"/>
              </w:rPr>
              <w:t>2019</w:t>
            </w:r>
            <w:r w:rsidR="0039099D">
              <w:rPr>
                <w:rFonts w:eastAsiaTheme="majorEastAsia" w:hint="eastAsia"/>
                <w:b/>
                <w:bCs/>
                <w:color w:val="000000"/>
                <w:kern w:val="0"/>
                <w:szCs w:val="21"/>
              </w:rPr>
              <w:t>.12.31</w:t>
            </w:r>
          </w:p>
        </w:tc>
        <w:tc>
          <w:tcPr>
            <w:tcW w:w="1701" w:type="dxa"/>
            <w:shd w:val="clear" w:color="auto" w:fill="auto"/>
            <w:vAlign w:val="center"/>
            <w:hideMark/>
          </w:tcPr>
          <w:p w14:paraId="7643E412" w14:textId="53FAE7B4" w:rsidR="0052109C" w:rsidRPr="00EA0286" w:rsidRDefault="0052109C" w:rsidP="00FD6438">
            <w:pPr>
              <w:jc w:val="center"/>
              <w:rPr>
                <w:rFonts w:eastAsiaTheme="majorEastAsia"/>
                <w:b/>
                <w:bCs/>
                <w:color w:val="000000"/>
                <w:kern w:val="0"/>
                <w:szCs w:val="21"/>
              </w:rPr>
            </w:pPr>
            <w:r w:rsidRPr="00EA0286">
              <w:rPr>
                <w:rFonts w:eastAsiaTheme="majorEastAsia"/>
                <w:b/>
                <w:bCs/>
                <w:color w:val="000000"/>
                <w:kern w:val="0"/>
                <w:szCs w:val="21"/>
              </w:rPr>
              <w:t>2018</w:t>
            </w:r>
            <w:r w:rsidR="0039099D">
              <w:rPr>
                <w:rFonts w:eastAsiaTheme="majorEastAsia" w:hint="eastAsia"/>
                <w:b/>
                <w:bCs/>
                <w:color w:val="000000"/>
                <w:kern w:val="0"/>
                <w:szCs w:val="21"/>
              </w:rPr>
              <w:t>.12.31</w:t>
            </w:r>
          </w:p>
        </w:tc>
        <w:tc>
          <w:tcPr>
            <w:tcW w:w="1721" w:type="dxa"/>
            <w:shd w:val="clear" w:color="auto" w:fill="auto"/>
            <w:vAlign w:val="center"/>
            <w:hideMark/>
          </w:tcPr>
          <w:p w14:paraId="2591768F" w14:textId="5B97D1A2" w:rsidR="0052109C" w:rsidRPr="00EA0286" w:rsidRDefault="0052109C" w:rsidP="00FD6438">
            <w:pPr>
              <w:jc w:val="center"/>
              <w:rPr>
                <w:rFonts w:eastAsiaTheme="majorEastAsia"/>
                <w:b/>
                <w:bCs/>
                <w:color w:val="000000"/>
                <w:kern w:val="0"/>
                <w:szCs w:val="21"/>
              </w:rPr>
            </w:pPr>
            <w:r w:rsidRPr="00EA0286">
              <w:rPr>
                <w:rFonts w:eastAsiaTheme="majorEastAsia"/>
                <w:b/>
                <w:bCs/>
                <w:color w:val="000000"/>
                <w:kern w:val="0"/>
                <w:szCs w:val="21"/>
              </w:rPr>
              <w:t>2017</w:t>
            </w:r>
            <w:r w:rsidR="0039099D">
              <w:rPr>
                <w:rFonts w:eastAsiaTheme="majorEastAsia" w:hint="eastAsia"/>
                <w:b/>
                <w:bCs/>
                <w:color w:val="000000"/>
                <w:kern w:val="0"/>
                <w:szCs w:val="21"/>
              </w:rPr>
              <w:t>.12.31</w:t>
            </w:r>
          </w:p>
        </w:tc>
      </w:tr>
      <w:tr w:rsidR="0052109C" w:rsidRPr="00EA0286" w14:paraId="5A641C3C" w14:textId="77777777" w:rsidTr="00FD6438">
        <w:trPr>
          <w:trHeight w:val="397"/>
        </w:trPr>
        <w:tc>
          <w:tcPr>
            <w:tcW w:w="3232" w:type="dxa"/>
            <w:shd w:val="clear" w:color="auto" w:fill="auto"/>
            <w:vAlign w:val="center"/>
            <w:hideMark/>
          </w:tcPr>
          <w:p w14:paraId="77ED258A" w14:textId="77777777" w:rsidR="0052109C" w:rsidRPr="00EA0286" w:rsidRDefault="0052109C" w:rsidP="00FD6438">
            <w:pPr>
              <w:jc w:val="left"/>
              <w:rPr>
                <w:rFonts w:eastAsiaTheme="majorEastAsia"/>
                <w:b/>
                <w:bCs/>
                <w:color w:val="000000"/>
                <w:kern w:val="0"/>
                <w:szCs w:val="21"/>
              </w:rPr>
            </w:pPr>
            <w:r w:rsidRPr="00EA0286">
              <w:rPr>
                <w:rFonts w:eastAsiaTheme="majorEastAsia"/>
                <w:b/>
                <w:bCs/>
                <w:color w:val="000000"/>
                <w:kern w:val="0"/>
                <w:szCs w:val="21"/>
              </w:rPr>
              <w:t>资产：</w:t>
            </w:r>
          </w:p>
        </w:tc>
        <w:tc>
          <w:tcPr>
            <w:tcW w:w="1642" w:type="dxa"/>
            <w:vAlign w:val="center"/>
          </w:tcPr>
          <w:p w14:paraId="5FC60B67" w14:textId="77777777" w:rsidR="0052109C" w:rsidRPr="00EA0286" w:rsidRDefault="0052109C" w:rsidP="00FD6438">
            <w:pPr>
              <w:jc w:val="right"/>
              <w:rPr>
                <w:rFonts w:eastAsiaTheme="majorEastAsia"/>
                <w:bCs/>
                <w:color w:val="000000"/>
                <w:kern w:val="0"/>
                <w:szCs w:val="21"/>
              </w:rPr>
            </w:pPr>
          </w:p>
        </w:tc>
        <w:tc>
          <w:tcPr>
            <w:tcW w:w="1701" w:type="dxa"/>
            <w:shd w:val="clear" w:color="auto" w:fill="auto"/>
            <w:vAlign w:val="center"/>
            <w:hideMark/>
          </w:tcPr>
          <w:p w14:paraId="4BB05A64" w14:textId="77777777" w:rsidR="0052109C" w:rsidRPr="00EA0286" w:rsidRDefault="0052109C" w:rsidP="00FD6438">
            <w:pPr>
              <w:jc w:val="right"/>
              <w:rPr>
                <w:rFonts w:eastAsiaTheme="majorEastAsia"/>
                <w:bCs/>
                <w:color w:val="000000"/>
                <w:kern w:val="0"/>
                <w:szCs w:val="21"/>
              </w:rPr>
            </w:pPr>
          </w:p>
        </w:tc>
        <w:tc>
          <w:tcPr>
            <w:tcW w:w="1721" w:type="dxa"/>
            <w:shd w:val="clear" w:color="auto" w:fill="auto"/>
            <w:vAlign w:val="center"/>
            <w:hideMark/>
          </w:tcPr>
          <w:p w14:paraId="47887E5A" w14:textId="77777777" w:rsidR="0052109C" w:rsidRPr="00EA0286" w:rsidRDefault="0052109C" w:rsidP="00FD6438">
            <w:pPr>
              <w:jc w:val="right"/>
              <w:rPr>
                <w:rFonts w:eastAsiaTheme="majorEastAsia"/>
                <w:bCs/>
                <w:color w:val="000000"/>
                <w:kern w:val="0"/>
                <w:szCs w:val="21"/>
              </w:rPr>
            </w:pPr>
          </w:p>
        </w:tc>
      </w:tr>
      <w:tr w:rsidR="0052109C" w:rsidRPr="00EA0286" w14:paraId="1D83F037" w14:textId="77777777" w:rsidTr="00FD6438">
        <w:trPr>
          <w:trHeight w:val="397"/>
        </w:trPr>
        <w:tc>
          <w:tcPr>
            <w:tcW w:w="3232" w:type="dxa"/>
            <w:shd w:val="clear" w:color="auto" w:fill="auto"/>
            <w:vAlign w:val="center"/>
            <w:hideMark/>
          </w:tcPr>
          <w:p w14:paraId="4D9C05F5" w14:textId="77777777" w:rsidR="0052109C" w:rsidRPr="00EA0286" w:rsidRDefault="0052109C" w:rsidP="00650BAA">
            <w:pPr>
              <w:rPr>
                <w:rFonts w:eastAsiaTheme="majorEastAsia"/>
                <w:b/>
                <w:bCs/>
                <w:color w:val="000000"/>
                <w:kern w:val="0"/>
                <w:szCs w:val="21"/>
              </w:rPr>
            </w:pPr>
            <w:r w:rsidRPr="00EA0286">
              <w:rPr>
                <w:rFonts w:eastAsiaTheme="majorEastAsia"/>
                <w:b/>
                <w:bCs/>
                <w:color w:val="000000"/>
                <w:kern w:val="0"/>
                <w:szCs w:val="21"/>
              </w:rPr>
              <w:t>流动资产：</w:t>
            </w:r>
          </w:p>
        </w:tc>
        <w:tc>
          <w:tcPr>
            <w:tcW w:w="1642" w:type="dxa"/>
            <w:vAlign w:val="center"/>
          </w:tcPr>
          <w:p w14:paraId="759D71E0" w14:textId="77777777" w:rsidR="0052109C" w:rsidRPr="00EA0286" w:rsidRDefault="0052109C" w:rsidP="00FD6438">
            <w:pPr>
              <w:jc w:val="right"/>
              <w:rPr>
                <w:rFonts w:eastAsiaTheme="majorEastAsia"/>
                <w:bCs/>
                <w:color w:val="000000"/>
                <w:kern w:val="0"/>
                <w:szCs w:val="21"/>
              </w:rPr>
            </w:pPr>
          </w:p>
        </w:tc>
        <w:tc>
          <w:tcPr>
            <w:tcW w:w="1701" w:type="dxa"/>
            <w:shd w:val="clear" w:color="auto" w:fill="auto"/>
            <w:vAlign w:val="center"/>
            <w:hideMark/>
          </w:tcPr>
          <w:p w14:paraId="34269177" w14:textId="77777777" w:rsidR="0052109C" w:rsidRPr="00EA0286" w:rsidRDefault="0052109C" w:rsidP="00FD6438">
            <w:pPr>
              <w:jc w:val="right"/>
              <w:rPr>
                <w:rFonts w:eastAsiaTheme="majorEastAsia"/>
                <w:bCs/>
                <w:color w:val="000000"/>
                <w:kern w:val="0"/>
                <w:szCs w:val="21"/>
              </w:rPr>
            </w:pPr>
          </w:p>
        </w:tc>
        <w:tc>
          <w:tcPr>
            <w:tcW w:w="1721" w:type="dxa"/>
            <w:shd w:val="clear" w:color="auto" w:fill="auto"/>
            <w:vAlign w:val="center"/>
            <w:hideMark/>
          </w:tcPr>
          <w:p w14:paraId="46A75C12" w14:textId="77777777" w:rsidR="0052109C" w:rsidRPr="00EA0286" w:rsidRDefault="0052109C" w:rsidP="00FD6438">
            <w:pPr>
              <w:jc w:val="right"/>
              <w:rPr>
                <w:rFonts w:eastAsiaTheme="majorEastAsia"/>
                <w:bCs/>
                <w:color w:val="000000"/>
                <w:kern w:val="0"/>
                <w:szCs w:val="21"/>
              </w:rPr>
            </w:pPr>
          </w:p>
        </w:tc>
      </w:tr>
      <w:tr w:rsidR="0052109C" w:rsidRPr="00EA0286" w14:paraId="3A53A601" w14:textId="77777777" w:rsidTr="00FD6438">
        <w:trPr>
          <w:trHeight w:val="397"/>
        </w:trPr>
        <w:tc>
          <w:tcPr>
            <w:tcW w:w="3232" w:type="dxa"/>
            <w:shd w:val="clear" w:color="auto" w:fill="auto"/>
            <w:vAlign w:val="center"/>
            <w:hideMark/>
          </w:tcPr>
          <w:p w14:paraId="69A32101"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货币资金</w:t>
            </w:r>
          </w:p>
        </w:tc>
        <w:tc>
          <w:tcPr>
            <w:tcW w:w="1642" w:type="dxa"/>
            <w:vAlign w:val="center"/>
          </w:tcPr>
          <w:p w14:paraId="323617F4"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963,073.10</w:t>
            </w:r>
          </w:p>
        </w:tc>
        <w:tc>
          <w:tcPr>
            <w:tcW w:w="1701" w:type="dxa"/>
            <w:shd w:val="clear" w:color="auto" w:fill="auto"/>
            <w:vAlign w:val="center"/>
            <w:hideMark/>
          </w:tcPr>
          <w:p w14:paraId="6041B764"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918,604.41</w:t>
            </w:r>
          </w:p>
        </w:tc>
        <w:tc>
          <w:tcPr>
            <w:tcW w:w="1721" w:type="dxa"/>
            <w:shd w:val="clear" w:color="auto" w:fill="auto"/>
            <w:vAlign w:val="center"/>
            <w:hideMark/>
          </w:tcPr>
          <w:p w14:paraId="542569AB"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1,207,569.97</w:t>
            </w:r>
          </w:p>
        </w:tc>
      </w:tr>
      <w:tr w:rsidR="0052109C" w:rsidRPr="00EA0286" w14:paraId="5C4357F3" w14:textId="77777777" w:rsidTr="00FD6438">
        <w:trPr>
          <w:trHeight w:val="397"/>
        </w:trPr>
        <w:tc>
          <w:tcPr>
            <w:tcW w:w="3232" w:type="dxa"/>
            <w:shd w:val="clear" w:color="auto" w:fill="auto"/>
            <w:vAlign w:val="center"/>
            <w:hideMark/>
          </w:tcPr>
          <w:p w14:paraId="361448E2"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交易性金融资产</w:t>
            </w:r>
          </w:p>
        </w:tc>
        <w:tc>
          <w:tcPr>
            <w:tcW w:w="1642" w:type="dxa"/>
            <w:vAlign w:val="center"/>
          </w:tcPr>
          <w:p w14:paraId="433CDBBF"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442,033.58</w:t>
            </w:r>
          </w:p>
        </w:tc>
        <w:tc>
          <w:tcPr>
            <w:tcW w:w="1701" w:type="dxa"/>
            <w:shd w:val="clear" w:color="auto" w:fill="auto"/>
            <w:vAlign w:val="center"/>
            <w:hideMark/>
          </w:tcPr>
          <w:p w14:paraId="10C6F978"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21" w:type="dxa"/>
            <w:shd w:val="clear" w:color="auto" w:fill="auto"/>
            <w:vAlign w:val="center"/>
            <w:hideMark/>
          </w:tcPr>
          <w:p w14:paraId="3C5D2438"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r>
      <w:tr w:rsidR="0052109C" w:rsidRPr="00EA0286" w14:paraId="49BDAE50" w14:textId="77777777" w:rsidTr="00FD6438">
        <w:trPr>
          <w:trHeight w:val="397"/>
        </w:trPr>
        <w:tc>
          <w:tcPr>
            <w:tcW w:w="3232" w:type="dxa"/>
            <w:shd w:val="clear" w:color="auto" w:fill="auto"/>
            <w:vAlign w:val="center"/>
            <w:hideMark/>
          </w:tcPr>
          <w:p w14:paraId="1E91FCCA"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以公允价值计量且其变动计入当期损益的金融资产</w:t>
            </w:r>
          </w:p>
        </w:tc>
        <w:tc>
          <w:tcPr>
            <w:tcW w:w="1642" w:type="dxa"/>
            <w:vAlign w:val="center"/>
          </w:tcPr>
          <w:p w14:paraId="619BA05B"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01" w:type="dxa"/>
            <w:shd w:val="clear" w:color="auto" w:fill="auto"/>
            <w:vAlign w:val="center"/>
            <w:hideMark/>
          </w:tcPr>
          <w:p w14:paraId="2A63AE22"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2.34</w:t>
            </w:r>
          </w:p>
        </w:tc>
        <w:tc>
          <w:tcPr>
            <w:tcW w:w="1721" w:type="dxa"/>
            <w:shd w:val="clear" w:color="auto" w:fill="auto"/>
            <w:vAlign w:val="center"/>
            <w:hideMark/>
          </w:tcPr>
          <w:p w14:paraId="4D1C177B"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12.08</w:t>
            </w:r>
          </w:p>
        </w:tc>
      </w:tr>
      <w:tr w:rsidR="0052109C" w:rsidRPr="00EA0286" w14:paraId="4A9C6296" w14:textId="77777777" w:rsidTr="00FD6438">
        <w:trPr>
          <w:trHeight w:val="397"/>
        </w:trPr>
        <w:tc>
          <w:tcPr>
            <w:tcW w:w="3232" w:type="dxa"/>
            <w:shd w:val="clear" w:color="auto" w:fill="auto"/>
            <w:vAlign w:val="center"/>
            <w:hideMark/>
          </w:tcPr>
          <w:p w14:paraId="0CD50ABB"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应收票据及应收账款</w:t>
            </w:r>
          </w:p>
        </w:tc>
        <w:tc>
          <w:tcPr>
            <w:tcW w:w="1642" w:type="dxa"/>
            <w:vAlign w:val="center"/>
          </w:tcPr>
          <w:p w14:paraId="64096F57"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14,395.96</w:t>
            </w:r>
          </w:p>
        </w:tc>
        <w:tc>
          <w:tcPr>
            <w:tcW w:w="1701" w:type="dxa"/>
            <w:shd w:val="clear" w:color="auto" w:fill="auto"/>
            <w:vAlign w:val="center"/>
            <w:hideMark/>
          </w:tcPr>
          <w:p w14:paraId="59013A6A"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7,629.09</w:t>
            </w:r>
          </w:p>
        </w:tc>
        <w:tc>
          <w:tcPr>
            <w:tcW w:w="1721" w:type="dxa"/>
            <w:shd w:val="clear" w:color="auto" w:fill="auto"/>
            <w:vAlign w:val="center"/>
            <w:hideMark/>
          </w:tcPr>
          <w:p w14:paraId="1F2ADE3C"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5,508.34</w:t>
            </w:r>
          </w:p>
        </w:tc>
      </w:tr>
      <w:tr w:rsidR="0052109C" w:rsidRPr="00EA0286" w14:paraId="0C159FAF" w14:textId="77777777" w:rsidTr="00FD6438">
        <w:trPr>
          <w:trHeight w:val="397"/>
        </w:trPr>
        <w:tc>
          <w:tcPr>
            <w:tcW w:w="3232" w:type="dxa"/>
            <w:shd w:val="clear" w:color="auto" w:fill="auto"/>
            <w:vAlign w:val="center"/>
            <w:hideMark/>
          </w:tcPr>
          <w:p w14:paraId="6C7EF692"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其中：应收票据</w:t>
            </w:r>
          </w:p>
        </w:tc>
        <w:tc>
          <w:tcPr>
            <w:tcW w:w="1642" w:type="dxa"/>
            <w:vAlign w:val="center"/>
          </w:tcPr>
          <w:p w14:paraId="5DC63653"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01" w:type="dxa"/>
            <w:shd w:val="clear" w:color="auto" w:fill="auto"/>
            <w:vAlign w:val="center"/>
            <w:hideMark/>
          </w:tcPr>
          <w:p w14:paraId="181EEE96"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w:t>
            </w:r>
          </w:p>
        </w:tc>
        <w:tc>
          <w:tcPr>
            <w:tcW w:w="1721" w:type="dxa"/>
            <w:shd w:val="clear" w:color="auto" w:fill="auto"/>
            <w:vAlign w:val="center"/>
            <w:hideMark/>
          </w:tcPr>
          <w:p w14:paraId="75B3C190"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w:t>
            </w:r>
          </w:p>
        </w:tc>
      </w:tr>
      <w:tr w:rsidR="0052109C" w:rsidRPr="00EA0286" w14:paraId="5F14DFD8" w14:textId="77777777" w:rsidTr="00FD6438">
        <w:trPr>
          <w:trHeight w:val="397"/>
        </w:trPr>
        <w:tc>
          <w:tcPr>
            <w:tcW w:w="3232" w:type="dxa"/>
            <w:shd w:val="clear" w:color="auto" w:fill="auto"/>
            <w:vAlign w:val="center"/>
            <w:hideMark/>
          </w:tcPr>
          <w:p w14:paraId="349BC57B" w14:textId="77777777" w:rsidR="0052109C" w:rsidRPr="00EA0286" w:rsidRDefault="0052109C" w:rsidP="00650BAA">
            <w:pPr>
              <w:ind w:firstLineChars="300" w:firstLine="630"/>
              <w:rPr>
                <w:rFonts w:eastAsiaTheme="majorEastAsia"/>
                <w:bCs/>
                <w:color w:val="000000"/>
                <w:kern w:val="0"/>
                <w:szCs w:val="21"/>
              </w:rPr>
            </w:pPr>
            <w:r w:rsidRPr="00EA0286">
              <w:rPr>
                <w:rFonts w:eastAsiaTheme="majorEastAsia"/>
                <w:bCs/>
                <w:color w:val="000000"/>
                <w:kern w:val="0"/>
                <w:szCs w:val="21"/>
              </w:rPr>
              <w:t>应收账款</w:t>
            </w:r>
          </w:p>
        </w:tc>
        <w:tc>
          <w:tcPr>
            <w:tcW w:w="1642" w:type="dxa"/>
            <w:vAlign w:val="center"/>
          </w:tcPr>
          <w:p w14:paraId="56F3CF68"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14,395.96</w:t>
            </w:r>
          </w:p>
        </w:tc>
        <w:tc>
          <w:tcPr>
            <w:tcW w:w="1701" w:type="dxa"/>
            <w:shd w:val="clear" w:color="auto" w:fill="auto"/>
            <w:vAlign w:val="center"/>
            <w:hideMark/>
          </w:tcPr>
          <w:p w14:paraId="6268ACCF"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7,629.09</w:t>
            </w:r>
          </w:p>
        </w:tc>
        <w:tc>
          <w:tcPr>
            <w:tcW w:w="1721" w:type="dxa"/>
            <w:shd w:val="clear" w:color="auto" w:fill="auto"/>
            <w:vAlign w:val="center"/>
            <w:hideMark/>
          </w:tcPr>
          <w:p w14:paraId="64BA6DD8"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5,508.34</w:t>
            </w:r>
          </w:p>
        </w:tc>
      </w:tr>
      <w:tr w:rsidR="0052109C" w:rsidRPr="00EA0286" w14:paraId="5D8872FD" w14:textId="77777777" w:rsidTr="00FD6438">
        <w:trPr>
          <w:trHeight w:val="397"/>
        </w:trPr>
        <w:tc>
          <w:tcPr>
            <w:tcW w:w="3232" w:type="dxa"/>
            <w:shd w:val="clear" w:color="auto" w:fill="auto"/>
            <w:vAlign w:val="center"/>
            <w:hideMark/>
          </w:tcPr>
          <w:p w14:paraId="3EDC3C48"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预付款项</w:t>
            </w:r>
          </w:p>
        </w:tc>
        <w:tc>
          <w:tcPr>
            <w:tcW w:w="1642" w:type="dxa"/>
            <w:vAlign w:val="center"/>
          </w:tcPr>
          <w:p w14:paraId="220175B1"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543,750.18</w:t>
            </w:r>
          </w:p>
        </w:tc>
        <w:tc>
          <w:tcPr>
            <w:tcW w:w="1701" w:type="dxa"/>
            <w:shd w:val="clear" w:color="auto" w:fill="auto"/>
            <w:vAlign w:val="center"/>
            <w:hideMark/>
          </w:tcPr>
          <w:p w14:paraId="2D0CD17B"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1,005,027.28</w:t>
            </w:r>
          </w:p>
        </w:tc>
        <w:tc>
          <w:tcPr>
            <w:tcW w:w="1721" w:type="dxa"/>
            <w:shd w:val="clear" w:color="auto" w:fill="auto"/>
            <w:vAlign w:val="center"/>
            <w:hideMark/>
          </w:tcPr>
          <w:p w14:paraId="5FCD2EC7"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1,128,759.65</w:t>
            </w:r>
          </w:p>
        </w:tc>
      </w:tr>
      <w:tr w:rsidR="0052109C" w:rsidRPr="00EA0286" w14:paraId="13AC946F" w14:textId="77777777" w:rsidTr="00FD6438">
        <w:trPr>
          <w:trHeight w:val="397"/>
        </w:trPr>
        <w:tc>
          <w:tcPr>
            <w:tcW w:w="3232" w:type="dxa"/>
            <w:shd w:val="clear" w:color="auto" w:fill="auto"/>
            <w:vAlign w:val="center"/>
            <w:hideMark/>
          </w:tcPr>
          <w:p w14:paraId="56B046ED"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其他应收款</w:t>
            </w:r>
          </w:p>
        </w:tc>
        <w:tc>
          <w:tcPr>
            <w:tcW w:w="1642" w:type="dxa"/>
            <w:vAlign w:val="center"/>
          </w:tcPr>
          <w:p w14:paraId="439DC4F8"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170,955.86</w:t>
            </w:r>
          </w:p>
        </w:tc>
        <w:tc>
          <w:tcPr>
            <w:tcW w:w="1701" w:type="dxa"/>
            <w:shd w:val="clear" w:color="auto" w:fill="auto"/>
            <w:vAlign w:val="center"/>
            <w:hideMark/>
          </w:tcPr>
          <w:p w14:paraId="169A33E4"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217,915.29</w:t>
            </w:r>
          </w:p>
        </w:tc>
        <w:tc>
          <w:tcPr>
            <w:tcW w:w="1721" w:type="dxa"/>
            <w:shd w:val="clear" w:color="auto" w:fill="auto"/>
            <w:vAlign w:val="center"/>
            <w:hideMark/>
          </w:tcPr>
          <w:p w14:paraId="34C5647B"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123,271.09</w:t>
            </w:r>
          </w:p>
        </w:tc>
      </w:tr>
      <w:tr w:rsidR="0052109C" w:rsidRPr="00EA0286" w14:paraId="350B0B3D" w14:textId="77777777" w:rsidTr="00FD6438">
        <w:trPr>
          <w:trHeight w:val="397"/>
        </w:trPr>
        <w:tc>
          <w:tcPr>
            <w:tcW w:w="3232" w:type="dxa"/>
            <w:shd w:val="clear" w:color="auto" w:fill="auto"/>
            <w:vAlign w:val="center"/>
            <w:hideMark/>
          </w:tcPr>
          <w:p w14:paraId="5EC72051"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其中：应收利息</w:t>
            </w:r>
          </w:p>
        </w:tc>
        <w:tc>
          <w:tcPr>
            <w:tcW w:w="1642" w:type="dxa"/>
            <w:vAlign w:val="center"/>
          </w:tcPr>
          <w:p w14:paraId="182FB3E5"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2,801.64</w:t>
            </w:r>
          </w:p>
        </w:tc>
        <w:tc>
          <w:tcPr>
            <w:tcW w:w="1701" w:type="dxa"/>
            <w:shd w:val="clear" w:color="auto" w:fill="auto"/>
            <w:vAlign w:val="center"/>
            <w:hideMark/>
          </w:tcPr>
          <w:p w14:paraId="79152451"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76.16</w:t>
            </w:r>
          </w:p>
        </w:tc>
        <w:tc>
          <w:tcPr>
            <w:tcW w:w="1721" w:type="dxa"/>
            <w:shd w:val="clear" w:color="auto" w:fill="auto"/>
            <w:vAlign w:val="center"/>
            <w:hideMark/>
          </w:tcPr>
          <w:p w14:paraId="3B1F263F"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193.28</w:t>
            </w:r>
          </w:p>
        </w:tc>
      </w:tr>
      <w:tr w:rsidR="0052109C" w:rsidRPr="00EA0286" w14:paraId="3F4F660A" w14:textId="77777777" w:rsidTr="00FD6438">
        <w:trPr>
          <w:trHeight w:val="397"/>
        </w:trPr>
        <w:tc>
          <w:tcPr>
            <w:tcW w:w="3232" w:type="dxa"/>
            <w:shd w:val="clear" w:color="auto" w:fill="auto"/>
            <w:vAlign w:val="center"/>
            <w:hideMark/>
          </w:tcPr>
          <w:p w14:paraId="03BB0086" w14:textId="77777777" w:rsidR="0052109C" w:rsidRPr="00EA0286" w:rsidRDefault="0052109C" w:rsidP="00650BAA">
            <w:pPr>
              <w:ind w:firstLineChars="300" w:firstLine="630"/>
              <w:rPr>
                <w:rFonts w:eastAsiaTheme="majorEastAsia"/>
                <w:bCs/>
                <w:color w:val="000000"/>
                <w:kern w:val="0"/>
                <w:szCs w:val="21"/>
              </w:rPr>
            </w:pPr>
            <w:r w:rsidRPr="00EA0286">
              <w:rPr>
                <w:rFonts w:eastAsiaTheme="majorEastAsia"/>
                <w:bCs/>
                <w:color w:val="000000"/>
                <w:kern w:val="0"/>
                <w:szCs w:val="21"/>
              </w:rPr>
              <w:t>应收股利</w:t>
            </w:r>
          </w:p>
        </w:tc>
        <w:tc>
          <w:tcPr>
            <w:tcW w:w="1642" w:type="dxa"/>
            <w:vAlign w:val="center"/>
          </w:tcPr>
          <w:p w14:paraId="380FD498"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9,349.97</w:t>
            </w:r>
          </w:p>
        </w:tc>
        <w:tc>
          <w:tcPr>
            <w:tcW w:w="1701" w:type="dxa"/>
            <w:shd w:val="clear" w:color="auto" w:fill="auto"/>
            <w:vAlign w:val="center"/>
            <w:hideMark/>
          </w:tcPr>
          <w:p w14:paraId="525BA2BC"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20,199.93</w:t>
            </w:r>
          </w:p>
        </w:tc>
        <w:tc>
          <w:tcPr>
            <w:tcW w:w="1721" w:type="dxa"/>
            <w:shd w:val="clear" w:color="auto" w:fill="auto"/>
            <w:vAlign w:val="center"/>
            <w:hideMark/>
          </w:tcPr>
          <w:p w14:paraId="207EE622"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21,699.93</w:t>
            </w:r>
          </w:p>
        </w:tc>
      </w:tr>
      <w:tr w:rsidR="0052109C" w:rsidRPr="00EA0286" w14:paraId="3AFE7386" w14:textId="77777777" w:rsidTr="00FD6438">
        <w:trPr>
          <w:trHeight w:val="397"/>
        </w:trPr>
        <w:tc>
          <w:tcPr>
            <w:tcW w:w="3232" w:type="dxa"/>
            <w:shd w:val="clear" w:color="auto" w:fill="auto"/>
            <w:vAlign w:val="center"/>
            <w:hideMark/>
          </w:tcPr>
          <w:p w14:paraId="640A769B"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存货</w:t>
            </w:r>
          </w:p>
        </w:tc>
        <w:tc>
          <w:tcPr>
            <w:tcW w:w="1642" w:type="dxa"/>
            <w:vAlign w:val="center"/>
          </w:tcPr>
          <w:p w14:paraId="00750482"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8,340,079.12</w:t>
            </w:r>
          </w:p>
        </w:tc>
        <w:tc>
          <w:tcPr>
            <w:tcW w:w="1701" w:type="dxa"/>
            <w:shd w:val="clear" w:color="auto" w:fill="auto"/>
            <w:vAlign w:val="center"/>
            <w:hideMark/>
          </w:tcPr>
          <w:p w14:paraId="243AADCB"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7,484,613.29</w:t>
            </w:r>
          </w:p>
        </w:tc>
        <w:tc>
          <w:tcPr>
            <w:tcW w:w="1721" w:type="dxa"/>
            <w:shd w:val="clear" w:color="auto" w:fill="auto"/>
            <w:vAlign w:val="center"/>
            <w:hideMark/>
          </w:tcPr>
          <w:p w14:paraId="7A2A11EC"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6,091,751.53</w:t>
            </w:r>
          </w:p>
        </w:tc>
      </w:tr>
      <w:tr w:rsidR="0052109C" w:rsidRPr="00EA0286" w14:paraId="71476C21" w14:textId="77777777" w:rsidTr="00FD6438">
        <w:trPr>
          <w:trHeight w:val="397"/>
        </w:trPr>
        <w:tc>
          <w:tcPr>
            <w:tcW w:w="3232" w:type="dxa"/>
            <w:shd w:val="clear" w:color="auto" w:fill="auto"/>
            <w:vAlign w:val="center"/>
            <w:hideMark/>
          </w:tcPr>
          <w:p w14:paraId="4EA2A363"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一年内到期的非流动资产</w:t>
            </w:r>
          </w:p>
        </w:tc>
        <w:tc>
          <w:tcPr>
            <w:tcW w:w="1642" w:type="dxa"/>
            <w:vAlign w:val="center"/>
          </w:tcPr>
          <w:p w14:paraId="5062E049"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01" w:type="dxa"/>
            <w:shd w:val="clear" w:color="auto" w:fill="auto"/>
            <w:vAlign w:val="center"/>
            <w:hideMark/>
          </w:tcPr>
          <w:p w14:paraId="7C4329C1"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21" w:type="dxa"/>
            <w:shd w:val="clear" w:color="auto" w:fill="auto"/>
            <w:vAlign w:val="center"/>
            <w:hideMark/>
          </w:tcPr>
          <w:p w14:paraId="37A5DE21"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r>
      <w:tr w:rsidR="0052109C" w:rsidRPr="00EA0286" w14:paraId="6E6CC9C9" w14:textId="77777777" w:rsidTr="00FD6438">
        <w:trPr>
          <w:trHeight w:val="397"/>
        </w:trPr>
        <w:tc>
          <w:tcPr>
            <w:tcW w:w="3232" w:type="dxa"/>
            <w:shd w:val="clear" w:color="auto" w:fill="auto"/>
            <w:vAlign w:val="center"/>
            <w:hideMark/>
          </w:tcPr>
          <w:p w14:paraId="5C0C2D84"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其他流动资产</w:t>
            </w:r>
          </w:p>
        </w:tc>
        <w:tc>
          <w:tcPr>
            <w:tcW w:w="1642" w:type="dxa"/>
            <w:vAlign w:val="center"/>
          </w:tcPr>
          <w:p w14:paraId="5A3B00C9"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177,268.83</w:t>
            </w:r>
          </w:p>
        </w:tc>
        <w:tc>
          <w:tcPr>
            <w:tcW w:w="1701" w:type="dxa"/>
            <w:shd w:val="clear" w:color="auto" w:fill="auto"/>
            <w:vAlign w:val="center"/>
            <w:hideMark/>
          </w:tcPr>
          <w:p w14:paraId="249A0513"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119,531.03</w:t>
            </w:r>
          </w:p>
        </w:tc>
        <w:tc>
          <w:tcPr>
            <w:tcW w:w="1721" w:type="dxa"/>
            <w:shd w:val="clear" w:color="auto" w:fill="auto"/>
            <w:vAlign w:val="center"/>
            <w:hideMark/>
          </w:tcPr>
          <w:p w14:paraId="43C16C84"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57,755.48</w:t>
            </w:r>
          </w:p>
        </w:tc>
      </w:tr>
      <w:tr w:rsidR="0052109C" w:rsidRPr="00EA0286" w14:paraId="56A4E632" w14:textId="77777777" w:rsidTr="00FD6438">
        <w:trPr>
          <w:trHeight w:val="397"/>
        </w:trPr>
        <w:tc>
          <w:tcPr>
            <w:tcW w:w="3232" w:type="dxa"/>
            <w:shd w:val="clear" w:color="auto" w:fill="auto"/>
            <w:vAlign w:val="center"/>
            <w:hideMark/>
          </w:tcPr>
          <w:p w14:paraId="5E8608F2" w14:textId="77777777" w:rsidR="0052109C" w:rsidRPr="00EA0286" w:rsidRDefault="0052109C" w:rsidP="00650BAA">
            <w:pPr>
              <w:rPr>
                <w:rFonts w:eastAsiaTheme="majorEastAsia"/>
                <w:b/>
                <w:bCs/>
                <w:color w:val="000000"/>
                <w:kern w:val="0"/>
                <w:szCs w:val="21"/>
              </w:rPr>
            </w:pPr>
            <w:r w:rsidRPr="00EA0286">
              <w:rPr>
                <w:rFonts w:eastAsiaTheme="majorEastAsia"/>
                <w:b/>
                <w:bCs/>
                <w:color w:val="000000"/>
                <w:kern w:val="0"/>
                <w:szCs w:val="21"/>
              </w:rPr>
              <w:lastRenderedPageBreak/>
              <w:t>流动资产合计</w:t>
            </w:r>
          </w:p>
        </w:tc>
        <w:tc>
          <w:tcPr>
            <w:tcW w:w="1642" w:type="dxa"/>
            <w:vAlign w:val="center"/>
          </w:tcPr>
          <w:p w14:paraId="57121F87" w14:textId="77777777" w:rsidR="0052109C" w:rsidRPr="00EA0286" w:rsidRDefault="0052109C" w:rsidP="00FD6438">
            <w:pPr>
              <w:jc w:val="right"/>
              <w:rPr>
                <w:rFonts w:eastAsiaTheme="majorEastAsia"/>
                <w:b/>
                <w:bCs/>
                <w:color w:val="000000"/>
                <w:kern w:val="0"/>
                <w:szCs w:val="21"/>
              </w:rPr>
            </w:pPr>
            <w:r w:rsidRPr="008C434B">
              <w:rPr>
                <w:rFonts w:eastAsiaTheme="majorEastAsia"/>
                <w:b/>
                <w:bCs/>
                <w:color w:val="000000"/>
                <w:kern w:val="0"/>
                <w:szCs w:val="21"/>
              </w:rPr>
              <w:t>10,651,556.63</w:t>
            </w:r>
          </w:p>
        </w:tc>
        <w:tc>
          <w:tcPr>
            <w:tcW w:w="1701" w:type="dxa"/>
            <w:shd w:val="clear" w:color="auto" w:fill="auto"/>
            <w:vAlign w:val="center"/>
            <w:hideMark/>
          </w:tcPr>
          <w:p w14:paraId="6D50624B"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9,753,322.73</w:t>
            </w:r>
          </w:p>
        </w:tc>
        <w:tc>
          <w:tcPr>
            <w:tcW w:w="1721" w:type="dxa"/>
            <w:shd w:val="clear" w:color="auto" w:fill="auto"/>
            <w:vAlign w:val="center"/>
            <w:hideMark/>
          </w:tcPr>
          <w:p w14:paraId="3FD7D8CC"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8,614,628.14</w:t>
            </w:r>
          </w:p>
        </w:tc>
      </w:tr>
      <w:tr w:rsidR="0052109C" w:rsidRPr="00EA0286" w14:paraId="498F482A" w14:textId="77777777" w:rsidTr="00FD6438">
        <w:trPr>
          <w:trHeight w:val="397"/>
        </w:trPr>
        <w:tc>
          <w:tcPr>
            <w:tcW w:w="3232" w:type="dxa"/>
            <w:shd w:val="clear" w:color="auto" w:fill="auto"/>
            <w:vAlign w:val="center"/>
            <w:hideMark/>
          </w:tcPr>
          <w:p w14:paraId="0F1FEF13" w14:textId="77777777" w:rsidR="0052109C" w:rsidRPr="00EA0286" w:rsidRDefault="0052109C" w:rsidP="00650BAA">
            <w:pPr>
              <w:rPr>
                <w:rFonts w:eastAsiaTheme="majorEastAsia"/>
                <w:b/>
                <w:bCs/>
                <w:color w:val="000000"/>
                <w:kern w:val="0"/>
                <w:szCs w:val="21"/>
              </w:rPr>
            </w:pPr>
            <w:r w:rsidRPr="00EA0286">
              <w:rPr>
                <w:rFonts w:eastAsiaTheme="majorEastAsia"/>
                <w:b/>
                <w:bCs/>
                <w:color w:val="000000"/>
                <w:kern w:val="0"/>
                <w:szCs w:val="21"/>
              </w:rPr>
              <w:t>非流动资产：</w:t>
            </w:r>
          </w:p>
        </w:tc>
        <w:tc>
          <w:tcPr>
            <w:tcW w:w="1642" w:type="dxa"/>
            <w:vAlign w:val="center"/>
          </w:tcPr>
          <w:p w14:paraId="57235663" w14:textId="77777777" w:rsidR="0052109C" w:rsidRPr="00EA0286" w:rsidRDefault="0052109C" w:rsidP="00FD6438">
            <w:pPr>
              <w:jc w:val="right"/>
              <w:rPr>
                <w:rFonts w:eastAsiaTheme="majorEastAsia"/>
                <w:bCs/>
                <w:color w:val="000000"/>
                <w:kern w:val="0"/>
                <w:szCs w:val="21"/>
              </w:rPr>
            </w:pPr>
          </w:p>
        </w:tc>
        <w:tc>
          <w:tcPr>
            <w:tcW w:w="1701" w:type="dxa"/>
            <w:shd w:val="clear" w:color="auto" w:fill="auto"/>
            <w:vAlign w:val="center"/>
            <w:hideMark/>
          </w:tcPr>
          <w:p w14:paraId="01B5ED6F" w14:textId="77777777" w:rsidR="0052109C" w:rsidRPr="00EA0286" w:rsidRDefault="0052109C" w:rsidP="00FD6438">
            <w:pPr>
              <w:jc w:val="right"/>
              <w:rPr>
                <w:rFonts w:eastAsiaTheme="majorEastAsia"/>
                <w:bCs/>
                <w:color w:val="000000"/>
                <w:kern w:val="0"/>
                <w:szCs w:val="21"/>
              </w:rPr>
            </w:pPr>
          </w:p>
        </w:tc>
        <w:tc>
          <w:tcPr>
            <w:tcW w:w="1721" w:type="dxa"/>
            <w:shd w:val="clear" w:color="auto" w:fill="auto"/>
            <w:vAlign w:val="center"/>
            <w:hideMark/>
          </w:tcPr>
          <w:p w14:paraId="3B626A28" w14:textId="77777777" w:rsidR="0052109C" w:rsidRPr="00EA0286" w:rsidRDefault="0052109C" w:rsidP="00FD6438">
            <w:pPr>
              <w:jc w:val="right"/>
              <w:rPr>
                <w:rFonts w:eastAsiaTheme="majorEastAsia"/>
                <w:bCs/>
                <w:color w:val="000000"/>
                <w:kern w:val="0"/>
                <w:szCs w:val="21"/>
              </w:rPr>
            </w:pPr>
          </w:p>
        </w:tc>
      </w:tr>
      <w:tr w:rsidR="0052109C" w:rsidRPr="00EA0286" w14:paraId="02D326F9" w14:textId="77777777" w:rsidTr="00FD6438">
        <w:trPr>
          <w:trHeight w:val="397"/>
        </w:trPr>
        <w:tc>
          <w:tcPr>
            <w:tcW w:w="3232" w:type="dxa"/>
            <w:shd w:val="clear" w:color="auto" w:fill="auto"/>
            <w:vAlign w:val="center"/>
          </w:tcPr>
          <w:p w14:paraId="18D0569E" w14:textId="77777777" w:rsidR="0052109C" w:rsidRPr="007B0AD5" w:rsidRDefault="0052109C" w:rsidP="00650BAA">
            <w:pPr>
              <w:rPr>
                <w:rFonts w:eastAsiaTheme="majorEastAsia"/>
                <w:bCs/>
                <w:color w:val="000000"/>
                <w:kern w:val="0"/>
                <w:szCs w:val="21"/>
              </w:rPr>
            </w:pPr>
            <w:r w:rsidRPr="007B0AD5">
              <w:rPr>
                <w:rFonts w:eastAsiaTheme="majorEastAsia" w:hint="eastAsia"/>
                <w:bCs/>
                <w:color w:val="000000"/>
                <w:kern w:val="0"/>
                <w:szCs w:val="21"/>
              </w:rPr>
              <w:t>发放贷款和垫款</w:t>
            </w:r>
          </w:p>
        </w:tc>
        <w:tc>
          <w:tcPr>
            <w:tcW w:w="1642" w:type="dxa"/>
            <w:vAlign w:val="center"/>
          </w:tcPr>
          <w:p w14:paraId="0B979955"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01" w:type="dxa"/>
            <w:shd w:val="clear" w:color="auto" w:fill="auto"/>
            <w:vAlign w:val="center"/>
          </w:tcPr>
          <w:p w14:paraId="51E2129E"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21" w:type="dxa"/>
            <w:shd w:val="clear" w:color="auto" w:fill="auto"/>
            <w:vAlign w:val="center"/>
          </w:tcPr>
          <w:p w14:paraId="68F10ED6"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r>
      <w:tr w:rsidR="0052109C" w:rsidRPr="00EA0286" w14:paraId="242FA8BC" w14:textId="77777777" w:rsidTr="00FD6438">
        <w:trPr>
          <w:trHeight w:val="397"/>
        </w:trPr>
        <w:tc>
          <w:tcPr>
            <w:tcW w:w="3232" w:type="dxa"/>
            <w:shd w:val="clear" w:color="auto" w:fill="auto"/>
            <w:vAlign w:val="center"/>
          </w:tcPr>
          <w:p w14:paraId="798AE244" w14:textId="77777777" w:rsidR="0052109C" w:rsidRPr="007B0AD5" w:rsidRDefault="0052109C" w:rsidP="00650BAA">
            <w:pPr>
              <w:rPr>
                <w:rFonts w:eastAsiaTheme="majorEastAsia"/>
                <w:bCs/>
                <w:color w:val="000000"/>
                <w:kern w:val="0"/>
                <w:szCs w:val="21"/>
              </w:rPr>
            </w:pPr>
            <w:r w:rsidRPr="007B0AD5">
              <w:rPr>
                <w:rFonts w:eastAsiaTheme="majorEastAsia" w:hint="eastAsia"/>
                <w:bCs/>
                <w:color w:val="000000"/>
                <w:kern w:val="0"/>
                <w:szCs w:val="21"/>
              </w:rPr>
              <w:t>债权投资</w:t>
            </w:r>
          </w:p>
        </w:tc>
        <w:tc>
          <w:tcPr>
            <w:tcW w:w="1642" w:type="dxa"/>
            <w:vAlign w:val="center"/>
          </w:tcPr>
          <w:p w14:paraId="6017334E"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01" w:type="dxa"/>
            <w:shd w:val="clear" w:color="auto" w:fill="auto"/>
            <w:vAlign w:val="center"/>
          </w:tcPr>
          <w:p w14:paraId="751817C4"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21" w:type="dxa"/>
            <w:shd w:val="clear" w:color="auto" w:fill="auto"/>
            <w:vAlign w:val="center"/>
          </w:tcPr>
          <w:p w14:paraId="3854B1A4"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r>
      <w:tr w:rsidR="0052109C" w:rsidRPr="00EA0286" w14:paraId="0BE67039" w14:textId="77777777" w:rsidTr="00FD6438">
        <w:trPr>
          <w:trHeight w:val="397"/>
        </w:trPr>
        <w:tc>
          <w:tcPr>
            <w:tcW w:w="3232" w:type="dxa"/>
            <w:shd w:val="clear" w:color="auto" w:fill="auto"/>
            <w:vAlign w:val="center"/>
            <w:hideMark/>
          </w:tcPr>
          <w:p w14:paraId="53690B10"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可供出售金融资产</w:t>
            </w:r>
          </w:p>
        </w:tc>
        <w:tc>
          <w:tcPr>
            <w:tcW w:w="1642" w:type="dxa"/>
            <w:vAlign w:val="center"/>
          </w:tcPr>
          <w:p w14:paraId="7FDA4BAF"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01" w:type="dxa"/>
            <w:shd w:val="clear" w:color="auto" w:fill="auto"/>
            <w:vAlign w:val="center"/>
            <w:hideMark/>
          </w:tcPr>
          <w:p w14:paraId="749687D6"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510,325.33</w:t>
            </w:r>
          </w:p>
        </w:tc>
        <w:tc>
          <w:tcPr>
            <w:tcW w:w="1721" w:type="dxa"/>
            <w:shd w:val="clear" w:color="auto" w:fill="auto"/>
            <w:vAlign w:val="center"/>
            <w:hideMark/>
          </w:tcPr>
          <w:p w14:paraId="4DE601F8"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598,992.14</w:t>
            </w:r>
          </w:p>
        </w:tc>
      </w:tr>
      <w:tr w:rsidR="0052109C" w:rsidRPr="00EA0286" w14:paraId="53C2872E" w14:textId="77777777" w:rsidTr="00FD6438">
        <w:trPr>
          <w:trHeight w:val="397"/>
        </w:trPr>
        <w:tc>
          <w:tcPr>
            <w:tcW w:w="3232" w:type="dxa"/>
            <w:shd w:val="clear" w:color="auto" w:fill="auto"/>
            <w:vAlign w:val="center"/>
            <w:hideMark/>
          </w:tcPr>
          <w:p w14:paraId="226BE81E" w14:textId="77777777" w:rsidR="0052109C" w:rsidRPr="00EA0286" w:rsidRDefault="0052109C" w:rsidP="00650BAA">
            <w:pPr>
              <w:rPr>
                <w:rFonts w:eastAsiaTheme="majorEastAsia"/>
                <w:bCs/>
                <w:color w:val="000000"/>
                <w:kern w:val="0"/>
                <w:szCs w:val="21"/>
              </w:rPr>
            </w:pPr>
            <w:r w:rsidRPr="008C434B">
              <w:rPr>
                <w:rFonts w:eastAsiaTheme="majorEastAsia" w:hint="eastAsia"/>
                <w:bCs/>
                <w:color w:val="000000"/>
                <w:kern w:val="0"/>
                <w:szCs w:val="21"/>
              </w:rPr>
              <w:t>其他债权投资</w:t>
            </w:r>
          </w:p>
        </w:tc>
        <w:tc>
          <w:tcPr>
            <w:tcW w:w="1642" w:type="dxa"/>
            <w:vAlign w:val="center"/>
          </w:tcPr>
          <w:p w14:paraId="20B47D39"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01" w:type="dxa"/>
            <w:shd w:val="clear" w:color="auto" w:fill="auto"/>
            <w:vAlign w:val="center"/>
            <w:hideMark/>
          </w:tcPr>
          <w:p w14:paraId="4734C1A2"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21" w:type="dxa"/>
            <w:shd w:val="clear" w:color="auto" w:fill="auto"/>
            <w:vAlign w:val="center"/>
            <w:hideMark/>
          </w:tcPr>
          <w:p w14:paraId="4DF53A18"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r>
      <w:tr w:rsidR="0052109C" w:rsidRPr="00EA0286" w14:paraId="0FF9B6FE" w14:textId="77777777" w:rsidTr="00FD6438">
        <w:trPr>
          <w:trHeight w:val="397"/>
        </w:trPr>
        <w:tc>
          <w:tcPr>
            <w:tcW w:w="3232" w:type="dxa"/>
            <w:shd w:val="clear" w:color="auto" w:fill="auto"/>
            <w:vAlign w:val="center"/>
          </w:tcPr>
          <w:p w14:paraId="68C8CF18" w14:textId="77777777" w:rsidR="0052109C" w:rsidRPr="008C434B" w:rsidRDefault="0052109C" w:rsidP="00650BAA">
            <w:pPr>
              <w:rPr>
                <w:rFonts w:eastAsiaTheme="majorEastAsia"/>
                <w:bCs/>
                <w:color w:val="000000"/>
                <w:kern w:val="0"/>
                <w:szCs w:val="21"/>
              </w:rPr>
            </w:pPr>
            <w:r w:rsidRPr="008C434B">
              <w:rPr>
                <w:rFonts w:eastAsiaTheme="majorEastAsia" w:hint="eastAsia"/>
                <w:bCs/>
                <w:color w:val="000000"/>
                <w:kern w:val="0"/>
                <w:szCs w:val="21"/>
              </w:rPr>
              <w:t>持有至到期投资</w:t>
            </w:r>
          </w:p>
        </w:tc>
        <w:tc>
          <w:tcPr>
            <w:tcW w:w="1642" w:type="dxa"/>
            <w:vAlign w:val="center"/>
          </w:tcPr>
          <w:p w14:paraId="7ABDAE52"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01" w:type="dxa"/>
            <w:shd w:val="clear" w:color="auto" w:fill="auto"/>
            <w:vAlign w:val="center"/>
          </w:tcPr>
          <w:p w14:paraId="59D5817D"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21" w:type="dxa"/>
            <w:shd w:val="clear" w:color="auto" w:fill="auto"/>
            <w:vAlign w:val="center"/>
          </w:tcPr>
          <w:p w14:paraId="6ED5826E"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r>
      <w:tr w:rsidR="0052109C" w:rsidRPr="00EA0286" w14:paraId="0A0FD462" w14:textId="77777777" w:rsidTr="00FD6438">
        <w:trPr>
          <w:trHeight w:val="397"/>
        </w:trPr>
        <w:tc>
          <w:tcPr>
            <w:tcW w:w="3232" w:type="dxa"/>
            <w:shd w:val="clear" w:color="auto" w:fill="auto"/>
            <w:vAlign w:val="center"/>
            <w:hideMark/>
          </w:tcPr>
          <w:p w14:paraId="79EDD9A7"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长期应收款</w:t>
            </w:r>
          </w:p>
        </w:tc>
        <w:tc>
          <w:tcPr>
            <w:tcW w:w="1642" w:type="dxa"/>
            <w:vAlign w:val="center"/>
          </w:tcPr>
          <w:p w14:paraId="34C3E264"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01" w:type="dxa"/>
            <w:shd w:val="clear" w:color="auto" w:fill="auto"/>
            <w:vAlign w:val="center"/>
            <w:hideMark/>
          </w:tcPr>
          <w:p w14:paraId="59D0E095"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21" w:type="dxa"/>
            <w:shd w:val="clear" w:color="auto" w:fill="auto"/>
            <w:vAlign w:val="center"/>
            <w:hideMark/>
          </w:tcPr>
          <w:p w14:paraId="3D448E31"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r>
      <w:tr w:rsidR="0052109C" w:rsidRPr="00EA0286" w14:paraId="2DF4A5EE" w14:textId="77777777" w:rsidTr="00FD6438">
        <w:trPr>
          <w:trHeight w:val="397"/>
        </w:trPr>
        <w:tc>
          <w:tcPr>
            <w:tcW w:w="3232" w:type="dxa"/>
            <w:shd w:val="clear" w:color="auto" w:fill="auto"/>
            <w:vAlign w:val="center"/>
            <w:hideMark/>
          </w:tcPr>
          <w:p w14:paraId="1C535A44"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长期股权投资</w:t>
            </w:r>
          </w:p>
        </w:tc>
        <w:tc>
          <w:tcPr>
            <w:tcW w:w="1642" w:type="dxa"/>
            <w:vAlign w:val="center"/>
          </w:tcPr>
          <w:p w14:paraId="44BAB20D"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257,677.09</w:t>
            </w:r>
          </w:p>
        </w:tc>
        <w:tc>
          <w:tcPr>
            <w:tcW w:w="1701" w:type="dxa"/>
            <w:shd w:val="clear" w:color="auto" w:fill="auto"/>
            <w:vAlign w:val="center"/>
            <w:hideMark/>
          </w:tcPr>
          <w:p w14:paraId="494D8446"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139,035.00</w:t>
            </w:r>
          </w:p>
        </w:tc>
        <w:tc>
          <w:tcPr>
            <w:tcW w:w="1721" w:type="dxa"/>
            <w:shd w:val="clear" w:color="auto" w:fill="auto"/>
            <w:vAlign w:val="center"/>
            <w:hideMark/>
          </w:tcPr>
          <w:p w14:paraId="3DD84C51"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139,089.46</w:t>
            </w:r>
          </w:p>
        </w:tc>
      </w:tr>
      <w:tr w:rsidR="0052109C" w:rsidRPr="00EA0286" w14:paraId="4518D404" w14:textId="77777777" w:rsidTr="00FD6438">
        <w:trPr>
          <w:trHeight w:val="397"/>
        </w:trPr>
        <w:tc>
          <w:tcPr>
            <w:tcW w:w="3232" w:type="dxa"/>
            <w:shd w:val="clear" w:color="auto" w:fill="auto"/>
            <w:vAlign w:val="center"/>
            <w:hideMark/>
          </w:tcPr>
          <w:p w14:paraId="1D8E6185"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其他权益工具投资</w:t>
            </w:r>
          </w:p>
        </w:tc>
        <w:tc>
          <w:tcPr>
            <w:tcW w:w="1642" w:type="dxa"/>
            <w:vAlign w:val="center"/>
          </w:tcPr>
          <w:p w14:paraId="7A3FFEC9"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86.77</w:t>
            </w:r>
          </w:p>
        </w:tc>
        <w:tc>
          <w:tcPr>
            <w:tcW w:w="1701" w:type="dxa"/>
            <w:shd w:val="clear" w:color="auto" w:fill="auto"/>
            <w:vAlign w:val="center"/>
            <w:hideMark/>
          </w:tcPr>
          <w:p w14:paraId="041E4C33"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21" w:type="dxa"/>
            <w:shd w:val="clear" w:color="auto" w:fill="auto"/>
            <w:vAlign w:val="center"/>
            <w:hideMark/>
          </w:tcPr>
          <w:p w14:paraId="195DF8A7"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r>
      <w:tr w:rsidR="0052109C" w:rsidRPr="00EA0286" w14:paraId="5BCC35EB" w14:textId="77777777" w:rsidTr="00FD6438">
        <w:trPr>
          <w:trHeight w:val="397"/>
        </w:trPr>
        <w:tc>
          <w:tcPr>
            <w:tcW w:w="3232" w:type="dxa"/>
            <w:shd w:val="clear" w:color="auto" w:fill="auto"/>
            <w:vAlign w:val="center"/>
            <w:hideMark/>
          </w:tcPr>
          <w:p w14:paraId="648A83E1"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其他非流动金融资产</w:t>
            </w:r>
          </w:p>
        </w:tc>
        <w:tc>
          <w:tcPr>
            <w:tcW w:w="1642" w:type="dxa"/>
            <w:vAlign w:val="center"/>
          </w:tcPr>
          <w:p w14:paraId="30F23431"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145,003.62</w:t>
            </w:r>
          </w:p>
        </w:tc>
        <w:tc>
          <w:tcPr>
            <w:tcW w:w="1701" w:type="dxa"/>
            <w:shd w:val="clear" w:color="auto" w:fill="auto"/>
            <w:vAlign w:val="center"/>
            <w:hideMark/>
          </w:tcPr>
          <w:p w14:paraId="56C91364"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21" w:type="dxa"/>
            <w:shd w:val="clear" w:color="auto" w:fill="auto"/>
            <w:vAlign w:val="center"/>
            <w:hideMark/>
          </w:tcPr>
          <w:p w14:paraId="7AF9CA20"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r>
      <w:tr w:rsidR="0052109C" w:rsidRPr="00EA0286" w14:paraId="56E73A89" w14:textId="77777777" w:rsidTr="00FD6438">
        <w:trPr>
          <w:trHeight w:val="397"/>
        </w:trPr>
        <w:tc>
          <w:tcPr>
            <w:tcW w:w="3232" w:type="dxa"/>
            <w:shd w:val="clear" w:color="auto" w:fill="auto"/>
            <w:vAlign w:val="center"/>
            <w:hideMark/>
          </w:tcPr>
          <w:p w14:paraId="443D61CC"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投资性房地产</w:t>
            </w:r>
          </w:p>
        </w:tc>
        <w:tc>
          <w:tcPr>
            <w:tcW w:w="1642" w:type="dxa"/>
            <w:vAlign w:val="center"/>
          </w:tcPr>
          <w:p w14:paraId="01DD9865"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908,218.83</w:t>
            </w:r>
          </w:p>
        </w:tc>
        <w:tc>
          <w:tcPr>
            <w:tcW w:w="1701" w:type="dxa"/>
            <w:shd w:val="clear" w:color="auto" w:fill="auto"/>
            <w:vAlign w:val="center"/>
            <w:hideMark/>
          </w:tcPr>
          <w:p w14:paraId="2D2C0088"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361,286.92</w:t>
            </w:r>
          </w:p>
        </w:tc>
        <w:tc>
          <w:tcPr>
            <w:tcW w:w="1721" w:type="dxa"/>
            <w:shd w:val="clear" w:color="auto" w:fill="auto"/>
            <w:vAlign w:val="center"/>
            <w:hideMark/>
          </w:tcPr>
          <w:p w14:paraId="0C1D30D6"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297,156.20</w:t>
            </w:r>
          </w:p>
        </w:tc>
      </w:tr>
      <w:tr w:rsidR="0052109C" w:rsidRPr="00EA0286" w14:paraId="14E9E835" w14:textId="77777777" w:rsidTr="00FD6438">
        <w:trPr>
          <w:trHeight w:val="397"/>
        </w:trPr>
        <w:tc>
          <w:tcPr>
            <w:tcW w:w="3232" w:type="dxa"/>
            <w:shd w:val="clear" w:color="auto" w:fill="auto"/>
            <w:vAlign w:val="center"/>
            <w:hideMark/>
          </w:tcPr>
          <w:p w14:paraId="7FBD8DD4"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固定资产</w:t>
            </w:r>
          </w:p>
        </w:tc>
        <w:tc>
          <w:tcPr>
            <w:tcW w:w="1642" w:type="dxa"/>
            <w:vAlign w:val="center"/>
          </w:tcPr>
          <w:p w14:paraId="25F70C15"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62,417.48</w:t>
            </w:r>
          </w:p>
        </w:tc>
        <w:tc>
          <w:tcPr>
            <w:tcW w:w="1701" w:type="dxa"/>
            <w:shd w:val="clear" w:color="auto" w:fill="auto"/>
            <w:vAlign w:val="center"/>
            <w:hideMark/>
          </w:tcPr>
          <w:p w14:paraId="11974418"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56,941.90</w:t>
            </w:r>
          </w:p>
        </w:tc>
        <w:tc>
          <w:tcPr>
            <w:tcW w:w="1721" w:type="dxa"/>
            <w:shd w:val="clear" w:color="auto" w:fill="auto"/>
            <w:vAlign w:val="center"/>
            <w:hideMark/>
          </w:tcPr>
          <w:p w14:paraId="731C049D"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18,312.94</w:t>
            </w:r>
          </w:p>
        </w:tc>
      </w:tr>
      <w:tr w:rsidR="0052109C" w:rsidRPr="00EA0286" w14:paraId="001ACD9D" w14:textId="77777777" w:rsidTr="00FD6438">
        <w:trPr>
          <w:trHeight w:val="397"/>
        </w:trPr>
        <w:tc>
          <w:tcPr>
            <w:tcW w:w="3232" w:type="dxa"/>
            <w:shd w:val="clear" w:color="auto" w:fill="auto"/>
            <w:vAlign w:val="center"/>
            <w:hideMark/>
          </w:tcPr>
          <w:p w14:paraId="6C7E05C1"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在建工程</w:t>
            </w:r>
          </w:p>
        </w:tc>
        <w:tc>
          <w:tcPr>
            <w:tcW w:w="1642" w:type="dxa"/>
            <w:vAlign w:val="center"/>
          </w:tcPr>
          <w:p w14:paraId="39AFA869"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1,351.52</w:t>
            </w:r>
          </w:p>
        </w:tc>
        <w:tc>
          <w:tcPr>
            <w:tcW w:w="1701" w:type="dxa"/>
            <w:shd w:val="clear" w:color="auto" w:fill="auto"/>
            <w:vAlign w:val="center"/>
            <w:hideMark/>
          </w:tcPr>
          <w:p w14:paraId="22DCA22F"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1,522.19</w:t>
            </w:r>
          </w:p>
        </w:tc>
        <w:tc>
          <w:tcPr>
            <w:tcW w:w="1721" w:type="dxa"/>
            <w:shd w:val="clear" w:color="auto" w:fill="auto"/>
            <w:vAlign w:val="center"/>
            <w:hideMark/>
          </w:tcPr>
          <w:p w14:paraId="054696FB"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419.80</w:t>
            </w:r>
          </w:p>
        </w:tc>
      </w:tr>
      <w:tr w:rsidR="0052109C" w:rsidRPr="00EA0286" w14:paraId="450725C7" w14:textId="77777777" w:rsidTr="00FD6438">
        <w:trPr>
          <w:trHeight w:val="397"/>
        </w:trPr>
        <w:tc>
          <w:tcPr>
            <w:tcW w:w="3232" w:type="dxa"/>
            <w:shd w:val="clear" w:color="auto" w:fill="auto"/>
            <w:vAlign w:val="center"/>
            <w:hideMark/>
          </w:tcPr>
          <w:p w14:paraId="1F4EBCE1"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无形资产</w:t>
            </w:r>
          </w:p>
        </w:tc>
        <w:tc>
          <w:tcPr>
            <w:tcW w:w="1642" w:type="dxa"/>
            <w:vAlign w:val="center"/>
          </w:tcPr>
          <w:p w14:paraId="2AB0CA19"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01" w:type="dxa"/>
            <w:shd w:val="clear" w:color="auto" w:fill="auto"/>
            <w:vAlign w:val="center"/>
            <w:hideMark/>
          </w:tcPr>
          <w:p w14:paraId="5B45F872"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21" w:type="dxa"/>
            <w:shd w:val="clear" w:color="auto" w:fill="auto"/>
            <w:vAlign w:val="center"/>
            <w:hideMark/>
          </w:tcPr>
          <w:p w14:paraId="265925AD"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r>
      <w:tr w:rsidR="0052109C" w:rsidRPr="00EA0286" w14:paraId="04174C4F" w14:textId="77777777" w:rsidTr="00FD6438">
        <w:trPr>
          <w:trHeight w:val="397"/>
        </w:trPr>
        <w:tc>
          <w:tcPr>
            <w:tcW w:w="3232" w:type="dxa"/>
            <w:shd w:val="clear" w:color="auto" w:fill="auto"/>
            <w:vAlign w:val="center"/>
            <w:hideMark/>
          </w:tcPr>
          <w:p w14:paraId="3E412B85"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长期待摊费用</w:t>
            </w:r>
          </w:p>
        </w:tc>
        <w:tc>
          <w:tcPr>
            <w:tcW w:w="1642" w:type="dxa"/>
            <w:vAlign w:val="center"/>
          </w:tcPr>
          <w:p w14:paraId="652F5A31"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14,075.51</w:t>
            </w:r>
          </w:p>
        </w:tc>
        <w:tc>
          <w:tcPr>
            <w:tcW w:w="1701" w:type="dxa"/>
            <w:shd w:val="clear" w:color="auto" w:fill="auto"/>
            <w:vAlign w:val="center"/>
            <w:hideMark/>
          </w:tcPr>
          <w:p w14:paraId="64A3F193"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5,099.21</w:t>
            </w:r>
          </w:p>
        </w:tc>
        <w:tc>
          <w:tcPr>
            <w:tcW w:w="1721" w:type="dxa"/>
            <w:shd w:val="clear" w:color="auto" w:fill="auto"/>
            <w:vAlign w:val="center"/>
            <w:hideMark/>
          </w:tcPr>
          <w:p w14:paraId="00778433"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981.87</w:t>
            </w:r>
          </w:p>
        </w:tc>
      </w:tr>
      <w:tr w:rsidR="0052109C" w:rsidRPr="00EA0286" w14:paraId="26F78A41" w14:textId="77777777" w:rsidTr="00FD6438">
        <w:trPr>
          <w:trHeight w:val="397"/>
        </w:trPr>
        <w:tc>
          <w:tcPr>
            <w:tcW w:w="3232" w:type="dxa"/>
            <w:shd w:val="clear" w:color="auto" w:fill="auto"/>
            <w:vAlign w:val="center"/>
            <w:hideMark/>
          </w:tcPr>
          <w:p w14:paraId="0CD71386"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递延所得税资产</w:t>
            </w:r>
          </w:p>
        </w:tc>
        <w:tc>
          <w:tcPr>
            <w:tcW w:w="1642" w:type="dxa"/>
            <w:vAlign w:val="center"/>
          </w:tcPr>
          <w:p w14:paraId="3214A9B8"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211,507.95</w:t>
            </w:r>
          </w:p>
        </w:tc>
        <w:tc>
          <w:tcPr>
            <w:tcW w:w="1701" w:type="dxa"/>
            <w:shd w:val="clear" w:color="auto" w:fill="auto"/>
            <w:vAlign w:val="center"/>
            <w:hideMark/>
          </w:tcPr>
          <w:p w14:paraId="5DBFCE97"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167,461.32</w:t>
            </w:r>
          </w:p>
        </w:tc>
        <w:tc>
          <w:tcPr>
            <w:tcW w:w="1721" w:type="dxa"/>
            <w:shd w:val="clear" w:color="auto" w:fill="auto"/>
            <w:vAlign w:val="center"/>
            <w:hideMark/>
          </w:tcPr>
          <w:p w14:paraId="2265659A"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151,296.47</w:t>
            </w:r>
          </w:p>
        </w:tc>
      </w:tr>
      <w:tr w:rsidR="0052109C" w:rsidRPr="00EA0286" w14:paraId="431930E8" w14:textId="77777777" w:rsidTr="00FD6438">
        <w:trPr>
          <w:trHeight w:val="397"/>
        </w:trPr>
        <w:tc>
          <w:tcPr>
            <w:tcW w:w="3232" w:type="dxa"/>
            <w:shd w:val="clear" w:color="auto" w:fill="auto"/>
            <w:vAlign w:val="center"/>
            <w:hideMark/>
          </w:tcPr>
          <w:p w14:paraId="017FBA21"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其他非流动资产</w:t>
            </w:r>
          </w:p>
        </w:tc>
        <w:tc>
          <w:tcPr>
            <w:tcW w:w="1642" w:type="dxa"/>
            <w:vAlign w:val="center"/>
          </w:tcPr>
          <w:p w14:paraId="1C1447A7"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01" w:type="dxa"/>
            <w:shd w:val="clear" w:color="auto" w:fill="auto"/>
            <w:vAlign w:val="center"/>
            <w:hideMark/>
          </w:tcPr>
          <w:p w14:paraId="510D85F8"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21" w:type="dxa"/>
            <w:shd w:val="clear" w:color="auto" w:fill="auto"/>
            <w:vAlign w:val="center"/>
            <w:hideMark/>
          </w:tcPr>
          <w:p w14:paraId="0ED95832"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r>
      <w:tr w:rsidR="0052109C" w:rsidRPr="00EA0286" w14:paraId="56734BC2" w14:textId="77777777" w:rsidTr="00FD6438">
        <w:trPr>
          <w:trHeight w:val="397"/>
        </w:trPr>
        <w:tc>
          <w:tcPr>
            <w:tcW w:w="3232" w:type="dxa"/>
            <w:shd w:val="clear" w:color="auto" w:fill="auto"/>
            <w:vAlign w:val="center"/>
            <w:hideMark/>
          </w:tcPr>
          <w:p w14:paraId="38761DB5" w14:textId="77777777" w:rsidR="0052109C" w:rsidRPr="00EA0286" w:rsidRDefault="0052109C" w:rsidP="00650BAA">
            <w:pPr>
              <w:rPr>
                <w:rFonts w:eastAsiaTheme="majorEastAsia"/>
                <w:b/>
                <w:bCs/>
                <w:color w:val="000000"/>
                <w:kern w:val="0"/>
                <w:szCs w:val="21"/>
              </w:rPr>
            </w:pPr>
            <w:r w:rsidRPr="00EA0286">
              <w:rPr>
                <w:rFonts w:eastAsiaTheme="majorEastAsia"/>
                <w:b/>
                <w:bCs/>
                <w:color w:val="000000"/>
                <w:kern w:val="0"/>
                <w:szCs w:val="21"/>
              </w:rPr>
              <w:t>非流动资产合计</w:t>
            </w:r>
          </w:p>
        </w:tc>
        <w:tc>
          <w:tcPr>
            <w:tcW w:w="1642" w:type="dxa"/>
            <w:vAlign w:val="center"/>
          </w:tcPr>
          <w:p w14:paraId="265E7209" w14:textId="77777777" w:rsidR="0052109C" w:rsidRPr="00EA0286" w:rsidRDefault="0052109C" w:rsidP="00FD6438">
            <w:pPr>
              <w:jc w:val="right"/>
              <w:rPr>
                <w:rFonts w:eastAsiaTheme="majorEastAsia"/>
                <w:b/>
                <w:bCs/>
                <w:color w:val="000000"/>
                <w:kern w:val="0"/>
                <w:szCs w:val="21"/>
              </w:rPr>
            </w:pPr>
            <w:r w:rsidRPr="008C434B">
              <w:rPr>
                <w:rFonts w:eastAsiaTheme="majorEastAsia"/>
                <w:b/>
                <w:bCs/>
                <w:color w:val="000000"/>
                <w:kern w:val="0"/>
                <w:szCs w:val="21"/>
              </w:rPr>
              <w:t>1,600,338.78</w:t>
            </w:r>
          </w:p>
        </w:tc>
        <w:tc>
          <w:tcPr>
            <w:tcW w:w="1701" w:type="dxa"/>
            <w:shd w:val="clear" w:color="auto" w:fill="auto"/>
            <w:vAlign w:val="center"/>
            <w:hideMark/>
          </w:tcPr>
          <w:p w14:paraId="10498F7A"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1,241,671.88</w:t>
            </w:r>
          </w:p>
        </w:tc>
        <w:tc>
          <w:tcPr>
            <w:tcW w:w="1721" w:type="dxa"/>
            <w:shd w:val="clear" w:color="auto" w:fill="auto"/>
            <w:vAlign w:val="center"/>
            <w:hideMark/>
          </w:tcPr>
          <w:p w14:paraId="7111E461"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1,206,248.87</w:t>
            </w:r>
          </w:p>
        </w:tc>
      </w:tr>
      <w:tr w:rsidR="0052109C" w:rsidRPr="00EA0286" w14:paraId="1AF19C12" w14:textId="77777777" w:rsidTr="00FD6438">
        <w:trPr>
          <w:trHeight w:val="397"/>
        </w:trPr>
        <w:tc>
          <w:tcPr>
            <w:tcW w:w="3232" w:type="dxa"/>
            <w:shd w:val="clear" w:color="auto" w:fill="auto"/>
            <w:vAlign w:val="center"/>
            <w:hideMark/>
          </w:tcPr>
          <w:p w14:paraId="202E2852" w14:textId="77777777" w:rsidR="0052109C" w:rsidRPr="00EA0286" w:rsidRDefault="0052109C" w:rsidP="00FD6438">
            <w:pPr>
              <w:jc w:val="center"/>
              <w:rPr>
                <w:rFonts w:eastAsiaTheme="majorEastAsia"/>
                <w:b/>
                <w:bCs/>
                <w:color w:val="000000"/>
                <w:kern w:val="0"/>
                <w:szCs w:val="21"/>
              </w:rPr>
            </w:pPr>
            <w:r w:rsidRPr="00EA0286">
              <w:rPr>
                <w:rFonts w:eastAsiaTheme="majorEastAsia"/>
                <w:b/>
                <w:bCs/>
                <w:color w:val="000000"/>
                <w:kern w:val="0"/>
                <w:szCs w:val="21"/>
              </w:rPr>
              <w:t>资产总计</w:t>
            </w:r>
          </w:p>
        </w:tc>
        <w:tc>
          <w:tcPr>
            <w:tcW w:w="1642" w:type="dxa"/>
            <w:vAlign w:val="center"/>
          </w:tcPr>
          <w:p w14:paraId="25CD9946" w14:textId="77777777" w:rsidR="0052109C" w:rsidRPr="00EA0286" w:rsidRDefault="0052109C" w:rsidP="00FD6438">
            <w:pPr>
              <w:jc w:val="right"/>
              <w:rPr>
                <w:rFonts w:eastAsiaTheme="majorEastAsia"/>
                <w:b/>
                <w:bCs/>
                <w:color w:val="000000"/>
                <w:kern w:val="0"/>
                <w:szCs w:val="21"/>
              </w:rPr>
            </w:pPr>
            <w:r w:rsidRPr="008C434B">
              <w:rPr>
                <w:rFonts w:eastAsiaTheme="majorEastAsia"/>
                <w:b/>
                <w:bCs/>
                <w:color w:val="000000"/>
                <w:kern w:val="0"/>
                <w:szCs w:val="21"/>
              </w:rPr>
              <w:t>12,251,895.40</w:t>
            </w:r>
          </w:p>
        </w:tc>
        <w:tc>
          <w:tcPr>
            <w:tcW w:w="1701" w:type="dxa"/>
            <w:shd w:val="clear" w:color="auto" w:fill="auto"/>
            <w:vAlign w:val="center"/>
            <w:hideMark/>
          </w:tcPr>
          <w:p w14:paraId="5B7DD0D8"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10,994,994.62</w:t>
            </w:r>
          </w:p>
        </w:tc>
        <w:tc>
          <w:tcPr>
            <w:tcW w:w="1721" w:type="dxa"/>
            <w:shd w:val="clear" w:color="auto" w:fill="auto"/>
            <w:vAlign w:val="center"/>
            <w:hideMark/>
          </w:tcPr>
          <w:p w14:paraId="04C1D413"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9,820,877.02</w:t>
            </w:r>
          </w:p>
        </w:tc>
      </w:tr>
      <w:tr w:rsidR="0052109C" w:rsidRPr="00EA0286" w14:paraId="1644A037" w14:textId="77777777" w:rsidTr="00FD6438">
        <w:trPr>
          <w:trHeight w:val="397"/>
        </w:trPr>
        <w:tc>
          <w:tcPr>
            <w:tcW w:w="3232" w:type="dxa"/>
            <w:shd w:val="clear" w:color="auto" w:fill="auto"/>
            <w:vAlign w:val="center"/>
            <w:hideMark/>
          </w:tcPr>
          <w:p w14:paraId="41FD16BC" w14:textId="77777777" w:rsidR="0052109C" w:rsidRPr="00EA0286" w:rsidRDefault="0052109C" w:rsidP="00650BAA">
            <w:pPr>
              <w:rPr>
                <w:rFonts w:eastAsiaTheme="majorEastAsia"/>
                <w:b/>
                <w:bCs/>
                <w:color w:val="000000"/>
                <w:kern w:val="0"/>
                <w:szCs w:val="21"/>
              </w:rPr>
            </w:pPr>
            <w:r w:rsidRPr="00EA0286">
              <w:rPr>
                <w:rFonts w:eastAsiaTheme="majorEastAsia"/>
                <w:b/>
                <w:bCs/>
                <w:color w:val="000000"/>
                <w:kern w:val="0"/>
                <w:szCs w:val="21"/>
              </w:rPr>
              <w:t>负债：</w:t>
            </w:r>
          </w:p>
        </w:tc>
        <w:tc>
          <w:tcPr>
            <w:tcW w:w="1642" w:type="dxa"/>
            <w:vAlign w:val="center"/>
          </w:tcPr>
          <w:p w14:paraId="255E0CFB" w14:textId="77777777" w:rsidR="0052109C" w:rsidRPr="00EA0286" w:rsidRDefault="0052109C" w:rsidP="00FD6438">
            <w:pPr>
              <w:jc w:val="right"/>
              <w:rPr>
                <w:rFonts w:eastAsiaTheme="majorEastAsia"/>
                <w:bCs/>
                <w:color w:val="000000"/>
                <w:kern w:val="0"/>
                <w:szCs w:val="21"/>
              </w:rPr>
            </w:pPr>
          </w:p>
        </w:tc>
        <w:tc>
          <w:tcPr>
            <w:tcW w:w="1701" w:type="dxa"/>
            <w:shd w:val="clear" w:color="auto" w:fill="auto"/>
            <w:vAlign w:val="center"/>
            <w:hideMark/>
          </w:tcPr>
          <w:p w14:paraId="2424B521" w14:textId="77777777" w:rsidR="0052109C" w:rsidRPr="00EA0286" w:rsidRDefault="0052109C" w:rsidP="00FD6438">
            <w:pPr>
              <w:jc w:val="right"/>
              <w:rPr>
                <w:rFonts w:eastAsiaTheme="majorEastAsia"/>
                <w:bCs/>
                <w:color w:val="000000"/>
                <w:kern w:val="0"/>
                <w:szCs w:val="21"/>
              </w:rPr>
            </w:pPr>
          </w:p>
        </w:tc>
        <w:tc>
          <w:tcPr>
            <w:tcW w:w="1721" w:type="dxa"/>
            <w:shd w:val="clear" w:color="auto" w:fill="auto"/>
            <w:vAlign w:val="center"/>
            <w:hideMark/>
          </w:tcPr>
          <w:p w14:paraId="2F457274" w14:textId="77777777" w:rsidR="0052109C" w:rsidRPr="00EA0286" w:rsidRDefault="0052109C" w:rsidP="00FD6438">
            <w:pPr>
              <w:jc w:val="right"/>
              <w:rPr>
                <w:rFonts w:eastAsiaTheme="majorEastAsia"/>
                <w:bCs/>
                <w:color w:val="000000"/>
                <w:kern w:val="0"/>
                <w:szCs w:val="21"/>
              </w:rPr>
            </w:pPr>
          </w:p>
        </w:tc>
      </w:tr>
      <w:tr w:rsidR="0052109C" w:rsidRPr="00EA0286" w14:paraId="29A5D2BB" w14:textId="77777777" w:rsidTr="00FD6438">
        <w:trPr>
          <w:trHeight w:val="397"/>
        </w:trPr>
        <w:tc>
          <w:tcPr>
            <w:tcW w:w="3232" w:type="dxa"/>
            <w:shd w:val="clear" w:color="auto" w:fill="auto"/>
            <w:vAlign w:val="center"/>
            <w:hideMark/>
          </w:tcPr>
          <w:p w14:paraId="61C309D0" w14:textId="77777777" w:rsidR="0052109C" w:rsidRPr="00EA0286" w:rsidRDefault="0052109C" w:rsidP="00650BAA">
            <w:pPr>
              <w:rPr>
                <w:rFonts w:eastAsiaTheme="majorEastAsia"/>
                <w:b/>
                <w:bCs/>
                <w:color w:val="000000"/>
                <w:kern w:val="0"/>
                <w:szCs w:val="21"/>
              </w:rPr>
            </w:pPr>
            <w:r w:rsidRPr="00EA0286">
              <w:rPr>
                <w:rFonts w:eastAsiaTheme="majorEastAsia"/>
                <w:b/>
                <w:bCs/>
                <w:color w:val="000000"/>
                <w:kern w:val="0"/>
                <w:szCs w:val="21"/>
              </w:rPr>
              <w:t>流动负债：</w:t>
            </w:r>
          </w:p>
        </w:tc>
        <w:tc>
          <w:tcPr>
            <w:tcW w:w="1642" w:type="dxa"/>
            <w:vAlign w:val="center"/>
          </w:tcPr>
          <w:p w14:paraId="125C545F" w14:textId="77777777" w:rsidR="0052109C" w:rsidRPr="00EA0286" w:rsidRDefault="0052109C" w:rsidP="00FD6438">
            <w:pPr>
              <w:jc w:val="right"/>
              <w:rPr>
                <w:rFonts w:eastAsiaTheme="majorEastAsia"/>
                <w:bCs/>
                <w:color w:val="000000"/>
                <w:kern w:val="0"/>
                <w:szCs w:val="21"/>
              </w:rPr>
            </w:pPr>
          </w:p>
        </w:tc>
        <w:tc>
          <w:tcPr>
            <w:tcW w:w="1701" w:type="dxa"/>
            <w:shd w:val="clear" w:color="auto" w:fill="auto"/>
            <w:vAlign w:val="center"/>
            <w:hideMark/>
          </w:tcPr>
          <w:p w14:paraId="7B1D71E3" w14:textId="77777777" w:rsidR="0052109C" w:rsidRPr="00EA0286" w:rsidRDefault="0052109C" w:rsidP="00FD6438">
            <w:pPr>
              <w:jc w:val="right"/>
              <w:rPr>
                <w:rFonts w:eastAsiaTheme="majorEastAsia"/>
                <w:bCs/>
                <w:color w:val="000000"/>
                <w:kern w:val="0"/>
                <w:szCs w:val="21"/>
              </w:rPr>
            </w:pPr>
          </w:p>
        </w:tc>
        <w:tc>
          <w:tcPr>
            <w:tcW w:w="1721" w:type="dxa"/>
            <w:shd w:val="clear" w:color="auto" w:fill="auto"/>
            <w:vAlign w:val="center"/>
            <w:hideMark/>
          </w:tcPr>
          <w:p w14:paraId="33A70634" w14:textId="77777777" w:rsidR="0052109C" w:rsidRPr="00EA0286" w:rsidRDefault="0052109C" w:rsidP="00FD6438">
            <w:pPr>
              <w:jc w:val="right"/>
              <w:rPr>
                <w:rFonts w:eastAsiaTheme="majorEastAsia"/>
                <w:bCs/>
                <w:color w:val="000000"/>
                <w:kern w:val="0"/>
                <w:szCs w:val="21"/>
              </w:rPr>
            </w:pPr>
          </w:p>
        </w:tc>
      </w:tr>
      <w:tr w:rsidR="0052109C" w:rsidRPr="00EA0286" w14:paraId="68BB6020" w14:textId="77777777" w:rsidTr="00FD6438">
        <w:trPr>
          <w:trHeight w:val="397"/>
        </w:trPr>
        <w:tc>
          <w:tcPr>
            <w:tcW w:w="3232" w:type="dxa"/>
            <w:shd w:val="clear" w:color="auto" w:fill="auto"/>
            <w:vAlign w:val="center"/>
            <w:hideMark/>
          </w:tcPr>
          <w:p w14:paraId="5992219B"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短期借款</w:t>
            </w:r>
          </w:p>
        </w:tc>
        <w:tc>
          <w:tcPr>
            <w:tcW w:w="1642" w:type="dxa"/>
            <w:vAlign w:val="center"/>
          </w:tcPr>
          <w:p w14:paraId="562010B2"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2,000.00</w:t>
            </w:r>
          </w:p>
        </w:tc>
        <w:tc>
          <w:tcPr>
            <w:tcW w:w="1701" w:type="dxa"/>
            <w:shd w:val="clear" w:color="auto" w:fill="auto"/>
            <w:vAlign w:val="center"/>
            <w:hideMark/>
          </w:tcPr>
          <w:p w14:paraId="272D7141" w14:textId="77777777" w:rsidR="0052109C" w:rsidRPr="00EA0286" w:rsidRDefault="0052109C" w:rsidP="00FD6438">
            <w:pPr>
              <w:jc w:val="right"/>
              <w:rPr>
                <w:rFonts w:eastAsiaTheme="majorEastAsia"/>
                <w:bCs/>
                <w:color w:val="000000"/>
                <w:kern w:val="0"/>
                <w:szCs w:val="21"/>
              </w:rPr>
            </w:pPr>
          </w:p>
        </w:tc>
        <w:tc>
          <w:tcPr>
            <w:tcW w:w="1721" w:type="dxa"/>
            <w:shd w:val="clear" w:color="auto" w:fill="auto"/>
            <w:vAlign w:val="center"/>
            <w:hideMark/>
          </w:tcPr>
          <w:p w14:paraId="155E965E"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1,000.00</w:t>
            </w:r>
          </w:p>
        </w:tc>
      </w:tr>
      <w:tr w:rsidR="0052109C" w:rsidRPr="00EA0286" w14:paraId="24B63AB0" w14:textId="77777777" w:rsidTr="00FD6438">
        <w:trPr>
          <w:trHeight w:val="397"/>
        </w:trPr>
        <w:tc>
          <w:tcPr>
            <w:tcW w:w="3232" w:type="dxa"/>
            <w:shd w:val="clear" w:color="auto" w:fill="auto"/>
            <w:vAlign w:val="center"/>
          </w:tcPr>
          <w:p w14:paraId="77638C81" w14:textId="77777777" w:rsidR="0052109C" w:rsidRPr="00EA0286" w:rsidRDefault="0052109C" w:rsidP="00650BAA">
            <w:pPr>
              <w:rPr>
                <w:rFonts w:eastAsiaTheme="majorEastAsia"/>
                <w:bCs/>
                <w:color w:val="000000"/>
                <w:kern w:val="0"/>
                <w:szCs w:val="21"/>
              </w:rPr>
            </w:pPr>
            <w:r>
              <w:rPr>
                <w:rFonts w:hint="eastAsia"/>
                <w:color w:val="000000"/>
                <w:szCs w:val="21"/>
              </w:rPr>
              <w:t>向中央银行借款</w:t>
            </w:r>
          </w:p>
        </w:tc>
        <w:tc>
          <w:tcPr>
            <w:tcW w:w="1642" w:type="dxa"/>
            <w:vAlign w:val="center"/>
          </w:tcPr>
          <w:p w14:paraId="41122BBF" w14:textId="77777777" w:rsidR="0052109C" w:rsidRPr="008C434B"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01" w:type="dxa"/>
            <w:shd w:val="clear" w:color="auto" w:fill="auto"/>
            <w:vAlign w:val="center"/>
          </w:tcPr>
          <w:p w14:paraId="71251407"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21" w:type="dxa"/>
            <w:shd w:val="clear" w:color="auto" w:fill="auto"/>
            <w:vAlign w:val="center"/>
          </w:tcPr>
          <w:p w14:paraId="367E41FC"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r>
      <w:tr w:rsidR="0052109C" w:rsidRPr="00EA0286" w14:paraId="0F1A2C2D" w14:textId="77777777" w:rsidTr="00FD6438">
        <w:trPr>
          <w:trHeight w:val="397"/>
        </w:trPr>
        <w:tc>
          <w:tcPr>
            <w:tcW w:w="3232" w:type="dxa"/>
            <w:shd w:val="clear" w:color="auto" w:fill="auto"/>
            <w:vAlign w:val="center"/>
          </w:tcPr>
          <w:p w14:paraId="7DF6391E" w14:textId="77777777" w:rsidR="0052109C" w:rsidRPr="00EA0286" w:rsidRDefault="0052109C" w:rsidP="00650BAA">
            <w:pPr>
              <w:rPr>
                <w:rFonts w:eastAsiaTheme="majorEastAsia"/>
                <w:bCs/>
                <w:color w:val="000000"/>
                <w:kern w:val="0"/>
                <w:szCs w:val="21"/>
              </w:rPr>
            </w:pPr>
            <w:r>
              <w:rPr>
                <w:rFonts w:hint="eastAsia"/>
                <w:color w:val="000000"/>
                <w:szCs w:val="21"/>
              </w:rPr>
              <w:t>拆入资金</w:t>
            </w:r>
          </w:p>
        </w:tc>
        <w:tc>
          <w:tcPr>
            <w:tcW w:w="1642" w:type="dxa"/>
            <w:vAlign w:val="center"/>
          </w:tcPr>
          <w:p w14:paraId="69FA232A" w14:textId="77777777" w:rsidR="0052109C" w:rsidRPr="008C434B"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01" w:type="dxa"/>
            <w:shd w:val="clear" w:color="auto" w:fill="auto"/>
            <w:vAlign w:val="center"/>
          </w:tcPr>
          <w:p w14:paraId="3C23F86C"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21" w:type="dxa"/>
            <w:shd w:val="clear" w:color="auto" w:fill="auto"/>
            <w:vAlign w:val="center"/>
          </w:tcPr>
          <w:p w14:paraId="4AFE0BDE"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r>
      <w:tr w:rsidR="0052109C" w:rsidRPr="00EA0286" w14:paraId="2AB8B148" w14:textId="77777777" w:rsidTr="00FD6438">
        <w:trPr>
          <w:trHeight w:val="397"/>
        </w:trPr>
        <w:tc>
          <w:tcPr>
            <w:tcW w:w="3232" w:type="dxa"/>
            <w:shd w:val="clear" w:color="auto" w:fill="auto"/>
            <w:vAlign w:val="center"/>
          </w:tcPr>
          <w:p w14:paraId="7A1D7CBB" w14:textId="77777777" w:rsidR="0052109C" w:rsidRPr="00EA0286" w:rsidRDefault="0052109C" w:rsidP="00650BAA">
            <w:pPr>
              <w:rPr>
                <w:rFonts w:eastAsiaTheme="majorEastAsia"/>
                <w:bCs/>
                <w:color w:val="000000"/>
                <w:kern w:val="0"/>
                <w:szCs w:val="21"/>
              </w:rPr>
            </w:pPr>
            <w:r>
              <w:rPr>
                <w:rFonts w:hint="eastAsia"/>
                <w:color w:val="000000"/>
                <w:szCs w:val="21"/>
              </w:rPr>
              <w:t>交易性金融负债</w:t>
            </w:r>
          </w:p>
        </w:tc>
        <w:tc>
          <w:tcPr>
            <w:tcW w:w="1642" w:type="dxa"/>
            <w:vAlign w:val="center"/>
          </w:tcPr>
          <w:p w14:paraId="58470F96" w14:textId="77777777" w:rsidR="0052109C" w:rsidRPr="008C434B"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01" w:type="dxa"/>
            <w:shd w:val="clear" w:color="auto" w:fill="auto"/>
            <w:vAlign w:val="center"/>
          </w:tcPr>
          <w:p w14:paraId="392DDEDC"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21" w:type="dxa"/>
            <w:shd w:val="clear" w:color="auto" w:fill="auto"/>
            <w:vAlign w:val="center"/>
          </w:tcPr>
          <w:p w14:paraId="2FCB70F2"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r>
      <w:tr w:rsidR="0052109C" w:rsidRPr="00EA0286" w14:paraId="03EEDC3D" w14:textId="77777777" w:rsidTr="00FD6438">
        <w:trPr>
          <w:trHeight w:val="397"/>
        </w:trPr>
        <w:tc>
          <w:tcPr>
            <w:tcW w:w="3232" w:type="dxa"/>
            <w:shd w:val="clear" w:color="auto" w:fill="auto"/>
            <w:vAlign w:val="center"/>
          </w:tcPr>
          <w:p w14:paraId="0A75E7EF" w14:textId="77777777" w:rsidR="0052109C" w:rsidRPr="00EA0286" w:rsidRDefault="0052109C" w:rsidP="00650BAA">
            <w:pPr>
              <w:rPr>
                <w:rFonts w:eastAsiaTheme="majorEastAsia"/>
                <w:bCs/>
                <w:color w:val="000000"/>
                <w:kern w:val="0"/>
                <w:szCs w:val="21"/>
              </w:rPr>
            </w:pPr>
            <w:r>
              <w:rPr>
                <w:rFonts w:hint="eastAsia"/>
                <w:color w:val="000000"/>
                <w:szCs w:val="21"/>
              </w:rPr>
              <w:t>以公允价值计量且其变动计入当期损益的金融负债</w:t>
            </w:r>
          </w:p>
        </w:tc>
        <w:tc>
          <w:tcPr>
            <w:tcW w:w="1642" w:type="dxa"/>
            <w:vAlign w:val="center"/>
          </w:tcPr>
          <w:p w14:paraId="684F67F4" w14:textId="77777777" w:rsidR="0052109C" w:rsidRPr="008C434B"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01" w:type="dxa"/>
            <w:shd w:val="clear" w:color="auto" w:fill="auto"/>
            <w:vAlign w:val="center"/>
          </w:tcPr>
          <w:p w14:paraId="4953FB51"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21" w:type="dxa"/>
            <w:shd w:val="clear" w:color="auto" w:fill="auto"/>
            <w:vAlign w:val="center"/>
          </w:tcPr>
          <w:p w14:paraId="35DD400C"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r>
      <w:tr w:rsidR="0052109C" w:rsidRPr="00EA0286" w14:paraId="3F1DC3D0" w14:textId="77777777" w:rsidTr="00FD6438">
        <w:trPr>
          <w:trHeight w:val="397"/>
        </w:trPr>
        <w:tc>
          <w:tcPr>
            <w:tcW w:w="3232" w:type="dxa"/>
            <w:shd w:val="clear" w:color="auto" w:fill="auto"/>
            <w:vAlign w:val="center"/>
          </w:tcPr>
          <w:p w14:paraId="7D83B565" w14:textId="77777777" w:rsidR="0052109C" w:rsidRDefault="0052109C" w:rsidP="00650BAA">
            <w:pPr>
              <w:rPr>
                <w:color w:val="000000"/>
                <w:szCs w:val="21"/>
              </w:rPr>
            </w:pPr>
            <w:r w:rsidRPr="008C434B">
              <w:rPr>
                <w:rFonts w:hint="eastAsia"/>
                <w:color w:val="000000"/>
                <w:szCs w:val="21"/>
              </w:rPr>
              <w:t>衍生金融负债</w:t>
            </w:r>
          </w:p>
        </w:tc>
        <w:tc>
          <w:tcPr>
            <w:tcW w:w="1642" w:type="dxa"/>
            <w:vAlign w:val="center"/>
          </w:tcPr>
          <w:p w14:paraId="40D2EE75" w14:textId="77777777" w:rsidR="0052109C" w:rsidRPr="008C434B"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01" w:type="dxa"/>
            <w:shd w:val="clear" w:color="auto" w:fill="auto"/>
            <w:vAlign w:val="center"/>
          </w:tcPr>
          <w:p w14:paraId="7712E7A0"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21" w:type="dxa"/>
            <w:shd w:val="clear" w:color="auto" w:fill="auto"/>
            <w:vAlign w:val="center"/>
          </w:tcPr>
          <w:p w14:paraId="2B4CDF42"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r>
      <w:tr w:rsidR="0052109C" w:rsidRPr="00EA0286" w14:paraId="02CFD0A5" w14:textId="77777777" w:rsidTr="00FD6438">
        <w:trPr>
          <w:trHeight w:val="397"/>
        </w:trPr>
        <w:tc>
          <w:tcPr>
            <w:tcW w:w="3232" w:type="dxa"/>
            <w:shd w:val="clear" w:color="auto" w:fill="auto"/>
            <w:vAlign w:val="center"/>
            <w:hideMark/>
          </w:tcPr>
          <w:p w14:paraId="73EDDE6C"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应付票据</w:t>
            </w:r>
          </w:p>
        </w:tc>
        <w:tc>
          <w:tcPr>
            <w:tcW w:w="1642" w:type="dxa"/>
            <w:vAlign w:val="center"/>
          </w:tcPr>
          <w:p w14:paraId="077AC99A"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3,815.64</w:t>
            </w:r>
          </w:p>
        </w:tc>
        <w:tc>
          <w:tcPr>
            <w:tcW w:w="1701" w:type="dxa"/>
            <w:shd w:val="clear" w:color="auto" w:fill="auto"/>
            <w:vAlign w:val="center"/>
            <w:hideMark/>
          </w:tcPr>
          <w:p w14:paraId="0C94CFDF"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190.00</w:t>
            </w:r>
          </w:p>
        </w:tc>
        <w:tc>
          <w:tcPr>
            <w:tcW w:w="1721" w:type="dxa"/>
            <w:shd w:val="clear" w:color="auto" w:fill="auto"/>
            <w:vAlign w:val="center"/>
            <w:hideMark/>
          </w:tcPr>
          <w:p w14:paraId="43F756F5"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r>
      <w:tr w:rsidR="0052109C" w:rsidRPr="00EA0286" w14:paraId="0A7C552A" w14:textId="77777777" w:rsidTr="00FD6438">
        <w:trPr>
          <w:trHeight w:val="397"/>
        </w:trPr>
        <w:tc>
          <w:tcPr>
            <w:tcW w:w="3232" w:type="dxa"/>
            <w:shd w:val="clear" w:color="auto" w:fill="auto"/>
            <w:vAlign w:val="center"/>
          </w:tcPr>
          <w:p w14:paraId="79840309"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应付账款</w:t>
            </w:r>
          </w:p>
        </w:tc>
        <w:tc>
          <w:tcPr>
            <w:tcW w:w="1642" w:type="dxa"/>
            <w:vAlign w:val="center"/>
          </w:tcPr>
          <w:p w14:paraId="587559D8"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865,222.77</w:t>
            </w:r>
          </w:p>
        </w:tc>
        <w:tc>
          <w:tcPr>
            <w:tcW w:w="1701" w:type="dxa"/>
            <w:shd w:val="clear" w:color="auto" w:fill="auto"/>
            <w:vAlign w:val="center"/>
          </w:tcPr>
          <w:p w14:paraId="2904A1B1"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840,492.97</w:t>
            </w:r>
          </w:p>
        </w:tc>
        <w:tc>
          <w:tcPr>
            <w:tcW w:w="1721" w:type="dxa"/>
            <w:shd w:val="clear" w:color="auto" w:fill="auto"/>
            <w:vAlign w:val="center"/>
          </w:tcPr>
          <w:p w14:paraId="31BBBE32"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699,953.29</w:t>
            </w:r>
          </w:p>
        </w:tc>
      </w:tr>
      <w:tr w:rsidR="0052109C" w:rsidRPr="00EA0286" w14:paraId="2E12E0F9" w14:textId="77777777" w:rsidTr="00FD6438">
        <w:trPr>
          <w:trHeight w:val="397"/>
        </w:trPr>
        <w:tc>
          <w:tcPr>
            <w:tcW w:w="3232" w:type="dxa"/>
            <w:shd w:val="clear" w:color="auto" w:fill="auto"/>
            <w:vAlign w:val="center"/>
            <w:hideMark/>
          </w:tcPr>
          <w:p w14:paraId="5EDBED4B"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预收款项</w:t>
            </w:r>
          </w:p>
        </w:tc>
        <w:tc>
          <w:tcPr>
            <w:tcW w:w="1642" w:type="dxa"/>
            <w:vAlign w:val="center"/>
          </w:tcPr>
          <w:p w14:paraId="362B4990"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1,621,285.41</w:t>
            </w:r>
          </w:p>
        </w:tc>
        <w:tc>
          <w:tcPr>
            <w:tcW w:w="1701" w:type="dxa"/>
            <w:shd w:val="clear" w:color="auto" w:fill="auto"/>
            <w:vAlign w:val="center"/>
            <w:hideMark/>
          </w:tcPr>
          <w:p w14:paraId="35B1E1B2"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1,377,415.99</w:t>
            </w:r>
          </w:p>
        </w:tc>
        <w:tc>
          <w:tcPr>
            <w:tcW w:w="1721" w:type="dxa"/>
            <w:shd w:val="clear" w:color="auto" w:fill="auto"/>
            <w:vAlign w:val="center"/>
            <w:hideMark/>
          </w:tcPr>
          <w:p w14:paraId="042C2EFA"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1,285,947.01</w:t>
            </w:r>
          </w:p>
        </w:tc>
      </w:tr>
      <w:tr w:rsidR="0052109C" w:rsidRPr="00EA0286" w14:paraId="2CCDC586" w14:textId="77777777" w:rsidTr="00FD6438">
        <w:trPr>
          <w:trHeight w:val="397"/>
        </w:trPr>
        <w:tc>
          <w:tcPr>
            <w:tcW w:w="3232" w:type="dxa"/>
            <w:shd w:val="clear" w:color="auto" w:fill="auto"/>
            <w:vAlign w:val="center"/>
            <w:hideMark/>
          </w:tcPr>
          <w:p w14:paraId="254D741F"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应付职工薪酬</w:t>
            </w:r>
          </w:p>
        </w:tc>
        <w:tc>
          <w:tcPr>
            <w:tcW w:w="1642" w:type="dxa"/>
            <w:vAlign w:val="center"/>
          </w:tcPr>
          <w:p w14:paraId="276C7D90"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7,484.44</w:t>
            </w:r>
          </w:p>
        </w:tc>
        <w:tc>
          <w:tcPr>
            <w:tcW w:w="1701" w:type="dxa"/>
            <w:shd w:val="clear" w:color="auto" w:fill="auto"/>
            <w:vAlign w:val="center"/>
            <w:hideMark/>
          </w:tcPr>
          <w:p w14:paraId="0819CEEA"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6,426.18</w:t>
            </w:r>
          </w:p>
        </w:tc>
        <w:tc>
          <w:tcPr>
            <w:tcW w:w="1721" w:type="dxa"/>
            <w:shd w:val="clear" w:color="auto" w:fill="auto"/>
            <w:vAlign w:val="center"/>
            <w:hideMark/>
          </w:tcPr>
          <w:p w14:paraId="61239310"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6,537.24</w:t>
            </w:r>
          </w:p>
        </w:tc>
      </w:tr>
      <w:tr w:rsidR="0052109C" w:rsidRPr="00EA0286" w14:paraId="7D7DF8F3" w14:textId="77777777" w:rsidTr="00FD6438">
        <w:trPr>
          <w:trHeight w:val="397"/>
        </w:trPr>
        <w:tc>
          <w:tcPr>
            <w:tcW w:w="3232" w:type="dxa"/>
            <w:shd w:val="clear" w:color="auto" w:fill="auto"/>
            <w:vAlign w:val="center"/>
            <w:hideMark/>
          </w:tcPr>
          <w:p w14:paraId="6D1F710E"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lastRenderedPageBreak/>
              <w:t>应交税费</w:t>
            </w:r>
          </w:p>
        </w:tc>
        <w:tc>
          <w:tcPr>
            <w:tcW w:w="1642" w:type="dxa"/>
            <w:vAlign w:val="center"/>
          </w:tcPr>
          <w:p w14:paraId="6A411BF2"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70,748.80</w:t>
            </w:r>
          </w:p>
        </w:tc>
        <w:tc>
          <w:tcPr>
            <w:tcW w:w="1701" w:type="dxa"/>
            <w:shd w:val="clear" w:color="auto" w:fill="auto"/>
            <w:vAlign w:val="center"/>
            <w:hideMark/>
          </w:tcPr>
          <w:p w14:paraId="5EDA087A"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77,356.22</w:t>
            </w:r>
          </w:p>
        </w:tc>
        <w:tc>
          <w:tcPr>
            <w:tcW w:w="1721" w:type="dxa"/>
            <w:shd w:val="clear" w:color="auto" w:fill="auto"/>
            <w:vAlign w:val="center"/>
            <w:hideMark/>
          </w:tcPr>
          <w:p w14:paraId="6D8409EF"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47,385.52</w:t>
            </w:r>
          </w:p>
        </w:tc>
      </w:tr>
      <w:tr w:rsidR="0052109C" w:rsidRPr="00EA0286" w14:paraId="31F53D5C" w14:textId="77777777" w:rsidTr="00FD6438">
        <w:trPr>
          <w:trHeight w:val="397"/>
        </w:trPr>
        <w:tc>
          <w:tcPr>
            <w:tcW w:w="3232" w:type="dxa"/>
            <w:shd w:val="clear" w:color="auto" w:fill="auto"/>
            <w:vAlign w:val="center"/>
            <w:hideMark/>
          </w:tcPr>
          <w:p w14:paraId="64C48E77"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其他应付款</w:t>
            </w:r>
          </w:p>
        </w:tc>
        <w:tc>
          <w:tcPr>
            <w:tcW w:w="1642" w:type="dxa"/>
            <w:vAlign w:val="center"/>
          </w:tcPr>
          <w:p w14:paraId="639A65BD"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915,655.72</w:t>
            </w:r>
          </w:p>
        </w:tc>
        <w:tc>
          <w:tcPr>
            <w:tcW w:w="1701" w:type="dxa"/>
            <w:shd w:val="clear" w:color="auto" w:fill="auto"/>
            <w:vAlign w:val="center"/>
            <w:hideMark/>
          </w:tcPr>
          <w:p w14:paraId="353DDCD3"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665,848.32</w:t>
            </w:r>
          </w:p>
        </w:tc>
        <w:tc>
          <w:tcPr>
            <w:tcW w:w="1721" w:type="dxa"/>
            <w:shd w:val="clear" w:color="auto" w:fill="auto"/>
            <w:vAlign w:val="center"/>
            <w:hideMark/>
          </w:tcPr>
          <w:p w14:paraId="214D6A57"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609,001.68</w:t>
            </w:r>
          </w:p>
        </w:tc>
      </w:tr>
      <w:tr w:rsidR="0052109C" w:rsidRPr="00EA0286" w14:paraId="6BD0C498" w14:textId="77777777" w:rsidTr="00FD6438">
        <w:trPr>
          <w:trHeight w:val="397"/>
        </w:trPr>
        <w:tc>
          <w:tcPr>
            <w:tcW w:w="3232" w:type="dxa"/>
            <w:shd w:val="clear" w:color="auto" w:fill="auto"/>
            <w:vAlign w:val="center"/>
            <w:hideMark/>
          </w:tcPr>
          <w:p w14:paraId="283FBD47"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其中：应付利息</w:t>
            </w:r>
          </w:p>
        </w:tc>
        <w:tc>
          <w:tcPr>
            <w:tcW w:w="1642" w:type="dxa"/>
            <w:vAlign w:val="center"/>
          </w:tcPr>
          <w:p w14:paraId="304D11E1"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25,911.76</w:t>
            </w:r>
          </w:p>
        </w:tc>
        <w:tc>
          <w:tcPr>
            <w:tcW w:w="1701" w:type="dxa"/>
            <w:shd w:val="clear" w:color="auto" w:fill="auto"/>
            <w:vAlign w:val="center"/>
            <w:hideMark/>
          </w:tcPr>
          <w:p w14:paraId="17B3AA59"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20,324.85</w:t>
            </w:r>
          </w:p>
        </w:tc>
        <w:tc>
          <w:tcPr>
            <w:tcW w:w="1721" w:type="dxa"/>
            <w:shd w:val="clear" w:color="auto" w:fill="auto"/>
            <w:vAlign w:val="center"/>
            <w:hideMark/>
          </w:tcPr>
          <w:p w14:paraId="629AE85B"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24,266.24</w:t>
            </w:r>
          </w:p>
        </w:tc>
      </w:tr>
      <w:tr w:rsidR="0052109C" w:rsidRPr="00EA0286" w14:paraId="1D8EBAB7" w14:textId="77777777" w:rsidTr="00FD6438">
        <w:trPr>
          <w:trHeight w:val="397"/>
        </w:trPr>
        <w:tc>
          <w:tcPr>
            <w:tcW w:w="3232" w:type="dxa"/>
            <w:shd w:val="clear" w:color="auto" w:fill="auto"/>
            <w:vAlign w:val="center"/>
            <w:hideMark/>
          </w:tcPr>
          <w:p w14:paraId="4312FDBE" w14:textId="77777777" w:rsidR="0052109C" w:rsidRPr="00EA0286" w:rsidRDefault="0052109C" w:rsidP="00650BAA">
            <w:pPr>
              <w:ind w:firstLineChars="300" w:firstLine="630"/>
              <w:rPr>
                <w:rFonts w:eastAsiaTheme="majorEastAsia"/>
                <w:bCs/>
                <w:color w:val="000000"/>
                <w:kern w:val="0"/>
                <w:szCs w:val="21"/>
              </w:rPr>
            </w:pPr>
            <w:r w:rsidRPr="00EA0286">
              <w:rPr>
                <w:rFonts w:eastAsiaTheme="majorEastAsia"/>
                <w:bCs/>
                <w:color w:val="000000"/>
                <w:kern w:val="0"/>
                <w:szCs w:val="21"/>
              </w:rPr>
              <w:t>应付股利</w:t>
            </w:r>
          </w:p>
        </w:tc>
        <w:tc>
          <w:tcPr>
            <w:tcW w:w="1642" w:type="dxa"/>
            <w:vAlign w:val="center"/>
          </w:tcPr>
          <w:p w14:paraId="4A9D4C0C"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33,530.84</w:t>
            </w:r>
          </w:p>
        </w:tc>
        <w:tc>
          <w:tcPr>
            <w:tcW w:w="1701" w:type="dxa"/>
            <w:shd w:val="clear" w:color="auto" w:fill="auto"/>
            <w:vAlign w:val="center"/>
            <w:hideMark/>
          </w:tcPr>
          <w:p w14:paraId="0F7B4307"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22,996.31</w:t>
            </w:r>
          </w:p>
        </w:tc>
        <w:tc>
          <w:tcPr>
            <w:tcW w:w="1721" w:type="dxa"/>
            <w:shd w:val="clear" w:color="auto" w:fill="auto"/>
            <w:vAlign w:val="center"/>
            <w:hideMark/>
          </w:tcPr>
          <w:p w14:paraId="06C70EC8"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8,189.46</w:t>
            </w:r>
          </w:p>
        </w:tc>
      </w:tr>
      <w:tr w:rsidR="0052109C" w:rsidRPr="00EA0286" w14:paraId="26A6C6BF" w14:textId="77777777" w:rsidTr="00FD6438">
        <w:trPr>
          <w:trHeight w:val="397"/>
        </w:trPr>
        <w:tc>
          <w:tcPr>
            <w:tcW w:w="3232" w:type="dxa"/>
            <w:shd w:val="clear" w:color="auto" w:fill="auto"/>
            <w:vAlign w:val="center"/>
            <w:hideMark/>
          </w:tcPr>
          <w:p w14:paraId="079DD0D5"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一年内到期的非流动负债</w:t>
            </w:r>
          </w:p>
        </w:tc>
        <w:tc>
          <w:tcPr>
            <w:tcW w:w="1642" w:type="dxa"/>
            <w:vAlign w:val="center"/>
          </w:tcPr>
          <w:p w14:paraId="4C612065"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621,897.64</w:t>
            </w:r>
          </w:p>
        </w:tc>
        <w:tc>
          <w:tcPr>
            <w:tcW w:w="1701" w:type="dxa"/>
            <w:shd w:val="clear" w:color="auto" w:fill="auto"/>
            <w:vAlign w:val="center"/>
            <w:hideMark/>
          </w:tcPr>
          <w:p w14:paraId="45249231"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946,857.44</w:t>
            </w:r>
          </w:p>
        </w:tc>
        <w:tc>
          <w:tcPr>
            <w:tcW w:w="1721" w:type="dxa"/>
            <w:shd w:val="clear" w:color="auto" w:fill="auto"/>
            <w:vAlign w:val="center"/>
            <w:hideMark/>
          </w:tcPr>
          <w:p w14:paraId="270930ED"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692,074.84</w:t>
            </w:r>
          </w:p>
        </w:tc>
      </w:tr>
      <w:tr w:rsidR="0052109C" w:rsidRPr="00EA0286" w14:paraId="67CBC52C" w14:textId="77777777" w:rsidTr="00FD6438">
        <w:trPr>
          <w:trHeight w:val="397"/>
        </w:trPr>
        <w:tc>
          <w:tcPr>
            <w:tcW w:w="3232" w:type="dxa"/>
            <w:shd w:val="clear" w:color="auto" w:fill="auto"/>
            <w:vAlign w:val="center"/>
            <w:hideMark/>
          </w:tcPr>
          <w:p w14:paraId="67234E46"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其他流动负债</w:t>
            </w:r>
          </w:p>
        </w:tc>
        <w:tc>
          <w:tcPr>
            <w:tcW w:w="1642" w:type="dxa"/>
            <w:vAlign w:val="center"/>
          </w:tcPr>
          <w:p w14:paraId="507EB8CF"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150,000.00</w:t>
            </w:r>
          </w:p>
        </w:tc>
        <w:tc>
          <w:tcPr>
            <w:tcW w:w="1701" w:type="dxa"/>
            <w:shd w:val="clear" w:color="auto" w:fill="auto"/>
            <w:vAlign w:val="center"/>
            <w:hideMark/>
          </w:tcPr>
          <w:p w14:paraId="2884ADD3"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21" w:type="dxa"/>
            <w:shd w:val="clear" w:color="auto" w:fill="auto"/>
            <w:vAlign w:val="center"/>
            <w:hideMark/>
          </w:tcPr>
          <w:p w14:paraId="050D3C37"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r>
      <w:tr w:rsidR="0052109C" w:rsidRPr="00EA0286" w14:paraId="2FC731B0" w14:textId="77777777" w:rsidTr="00FD6438">
        <w:trPr>
          <w:trHeight w:val="397"/>
        </w:trPr>
        <w:tc>
          <w:tcPr>
            <w:tcW w:w="3232" w:type="dxa"/>
            <w:shd w:val="clear" w:color="auto" w:fill="auto"/>
            <w:vAlign w:val="center"/>
            <w:hideMark/>
          </w:tcPr>
          <w:p w14:paraId="0F5815DC" w14:textId="77777777" w:rsidR="0052109C" w:rsidRPr="00EA0286" w:rsidRDefault="0052109C" w:rsidP="00650BAA">
            <w:pPr>
              <w:rPr>
                <w:rFonts w:eastAsiaTheme="majorEastAsia"/>
                <w:b/>
                <w:bCs/>
                <w:color w:val="000000"/>
                <w:kern w:val="0"/>
                <w:szCs w:val="21"/>
              </w:rPr>
            </w:pPr>
            <w:r w:rsidRPr="00EA0286">
              <w:rPr>
                <w:rFonts w:eastAsiaTheme="majorEastAsia"/>
                <w:b/>
                <w:bCs/>
                <w:color w:val="000000"/>
                <w:kern w:val="0"/>
                <w:szCs w:val="21"/>
              </w:rPr>
              <w:t>流动负债合计</w:t>
            </w:r>
          </w:p>
        </w:tc>
        <w:tc>
          <w:tcPr>
            <w:tcW w:w="1642" w:type="dxa"/>
            <w:vAlign w:val="center"/>
          </w:tcPr>
          <w:p w14:paraId="414B497A" w14:textId="77777777" w:rsidR="0052109C" w:rsidRPr="00EA0286" w:rsidRDefault="0052109C" w:rsidP="00FD6438">
            <w:pPr>
              <w:jc w:val="right"/>
              <w:rPr>
                <w:rFonts w:eastAsiaTheme="majorEastAsia"/>
                <w:b/>
                <w:bCs/>
                <w:color w:val="000000"/>
                <w:kern w:val="0"/>
                <w:szCs w:val="21"/>
              </w:rPr>
            </w:pPr>
            <w:r w:rsidRPr="008C434B">
              <w:rPr>
                <w:rFonts w:eastAsiaTheme="majorEastAsia"/>
                <w:b/>
                <w:bCs/>
                <w:color w:val="000000"/>
                <w:kern w:val="0"/>
                <w:szCs w:val="21"/>
              </w:rPr>
              <w:t>4,258,110.41</w:t>
            </w:r>
          </w:p>
        </w:tc>
        <w:tc>
          <w:tcPr>
            <w:tcW w:w="1701" w:type="dxa"/>
            <w:shd w:val="clear" w:color="auto" w:fill="auto"/>
            <w:vAlign w:val="center"/>
            <w:hideMark/>
          </w:tcPr>
          <w:p w14:paraId="004E9BC6"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3,914,587.12</w:t>
            </w:r>
          </w:p>
        </w:tc>
        <w:tc>
          <w:tcPr>
            <w:tcW w:w="1721" w:type="dxa"/>
            <w:shd w:val="clear" w:color="auto" w:fill="auto"/>
            <w:vAlign w:val="center"/>
            <w:hideMark/>
          </w:tcPr>
          <w:p w14:paraId="62BAB539"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3,341,899.57</w:t>
            </w:r>
          </w:p>
        </w:tc>
      </w:tr>
      <w:tr w:rsidR="0052109C" w:rsidRPr="00EA0286" w14:paraId="32CC654E" w14:textId="77777777" w:rsidTr="00FD6438">
        <w:trPr>
          <w:trHeight w:val="397"/>
        </w:trPr>
        <w:tc>
          <w:tcPr>
            <w:tcW w:w="3232" w:type="dxa"/>
            <w:shd w:val="clear" w:color="auto" w:fill="auto"/>
            <w:vAlign w:val="center"/>
            <w:hideMark/>
          </w:tcPr>
          <w:p w14:paraId="07C9F6F8" w14:textId="77777777" w:rsidR="0052109C" w:rsidRPr="00EA0286" w:rsidRDefault="0052109C" w:rsidP="00650BAA">
            <w:pPr>
              <w:rPr>
                <w:rFonts w:eastAsiaTheme="majorEastAsia"/>
                <w:b/>
                <w:bCs/>
                <w:color w:val="000000"/>
                <w:kern w:val="0"/>
                <w:szCs w:val="21"/>
              </w:rPr>
            </w:pPr>
            <w:r w:rsidRPr="00EA0286">
              <w:rPr>
                <w:rFonts w:eastAsiaTheme="majorEastAsia"/>
                <w:b/>
                <w:bCs/>
                <w:color w:val="000000"/>
                <w:kern w:val="0"/>
                <w:szCs w:val="21"/>
              </w:rPr>
              <w:t>非流动负债：</w:t>
            </w:r>
          </w:p>
        </w:tc>
        <w:tc>
          <w:tcPr>
            <w:tcW w:w="1642" w:type="dxa"/>
            <w:vAlign w:val="center"/>
          </w:tcPr>
          <w:p w14:paraId="6A144D40" w14:textId="77777777" w:rsidR="0052109C" w:rsidRPr="00EA0286" w:rsidRDefault="0052109C" w:rsidP="00FD6438">
            <w:pPr>
              <w:jc w:val="right"/>
              <w:rPr>
                <w:rFonts w:eastAsiaTheme="majorEastAsia"/>
                <w:bCs/>
                <w:color w:val="000000"/>
                <w:kern w:val="0"/>
                <w:szCs w:val="21"/>
              </w:rPr>
            </w:pPr>
          </w:p>
        </w:tc>
        <w:tc>
          <w:tcPr>
            <w:tcW w:w="1701" w:type="dxa"/>
            <w:shd w:val="clear" w:color="auto" w:fill="auto"/>
            <w:vAlign w:val="center"/>
            <w:hideMark/>
          </w:tcPr>
          <w:p w14:paraId="27E48331" w14:textId="77777777" w:rsidR="0052109C" w:rsidRPr="00EA0286" w:rsidRDefault="0052109C" w:rsidP="00FD6438">
            <w:pPr>
              <w:jc w:val="right"/>
              <w:rPr>
                <w:rFonts w:eastAsiaTheme="majorEastAsia"/>
                <w:bCs/>
                <w:color w:val="000000"/>
                <w:kern w:val="0"/>
                <w:szCs w:val="21"/>
              </w:rPr>
            </w:pPr>
          </w:p>
        </w:tc>
        <w:tc>
          <w:tcPr>
            <w:tcW w:w="1721" w:type="dxa"/>
            <w:shd w:val="clear" w:color="auto" w:fill="auto"/>
            <w:vAlign w:val="center"/>
            <w:hideMark/>
          </w:tcPr>
          <w:p w14:paraId="0489BAB5" w14:textId="77777777" w:rsidR="0052109C" w:rsidRPr="00EA0286" w:rsidRDefault="0052109C" w:rsidP="00FD6438">
            <w:pPr>
              <w:jc w:val="right"/>
              <w:rPr>
                <w:rFonts w:eastAsiaTheme="majorEastAsia"/>
                <w:bCs/>
                <w:color w:val="000000"/>
                <w:kern w:val="0"/>
                <w:szCs w:val="21"/>
              </w:rPr>
            </w:pPr>
          </w:p>
        </w:tc>
      </w:tr>
      <w:tr w:rsidR="0052109C" w:rsidRPr="00EA0286" w14:paraId="106D4389" w14:textId="77777777" w:rsidTr="00FD6438">
        <w:trPr>
          <w:trHeight w:val="397"/>
        </w:trPr>
        <w:tc>
          <w:tcPr>
            <w:tcW w:w="3232" w:type="dxa"/>
            <w:shd w:val="clear" w:color="auto" w:fill="auto"/>
            <w:vAlign w:val="center"/>
            <w:hideMark/>
          </w:tcPr>
          <w:p w14:paraId="665739F9"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长期借款</w:t>
            </w:r>
          </w:p>
        </w:tc>
        <w:tc>
          <w:tcPr>
            <w:tcW w:w="1642" w:type="dxa"/>
            <w:vAlign w:val="center"/>
          </w:tcPr>
          <w:p w14:paraId="3B580117"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3,086,348.82</w:t>
            </w:r>
          </w:p>
        </w:tc>
        <w:tc>
          <w:tcPr>
            <w:tcW w:w="1701" w:type="dxa"/>
            <w:shd w:val="clear" w:color="auto" w:fill="auto"/>
            <w:vAlign w:val="center"/>
            <w:hideMark/>
          </w:tcPr>
          <w:p w14:paraId="3A2E9DF5"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2,953,401.05</w:t>
            </w:r>
          </w:p>
        </w:tc>
        <w:tc>
          <w:tcPr>
            <w:tcW w:w="1721" w:type="dxa"/>
            <w:shd w:val="clear" w:color="auto" w:fill="auto"/>
            <w:vAlign w:val="center"/>
            <w:hideMark/>
          </w:tcPr>
          <w:p w14:paraId="296E883D"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2,669,187.02</w:t>
            </w:r>
          </w:p>
        </w:tc>
      </w:tr>
      <w:tr w:rsidR="0052109C" w:rsidRPr="00EA0286" w14:paraId="25CB2A0B" w14:textId="77777777" w:rsidTr="00FD6438">
        <w:trPr>
          <w:trHeight w:val="397"/>
        </w:trPr>
        <w:tc>
          <w:tcPr>
            <w:tcW w:w="3232" w:type="dxa"/>
            <w:shd w:val="clear" w:color="auto" w:fill="auto"/>
            <w:vAlign w:val="center"/>
            <w:hideMark/>
          </w:tcPr>
          <w:p w14:paraId="4AC49B29"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应付债券</w:t>
            </w:r>
          </w:p>
        </w:tc>
        <w:tc>
          <w:tcPr>
            <w:tcW w:w="1642" w:type="dxa"/>
            <w:vAlign w:val="center"/>
          </w:tcPr>
          <w:p w14:paraId="73815D2A"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576,918.56</w:t>
            </w:r>
          </w:p>
        </w:tc>
        <w:tc>
          <w:tcPr>
            <w:tcW w:w="1701" w:type="dxa"/>
            <w:shd w:val="clear" w:color="auto" w:fill="auto"/>
            <w:vAlign w:val="center"/>
            <w:hideMark/>
          </w:tcPr>
          <w:p w14:paraId="44E01C54"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575,815.86</w:t>
            </w:r>
          </w:p>
        </w:tc>
        <w:tc>
          <w:tcPr>
            <w:tcW w:w="1721" w:type="dxa"/>
            <w:shd w:val="clear" w:color="auto" w:fill="auto"/>
            <w:vAlign w:val="center"/>
            <w:hideMark/>
          </w:tcPr>
          <w:p w14:paraId="64AB96F5"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574,761.89</w:t>
            </w:r>
          </w:p>
        </w:tc>
      </w:tr>
      <w:tr w:rsidR="0052109C" w:rsidRPr="00EA0286" w14:paraId="11103204" w14:textId="77777777" w:rsidTr="00FD6438">
        <w:trPr>
          <w:trHeight w:val="397"/>
        </w:trPr>
        <w:tc>
          <w:tcPr>
            <w:tcW w:w="3232" w:type="dxa"/>
            <w:shd w:val="clear" w:color="auto" w:fill="auto"/>
            <w:vAlign w:val="center"/>
            <w:hideMark/>
          </w:tcPr>
          <w:p w14:paraId="7E18B731"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长期应付款</w:t>
            </w:r>
          </w:p>
        </w:tc>
        <w:tc>
          <w:tcPr>
            <w:tcW w:w="1642" w:type="dxa"/>
            <w:vAlign w:val="center"/>
          </w:tcPr>
          <w:p w14:paraId="1538D2C8"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01" w:type="dxa"/>
            <w:shd w:val="clear" w:color="auto" w:fill="auto"/>
            <w:vAlign w:val="center"/>
            <w:hideMark/>
          </w:tcPr>
          <w:p w14:paraId="3FFAFF6C"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21" w:type="dxa"/>
            <w:shd w:val="clear" w:color="auto" w:fill="auto"/>
            <w:vAlign w:val="center"/>
            <w:hideMark/>
          </w:tcPr>
          <w:p w14:paraId="1B25B7FD"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r>
      <w:tr w:rsidR="0052109C" w:rsidRPr="00EA0286" w14:paraId="6A129EA8" w14:textId="77777777" w:rsidTr="00FD6438">
        <w:trPr>
          <w:trHeight w:val="397"/>
        </w:trPr>
        <w:tc>
          <w:tcPr>
            <w:tcW w:w="3232" w:type="dxa"/>
            <w:shd w:val="clear" w:color="auto" w:fill="auto"/>
            <w:vAlign w:val="center"/>
            <w:hideMark/>
          </w:tcPr>
          <w:p w14:paraId="355B7369"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专项应付款</w:t>
            </w:r>
          </w:p>
        </w:tc>
        <w:tc>
          <w:tcPr>
            <w:tcW w:w="1642" w:type="dxa"/>
            <w:vAlign w:val="center"/>
          </w:tcPr>
          <w:p w14:paraId="10674037"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01" w:type="dxa"/>
            <w:shd w:val="clear" w:color="auto" w:fill="auto"/>
            <w:vAlign w:val="center"/>
            <w:hideMark/>
          </w:tcPr>
          <w:p w14:paraId="641732E1"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21" w:type="dxa"/>
            <w:shd w:val="clear" w:color="auto" w:fill="auto"/>
            <w:vAlign w:val="center"/>
            <w:hideMark/>
          </w:tcPr>
          <w:p w14:paraId="6907C4B7"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r>
      <w:tr w:rsidR="0052109C" w:rsidRPr="00EA0286" w14:paraId="41C42C8B" w14:textId="77777777" w:rsidTr="00FD6438">
        <w:trPr>
          <w:trHeight w:val="397"/>
        </w:trPr>
        <w:tc>
          <w:tcPr>
            <w:tcW w:w="3232" w:type="dxa"/>
            <w:shd w:val="clear" w:color="auto" w:fill="auto"/>
            <w:vAlign w:val="center"/>
            <w:hideMark/>
          </w:tcPr>
          <w:p w14:paraId="675D8EBC"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预计负债</w:t>
            </w:r>
          </w:p>
        </w:tc>
        <w:tc>
          <w:tcPr>
            <w:tcW w:w="1642" w:type="dxa"/>
            <w:vAlign w:val="center"/>
          </w:tcPr>
          <w:p w14:paraId="0B39BE3B"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01" w:type="dxa"/>
            <w:shd w:val="clear" w:color="auto" w:fill="auto"/>
            <w:vAlign w:val="center"/>
            <w:hideMark/>
          </w:tcPr>
          <w:p w14:paraId="4143A18B"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21" w:type="dxa"/>
            <w:shd w:val="clear" w:color="auto" w:fill="auto"/>
            <w:vAlign w:val="center"/>
            <w:hideMark/>
          </w:tcPr>
          <w:p w14:paraId="5A992F9B"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r>
      <w:tr w:rsidR="0052109C" w:rsidRPr="00EA0286" w14:paraId="6B4AEC72" w14:textId="77777777" w:rsidTr="00FD6438">
        <w:trPr>
          <w:trHeight w:val="397"/>
        </w:trPr>
        <w:tc>
          <w:tcPr>
            <w:tcW w:w="3232" w:type="dxa"/>
            <w:shd w:val="clear" w:color="auto" w:fill="auto"/>
            <w:vAlign w:val="center"/>
            <w:hideMark/>
          </w:tcPr>
          <w:p w14:paraId="1DEDA52B"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递延所得税负债</w:t>
            </w:r>
          </w:p>
        </w:tc>
        <w:tc>
          <w:tcPr>
            <w:tcW w:w="1642" w:type="dxa"/>
            <w:vAlign w:val="center"/>
          </w:tcPr>
          <w:p w14:paraId="40E61FD6"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212,310.46</w:t>
            </w:r>
          </w:p>
        </w:tc>
        <w:tc>
          <w:tcPr>
            <w:tcW w:w="1701" w:type="dxa"/>
            <w:shd w:val="clear" w:color="auto" w:fill="auto"/>
            <w:vAlign w:val="center"/>
            <w:hideMark/>
          </w:tcPr>
          <w:p w14:paraId="57603DF1"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172,033.52</w:t>
            </w:r>
          </w:p>
        </w:tc>
        <w:tc>
          <w:tcPr>
            <w:tcW w:w="1721" w:type="dxa"/>
            <w:shd w:val="clear" w:color="auto" w:fill="auto"/>
            <w:vAlign w:val="center"/>
            <w:hideMark/>
          </w:tcPr>
          <w:p w14:paraId="2235214B"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184,723.03</w:t>
            </w:r>
          </w:p>
        </w:tc>
      </w:tr>
      <w:tr w:rsidR="0052109C" w:rsidRPr="00EA0286" w14:paraId="798DC410" w14:textId="77777777" w:rsidTr="00FD6438">
        <w:trPr>
          <w:trHeight w:val="397"/>
        </w:trPr>
        <w:tc>
          <w:tcPr>
            <w:tcW w:w="3232" w:type="dxa"/>
            <w:shd w:val="clear" w:color="auto" w:fill="auto"/>
            <w:vAlign w:val="center"/>
            <w:hideMark/>
          </w:tcPr>
          <w:p w14:paraId="345DC614"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其他非流动负债</w:t>
            </w:r>
          </w:p>
        </w:tc>
        <w:tc>
          <w:tcPr>
            <w:tcW w:w="1642" w:type="dxa"/>
            <w:vAlign w:val="center"/>
          </w:tcPr>
          <w:p w14:paraId="0C84C011"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1,320,632.32</w:t>
            </w:r>
          </w:p>
        </w:tc>
        <w:tc>
          <w:tcPr>
            <w:tcW w:w="1701" w:type="dxa"/>
            <w:shd w:val="clear" w:color="auto" w:fill="auto"/>
            <w:vAlign w:val="center"/>
            <w:hideMark/>
          </w:tcPr>
          <w:p w14:paraId="5BC8F4A3"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782,900.00</w:t>
            </w:r>
          </w:p>
        </w:tc>
        <w:tc>
          <w:tcPr>
            <w:tcW w:w="1721" w:type="dxa"/>
            <w:shd w:val="clear" w:color="auto" w:fill="auto"/>
            <w:vAlign w:val="center"/>
            <w:hideMark/>
          </w:tcPr>
          <w:p w14:paraId="475DEE5A"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833,000.00</w:t>
            </w:r>
          </w:p>
        </w:tc>
      </w:tr>
      <w:tr w:rsidR="0052109C" w:rsidRPr="00EA0286" w14:paraId="641DB39C" w14:textId="77777777" w:rsidTr="00FD6438">
        <w:trPr>
          <w:trHeight w:val="397"/>
        </w:trPr>
        <w:tc>
          <w:tcPr>
            <w:tcW w:w="3232" w:type="dxa"/>
            <w:shd w:val="clear" w:color="auto" w:fill="auto"/>
            <w:vAlign w:val="center"/>
            <w:hideMark/>
          </w:tcPr>
          <w:p w14:paraId="4EA7A40E" w14:textId="77777777" w:rsidR="0052109C" w:rsidRPr="00EA0286" w:rsidRDefault="0052109C" w:rsidP="00650BAA">
            <w:pPr>
              <w:rPr>
                <w:rFonts w:eastAsiaTheme="majorEastAsia"/>
                <w:b/>
                <w:bCs/>
                <w:color w:val="000000"/>
                <w:kern w:val="0"/>
                <w:szCs w:val="21"/>
              </w:rPr>
            </w:pPr>
            <w:r w:rsidRPr="00EA0286">
              <w:rPr>
                <w:rFonts w:eastAsiaTheme="majorEastAsia"/>
                <w:b/>
                <w:bCs/>
                <w:color w:val="000000"/>
                <w:kern w:val="0"/>
                <w:szCs w:val="21"/>
              </w:rPr>
              <w:t>非流动负债合计</w:t>
            </w:r>
          </w:p>
        </w:tc>
        <w:tc>
          <w:tcPr>
            <w:tcW w:w="1642" w:type="dxa"/>
            <w:vAlign w:val="center"/>
          </w:tcPr>
          <w:p w14:paraId="104D8BE0" w14:textId="77777777" w:rsidR="0052109C" w:rsidRPr="00EA0286" w:rsidRDefault="0052109C" w:rsidP="00FD6438">
            <w:pPr>
              <w:jc w:val="right"/>
              <w:rPr>
                <w:rFonts w:eastAsiaTheme="majorEastAsia"/>
                <w:b/>
                <w:bCs/>
                <w:color w:val="000000"/>
                <w:kern w:val="0"/>
                <w:szCs w:val="21"/>
              </w:rPr>
            </w:pPr>
            <w:r w:rsidRPr="008C434B">
              <w:rPr>
                <w:rFonts w:eastAsiaTheme="majorEastAsia"/>
                <w:b/>
                <w:bCs/>
                <w:color w:val="000000"/>
                <w:kern w:val="0"/>
                <w:szCs w:val="21"/>
              </w:rPr>
              <w:t>5,196,210.16</w:t>
            </w:r>
          </w:p>
        </w:tc>
        <w:tc>
          <w:tcPr>
            <w:tcW w:w="1701" w:type="dxa"/>
            <w:shd w:val="clear" w:color="auto" w:fill="auto"/>
            <w:vAlign w:val="center"/>
            <w:hideMark/>
          </w:tcPr>
          <w:p w14:paraId="09FBBB3D"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4,484,150.42</w:t>
            </w:r>
          </w:p>
        </w:tc>
        <w:tc>
          <w:tcPr>
            <w:tcW w:w="1721" w:type="dxa"/>
            <w:shd w:val="clear" w:color="auto" w:fill="auto"/>
            <w:vAlign w:val="center"/>
            <w:hideMark/>
          </w:tcPr>
          <w:p w14:paraId="194AC2BE"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4,261,671.94</w:t>
            </w:r>
          </w:p>
        </w:tc>
      </w:tr>
      <w:tr w:rsidR="0052109C" w:rsidRPr="00EA0286" w14:paraId="7BFFB613" w14:textId="77777777" w:rsidTr="00FD6438">
        <w:trPr>
          <w:trHeight w:val="397"/>
        </w:trPr>
        <w:tc>
          <w:tcPr>
            <w:tcW w:w="3232" w:type="dxa"/>
            <w:shd w:val="clear" w:color="auto" w:fill="auto"/>
            <w:vAlign w:val="center"/>
            <w:hideMark/>
          </w:tcPr>
          <w:p w14:paraId="6280578A" w14:textId="77777777" w:rsidR="0052109C" w:rsidRPr="00EA0286" w:rsidRDefault="0052109C" w:rsidP="00FD6438">
            <w:pPr>
              <w:jc w:val="center"/>
              <w:rPr>
                <w:rFonts w:eastAsiaTheme="majorEastAsia"/>
                <w:b/>
                <w:bCs/>
                <w:color w:val="000000"/>
                <w:kern w:val="0"/>
                <w:szCs w:val="21"/>
              </w:rPr>
            </w:pPr>
            <w:r w:rsidRPr="00EA0286">
              <w:rPr>
                <w:rFonts w:eastAsiaTheme="majorEastAsia"/>
                <w:b/>
                <w:bCs/>
                <w:color w:val="000000"/>
                <w:kern w:val="0"/>
                <w:szCs w:val="21"/>
              </w:rPr>
              <w:t>负债合计</w:t>
            </w:r>
          </w:p>
        </w:tc>
        <w:tc>
          <w:tcPr>
            <w:tcW w:w="1642" w:type="dxa"/>
            <w:vAlign w:val="center"/>
          </w:tcPr>
          <w:p w14:paraId="70AB2A3D" w14:textId="77777777" w:rsidR="0052109C" w:rsidRPr="00EA0286" w:rsidRDefault="0052109C" w:rsidP="00FD6438">
            <w:pPr>
              <w:jc w:val="right"/>
              <w:rPr>
                <w:rFonts w:eastAsiaTheme="majorEastAsia"/>
                <w:b/>
                <w:bCs/>
                <w:color w:val="000000"/>
                <w:kern w:val="0"/>
                <w:szCs w:val="21"/>
              </w:rPr>
            </w:pPr>
            <w:r w:rsidRPr="008C434B">
              <w:rPr>
                <w:rFonts w:eastAsiaTheme="majorEastAsia"/>
                <w:b/>
                <w:bCs/>
                <w:color w:val="000000"/>
                <w:kern w:val="0"/>
                <w:szCs w:val="21"/>
              </w:rPr>
              <w:t>9,454,320.56</w:t>
            </w:r>
          </w:p>
        </w:tc>
        <w:tc>
          <w:tcPr>
            <w:tcW w:w="1701" w:type="dxa"/>
            <w:shd w:val="clear" w:color="auto" w:fill="auto"/>
            <w:vAlign w:val="center"/>
            <w:hideMark/>
          </w:tcPr>
          <w:p w14:paraId="71804F95"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8,398,737.54</w:t>
            </w:r>
          </w:p>
        </w:tc>
        <w:tc>
          <w:tcPr>
            <w:tcW w:w="1721" w:type="dxa"/>
            <w:shd w:val="clear" w:color="auto" w:fill="auto"/>
            <w:vAlign w:val="center"/>
            <w:hideMark/>
          </w:tcPr>
          <w:p w14:paraId="6279F6D8"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7,603,571.51</w:t>
            </w:r>
          </w:p>
        </w:tc>
      </w:tr>
      <w:tr w:rsidR="0052109C" w:rsidRPr="00EA0286" w14:paraId="040590F5" w14:textId="77777777" w:rsidTr="00FD6438">
        <w:trPr>
          <w:trHeight w:val="397"/>
        </w:trPr>
        <w:tc>
          <w:tcPr>
            <w:tcW w:w="3232" w:type="dxa"/>
            <w:shd w:val="clear" w:color="auto" w:fill="auto"/>
            <w:vAlign w:val="center"/>
            <w:hideMark/>
          </w:tcPr>
          <w:p w14:paraId="1BF8EF8A"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所有者权益：</w:t>
            </w:r>
          </w:p>
        </w:tc>
        <w:tc>
          <w:tcPr>
            <w:tcW w:w="1642" w:type="dxa"/>
            <w:vAlign w:val="center"/>
          </w:tcPr>
          <w:p w14:paraId="380A45B1" w14:textId="77777777" w:rsidR="0052109C" w:rsidRPr="00EA0286" w:rsidRDefault="0052109C" w:rsidP="00FD6438">
            <w:pPr>
              <w:jc w:val="right"/>
              <w:rPr>
                <w:rFonts w:eastAsiaTheme="majorEastAsia"/>
                <w:bCs/>
                <w:color w:val="000000"/>
                <w:kern w:val="0"/>
                <w:szCs w:val="21"/>
              </w:rPr>
            </w:pPr>
          </w:p>
        </w:tc>
        <w:tc>
          <w:tcPr>
            <w:tcW w:w="1701" w:type="dxa"/>
            <w:shd w:val="clear" w:color="auto" w:fill="auto"/>
            <w:vAlign w:val="center"/>
            <w:hideMark/>
          </w:tcPr>
          <w:p w14:paraId="7D2078DB" w14:textId="77777777" w:rsidR="0052109C" w:rsidRPr="00EA0286" w:rsidRDefault="0052109C" w:rsidP="00FD6438">
            <w:pPr>
              <w:jc w:val="right"/>
              <w:rPr>
                <w:rFonts w:eastAsiaTheme="majorEastAsia"/>
                <w:bCs/>
                <w:color w:val="000000"/>
                <w:kern w:val="0"/>
                <w:szCs w:val="21"/>
              </w:rPr>
            </w:pPr>
          </w:p>
        </w:tc>
        <w:tc>
          <w:tcPr>
            <w:tcW w:w="1721" w:type="dxa"/>
            <w:shd w:val="clear" w:color="auto" w:fill="auto"/>
            <w:vAlign w:val="center"/>
            <w:hideMark/>
          </w:tcPr>
          <w:p w14:paraId="61C9566D" w14:textId="77777777" w:rsidR="0052109C" w:rsidRPr="00EA0286" w:rsidRDefault="0052109C" w:rsidP="00FD6438">
            <w:pPr>
              <w:jc w:val="right"/>
              <w:rPr>
                <w:rFonts w:eastAsiaTheme="majorEastAsia"/>
                <w:bCs/>
                <w:color w:val="000000"/>
                <w:kern w:val="0"/>
                <w:szCs w:val="21"/>
              </w:rPr>
            </w:pPr>
          </w:p>
        </w:tc>
      </w:tr>
      <w:tr w:rsidR="0052109C" w:rsidRPr="00EA0286" w14:paraId="72386758" w14:textId="77777777" w:rsidTr="00FD6438">
        <w:trPr>
          <w:trHeight w:val="397"/>
        </w:trPr>
        <w:tc>
          <w:tcPr>
            <w:tcW w:w="3232" w:type="dxa"/>
            <w:shd w:val="clear" w:color="auto" w:fill="auto"/>
            <w:vAlign w:val="center"/>
            <w:hideMark/>
          </w:tcPr>
          <w:p w14:paraId="6496B60F"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股本</w:t>
            </w:r>
          </w:p>
        </w:tc>
        <w:tc>
          <w:tcPr>
            <w:tcW w:w="1642" w:type="dxa"/>
            <w:vAlign w:val="center"/>
          </w:tcPr>
          <w:p w14:paraId="04D339FD"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188,044.80</w:t>
            </w:r>
          </w:p>
        </w:tc>
        <w:tc>
          <w:tcPr>
            <w:tcW w:w="1701" w:type="dxa"/>
            <w:shd w:val="clear" w:color="auto" w:fill="auto"/>
            <w:vAlign w:val="center"/>
            <w:hideMark/>
          </w:tcPr>
          <w:p w14:paraId="36645EE6"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156,704.00</w:t>
            </w:r>
          </w:p>
        </w:tc>
        <w:tc>
          <w:tcPr>
            <w:tcW w:w="1721" w:type="dxa"/>
            <w:shd w:val="clear" w:color="auto" w:fill="auto"/>
            <w:vAlign w:val="center"/>
            <w:hideMark/>
          </w:tcPr>
          <w:p w14:paraId="43997C0A"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156,704.00</w:t>
            </w:r>
          </w:p>
        </w:tc>
      </w:tr>
      <w:tr w:rsidR="0052109C" w:rsidRPr="00EA0286" w14:paraId="3AE6E4A6" w14:textId="77777777" w:rsidTr="00FD6438">
        <w:trPr>
          <w:trHeight w:val="397"/>
        </w:trPr>
        <w:tc>
          <w:tcPr>
            <w:tcW w:w="3232" w:type="dxa"/>
            <w:shd w:val="clear" w:color="auto" w:fill="auto"/>
            <w:vAlign w:val="center"/>
            <w:hideMark/>
          </w:tcPr>
          <w:p w14:paraId="78E18165"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其他权益工具</w:t>
            </w:r>
          </w:p>
        </w:tc>
        <w:tc>
          <w:tcPr>
            <w:tcW w:w="1642" w:type="dxa"/>
            <w:vAlign w:val="center"/>
          </w:tcPr>
          <w:p w14:paraId="7E2DE537"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397,909.43</w:t>
            </w:r>
          </w:p>
        </w:tc>
        <w:tc>
          <w:tcPr>
            <w:tcW w:w="1701" w:type="dxa"/>
            <w:shd w:val="clear" w:color="auto" w:fill="auto"/>
            <w:vAlign w:val="center"/>
            <w:hideMark/>
          </w:tcPr>
          <w:p w14:paraId="41BF73FA"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397,909.43</w:t>
            </w:r>
          </w:p>
        </w:tc>
        <w:tc>
          <w:tcPr>
            <w:tcW w:w="1721" w:type="dxa"/>
            <w:shd w:val="clear" w:color="auto" w:fill="auto"/>
            <w:vAlign w:val="center"/>
            <w:hideMark/>
          </w:tcPr>
          <w:p w14:paraId="68D1278B"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99,520.00</w:t>
            </w:r>
          </w:p>
        </w:tc>
      </w:tr>
      <w:tr w:rsidR="0052109C" w:rsidRPr="00EA0286" w14:paraId="2F73C8A5" w14:textId="77777777" w:rsidTr="00FD6438">
        <w:trPr>
          <w:trHeight w:val="397"/>
        </w:trPr>
        <w:tc>
          <w:tcPr>
            <w:tcW w:w="3232" w:type="dxa"/>
            <w:shd w:val="clear" w:color="auto" w:fill="auto"/>
            <w:vAlign w:val="center"/>
            <w:hideMark/>
          </w:tcPr>
          <w:p w14:paraId="46DE9663"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其中：优先股</w:t>
            </w:r>
          </w:p>
        </w:tc>
        <w:tc>
          <w:tcPr>
            <w:tcW w:w="1642" w:type="dxa"/>
            <w:vAlign w:val="center"/>
          </w:tcPr>
          <w:p w14:paraId="643C24E3"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01" w:type="dxa"/>
            <w:shd w:val="clear" w:color="auto" w:fill="auto"/>
            <w:vAlign w:val="center"/>
            <w:hideMark/>
          </w:tcPr>
          <w:p w14:paraId="725FF8E5"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c>
          <w:tcPr>
            <w:tcW w:w="1721" w:type="dxa"/>
            <w:shd w:val="clear" w:color="auto" w:fill="auto"/>
            <w:vAlign w:val="center"/>
            <w:hideMark/>
          </w:tcPr>
          <w:p w14:paraId="66DC60A0" w14:textId="77777777" w:rsidR="0052109C" w:rsidRPr="00EA0286" w:rsidRDefault="0052109C" w:rsidP="00FD6438">
            <w:pPr>
              <w:jc w:val="right"/>
              <w:rPr>
                <w:rFonts w:eastAsiaTheme="majorEastAsia"/>
                <w:bCs/>
                <w:color w:val="000000"/>
                <w:kern w:val="0"/>
                <w:szCs w:val="21"/>
              </w:rPr>
            </w:pPr>
            <w:r>
              <w:rPr>
                <w:rFonts w:eastAsiaTheme="majorEastAsia" w:hint="eastAsia"/>
                <w:bCs/>
                <w:color w:val="000000"/>
                <w:kern w:val="0"/>
                <w:szCs w:val="21"/>
              </w:rPr>
              <w:t>-</w:t>
            </w:r>
          </w:p>
        </w:tc>
      </w:tr>
      <w:tr w:rsidR="0052109C" w:rsidRPr="00EA0286" w14:paraId="5AC516D9" w14:textId="77777777" w:rsidTr="00FD6438">
        <w:trPr>
          <w:trHeight w:val="397"/>
        </w:trPr>
        <w:tc>
          <w:tcPr>
            <w:tcW w:w="3232" w:type="dxa"/>
            <w:shd w:val="clear" w:color="auto" w:fill="auto"/>
            <w:vAlign w:val="center"/>
            <w:hideMark/>
          </w:tcPr>
          <w:p w14:paraId="07E538B6" w14:textId="77777777" w:rsidR="0052109C" w:rsidRPr="00EA0286" w:rsidRDefault="0052109C" w:rsidP="00650BAA">
            <w:pPr>
              <w:ind w:firstLineChars="300" w:firstLine="630"/>
              <w:rPr>
                <w:rFonts w:eastAsiaTheme="majorEastAsia"/>
                <w:bCs/>
                <w:color w:val="000000"/>
                <w:kern w:val="0"/>
                <w:szCs w:val="21"/>
              </w:rPr>
            </w:pPr>
            <w:r w:rsidRPr="00EA0286">
              <w:rPr>
                <w:rFonts w:eastAsiaTheme="majorEastAsia"/>
                <w:bCs/>
                <w:color w:val="000000"/>
                <w:kern w:val="0"/>
                <w:szCs w:val="21"/>
              </w:rPr>
              <w:t>永续债</w:t>
            </w:r>
          </w:p>
        </w:tc>
        <w:tc>
          <w:tcPr>
            <w:tcW w:w="1642" w:type="dxa"/>
            <w:vAlign w:val="center"/>
          </w:tcPr>
          <w:p w14:paraId="7FBD5EA0"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397,909.43</w:t>
            </w:r>
          </w:p>
        </w:tc>
        <w:tc>
          <w:tcPr>
            <w:tcW w:w="1701" w:type="dxa"/>
            <w:shd w:val="clear" w:color="auto" w:fill="auto"/>
            <w:vAlign w:val="center"/>
            <w:hideMark/>
          </w:tcPr>
          <w:p w14:paraId="1EE42F64"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397,909.43</w:t>
            </w:r>
          </w:p>
        </w:tc>
        <w:tc>
          <w:tcPr>
            <w:tcW w:w="1721" w:type="dxa"/>
            <w:shd w:val="clear" w:color="auto" w:fill="auto"/>
            <w:vAlign w:val="center"/>
            <w:hideMark/>
          </w:tcPr>
          <w:p w14:paraId="32FACE32"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99,520.00</w:t>
            </w:r>
          </w:p>
        </w:tc>
      </w:tr>
      <w:tr w:rsidR="0052109C" w:rsidRPr="00EA0286" w14:paraId="55EF85D7" w14:textId="77777777" w:rsidTr="00FD6438">
        <w:trPr>
          <w:trHeight w:val="397"/>
        </w:trPr>
        <w:tc>
          <w:tcPr>
            <w:tcW w:w="3232" w:type="dxa"/>
            <w:shd w:val="clear" w:color="auto" w:fill="auto"/>
            <w:vAlign w:val="center"/>
            <w:hideMark/>
          </w:tcPr>
          <w:p w14:paraId="560A75FF"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资本公积</w:t>
            </w:r>
          </w:p>
        </w:tc>
        <w:tc>
          <w:tcPr>
            <w:tcW w:w="1642" w:type="dxa"/>
            <w:vAlign w:val="center"/>
          </w:tcPr>
          <w:p w14:paraId="6A5D9871"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348,466.68</w:t>
            </w:r>
          </w:p>
        </w:tc>
        <w:tc>
          <w:tcPr>
            <w:tcW w:w="1701" w:type="dxa"/>
            <w:shd w:val="clear" w:color="auto" w:fill="auto"/>
            <w:vAlign w:val="center"/>
            <w:hideMark/>
          </w:tcPr>
          <w:p w14:paraId="23AE1AF8"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380,373.68</w:t>
            </w:r>
          </w:p>
        </w:tc>
        <w:tc>
          <w:tcPr>
            <w:tcW w:w="1721" w:type="dxa"/>
            <w:shd w:val="clear" w:color="auto" w:fill="auto"/>
            <w:vAlign w:val="center"/>
            <w:hideMark/>
          </w:tcPr>
          <w:p w14:paraId="694D4F7E"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379,732.29</w:t>
            </w:r>
          </w:p>
        </w:tc>
      </w:tr>
      <w:tr w:rsidR="0052109C" w:rsidRPr="00EA0286" w14:paraId="78CBAD59" w14:textId="77777777" w:rsidTr="00FD6438">
        <w:trPr>
          <w:trHeight w:val="397"/>
        </w:trPr>
        <w:tc>
          <w:tcPr>
            <w:tcW w:w="3232" w:type="dxa"/>
            <w:shd w:val="clear" w:color="auto" w:fill="auto"/>
            <w:vAlign w:val="center"/>
            <w:hideMark/>
          </w:tcPr>
          <w:p w14:paraId="60EE669D"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其他综合收益</w:t>
            </w:r>
          </w:p>
        </w:tc>
        <w:tc>
          <w:tcPr>
            <w:tcW w:w="1642" w:type="dxa"/>
            <w:vAlign w:val="center"/>
          </w:tcPr>
          <w:p w14:paraId="34E38940"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99,174.30</w:t>
            </w:r>
          </w:p>
        </w:tc>
        <w:tc>
          <w:tcPr>
            <w:tcW w:w="1701" w:type="dxa"/>
            <w:shd w:val="clear" w:color="auto" w:fill="auto"/>
            <w:vAlign w:val="center"/>
            <w:hideMark/>
          </w:tcPr>
          <w:p w14:paraId="18152B87"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329,165.15</w:t>
            </w:r>
          </w:p>
        </w:tc>
        <w:tc>
          <w:tcPr>
            <w:tcW w:w="1721" w:type="dxa"/>
            <w:shd w:val="clear" w:color="auto" w:fill="auto"/>
            <w:vAlign w:val="center"/>
            <w:hideMark/>
          </w:tcPr>
          <w:p w14:paraId="7F339442"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377,340.25</w:t>
            </w:r>
          </w:p>
        </w:tc>
      </w:tr>
      <w:tr w:rsidR="0052109C" w:rsidRPr="00EA0286" w14:paraId="4588C86A" w14:textId="77777777" w:rsidTr="00FD6438">
        <w:trPr>
          <w:trHeight w:val="397"/>
        </w:trPr>
        <w:tc>
          <w:tcPr>
            <w:tcW w:w="3232" w:type="dxa"/>
            <w:shd w:val="clear" w:color="auto" w:fill="auto"/>
            <w:vAlign w:val="center"/>
            <w:hideMark/>
          </w:tcPr>
          <w:p w14:paraId="38C61576"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盈余公积</w:t>
            </w:r>
          </w:p>
        </w:tc>
        <w:tc>
          <w:tcPr>
            <w:tcW w:w="1642" w:type="dxa"/>
            <w:vAlign w:val="center"/>
          </w:tcPr>
          <w:p w14:paraId="22321986"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152,292.49</w:t>
            </w:r>
          </w:p>
        </w:tc>
        <w:tc>
          <w:tcPr>
            <w:tcW w:w="1701" w:type="dxa"/>
            <w:shd w:val="clear" w:color="auto" w:fill="auto"/>
            <w:vAlign w:val="center"/>
            <w:hideMark/>
          </w:tcPr>
          <w:p w14:paraId="7709F25B"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116,107.26</w:t>
            </w:r>
          </w:p>
        </w:tc>
        <w:tc>
          <w:tcPr>
            <w:tcW w:w="1721" w:type="dxa"/>
            <w:shd w:val="clear" w:color="auto" w:fill="auto"/>
            <w:vAlign w:val="center"/>
            <w:hideMark/>
          </w:tcPr>
          <w:p w14:paraId="53A3949A"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101,669.54</w:t>
            </w:r>
          </w:p>
        </w:tc>
      </w:tr>
      <w:tr w:rsidR="0052109C" w:rsidRPr="00EA0286" w14:paraId="67B92CD5" w14:textId="77777777" w:rsidTr="00FD6438">
        <w:trPr>
          <w:trHeight w:val="397"/>
        </w:trPr>
        <w:tc>
          <w:tcPr>
            <w:tcW w:w="3232" w:type="dxa"/>
            <w:shd w:val="clear" w:color="auto" w:fill="auto"/>
            <w:vAlign w:val="center"/>
            <w:hideMark/>
          </w:tcPr>
          <w:p w14:paraId="2B7D56A3"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未分配利润</w:t>
            </w:r>
          </w:p>
        </w:tc>
        <w:tc>
          <w:tcPr>
            <w:tcW w:w="1642" w:type="dxa"/>
            <w:vAlign w:val="center"/>
          </w:tcPr>
          <w:p w14:paraId="027173AD"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1,361,052.33</w:t>
            </w:r>
          </w:p>
        </w:tc>
        <w:tc>
          <w:tcPr>
            <w:tcW w:w="1701" w:type="dxa"/>
            <w:shd w:val="clear" w:color="auto" w:fill="auto"/>
            <w:vAlign w:val="center"/>
            <w:hideMark/>
          </w:tcPr>
          <w:p w14:paraId="556F59C3"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964,642.73</w:t>
            </w:r>
          </w:p>
        </w:tc>
        <w:tc>
          <w:tcPr>
            <w:tcW w:w="1721" w:type="dxa"/>
            <w:shd w:val="clear" w:color="auto" w:fill="auto"/>
            <w:vAlign w:val="center"/>
            <w:hideMark/>
          </w:tcPr>
          <w:p w14:paraId="2BD3643C"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906,379.58</w:t>
            </w:r>
          </w:p>
        </w:tc>
      </w:tr>
      <w:tr w:rsidR="0052109C" w:rsidRPr="00EA0286" w14:paraId="72033D68" w14:textId="77777777" w:rsidTr="00FD6438">
        <w:trPr>
          <w:trHeight w:val="397"/>
        </w:trPr>
        <w:tc>
          <w:tcPr>
            <w:tcW w:w="3232" w:type="dxa"/>
            <w:shd w:val="clear" w:color="auto" w:fill="auto"/>
            <w:noWrap/>
            <w:vAlign w:val="center"/>
            <w:hideMark/>
          </w:tcPr>
          <w:p w14:paraId="45F9DBD1"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归属于母公司所有者权益</w:t>
            </w:r>
          </w:p>
        </w:tc>
        <w:tc>
          <w:tcPr>
            <w:tcW w:w="1642" w:type="dxa"/>
            <w:vAlign w:val="center"/>
          </w:tcPr>
          <w:p w14:paraId="1D72C51B"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2,546,940.03</w:t>
            </w:r>
          </w:p>
        </w:tc>
        <w:tc>
          <w:tcPr>
            <w:tcW w:w="1701" w:type="dxa"/>
            <w:shd w:val="clear" w:color="auto" w:fill="auto"/>
            <w:noWrap/>
            <w:vAlign w:val="center"/>
            <w:hideMark/>
          </w:tcPr>
          <w:p w14:paraId="57007107"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2,344,902.25</w:t>
            </w:r>
          </w:p>
        </w:tc>
        <w:tc>
          <w:tcPr>
            <w:tcW w:w="1721" w:type="dxa"/>
            <w:shd w:val="clear" w:color="auto" w:fill="auto"/>
            <w:noWrap/>
            <w:vAlign w:val="center"/>
            <w:hideMark/>
          </w:tcPr>
          <w:p w14:paraId="46FCF9AD"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2,021,345.65</w:t>
            </w:r>
          </w:p>
        </w:tc>
      </w:tr>
      <w:tr w:rsidR="0052109C" w:rsidRPr="00EA0286" w14:paraId="1205062F" w14:textId="77777777" w:rsidTr="00FD6438">
        <w:trPr>
          <w:trHeight w:val="397"/>
        </w:trPr>
        <w:tc>
          <w:tcPr>
            <w:tcW w:w="3232" w:type="dxa"/>
            <w:shd w:val="clear" w:color="auto" w:fill="auto"/>
            <w:noWrap/>
            <w:vAlign w:val="center"/>
            <w:hideMark/>
          </w:tcPr>
          <w:p w14:paraId="0157BDA4" w14:textId="77777777" w:rsidR="0052109C" w:rsidRPr="00EA0286" w:rsidRDefault="0052109C" w:rsidP="00650BAA">
            <w:pPr>
              <w:rPr>
                <w:rFonts w:eastAsiaTheme="majorEastAsia"/>
                <w:bCs/>
                <w:color w:val="000000"/>
                <w:kern w:val="0"/>
                <w:szCs w:val="21"/>
              </w:rPr>
            </w:pPr>
            <w:r w:rsidRPr="00EA0286">
              <w:rPr>
                <w:rFonts w:eastAsiaTheme="majorEastAsia"/>
                <w:bCs/>
                <w:color w:val="000000"/>
                <w:kern w:val="0"/>
                <w:szCs w:val="21"/>
              </w:rPr>
              <w:t>少数股东权益</w:t>
            </w:r>
          </w:p>
        </w:tc>
        <w:tc>
          <w:tcPr>
            <w:tcW w:w="1642" w:type="dxa"/>
            <w:vAlign w:val="center"/>
          </w:tcPr>
          <w:p w14:paraId="1E12DDA0" w14:textId="77777777" w:rsidR="0052109C" w:rsidRPr="00EA0286" w:rsidRDefault="0052109C" w:rsidP="00FD6438">
            <w:pPr>
              <w:jc w:val="right"/>
              <w:rPr>
                <w:rFonts w:eastAsiaTheme="majorEastAsia"/>
                <w:bCs/>
                <w:color w:val="000000"/>
                <w:kern w:val="0"/>
                <w:szCs w:val="21"/>
              </w:rPr>
            </w:pPr>
            <w:r w:rsidRPr="008C434B">
              <w:rPr>
                <w:rFonts w:eastAsiaTheme="majorEastAsia"/>
                <w:bCs/>
                <w:color w:val="000000"/>
                <w:kern w:val="0"/>
                <w:szCs w:val="21"/>
              </w:rPr>
              <w:t>250,634.81</w:t>
            </w:r>
          </w:p>
        </w:tc>
        <w:tc>
          <w:tcPr>
            <w:tcW w:w="1701" w:type="dxa"/>
            <w:shd w:val="clear" w:color="auto" w:fill="auto"/>
            <w:noWrap/>
            <w:vAlign w:val="center"/>
            <w:hideMark/>
          </w:tcPr>
          <w:p w14:paraId="54CCFA92"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251,354.82</w:t>
            </w:r>
          </w:p>
        </w:tc>
        <w:tc>
          <w:tcPr>
            <w:tcW w:w="1721" w:type="dxa"/>
            <w:shd w:val="clear" w:color="auto" w:fill="auto"/>
            <w:noWrap/>
            <w:vAlign w:val="center"/>
            <w:hideMark/>
          </w:tcPr>
          <w:p w14:paraId="56B5A843" w14:textId="77777777" w:rsidR="0052109C" w:rsidRPr="00EA0286" w:rsidRDefault="0052109C" w:rsidP="00FD6438">
            <w:pPr>
              <w:jc w:val="right"/>
              <w:rPr>
                <w:rFonts w:eastAsiaTheme="majorEastAsia"/>
                <w:bCs/>
                <w:color w:val="000000"/>
                <w:kern w:val="0"/>
                <w:szCs w:val="21"/>
              </w:rPr>
            </w:pPr>
            <w:r w:rsidRPr="00EA0286">
              <w:rPr>
                <w:rFonts w:eastAsiaTheme="majorEastAsia"/>
                <w:bCs/>
                <w:color w:val="000000"/>
                <w:kern w:val="0"/>
                <w:szCs w:val="21"/>
              </w:rPr>
              <w:t>195,959.86</w:t>
            </w:r>
          </w:p>
        </w:tc>
      </w:tr>
      <w:tr w:rsidR="0052109C" w:rsidRPr="00EA0286" w14:paraId="013D1421" w14:textId="77777777" w:rsidTr="00FD6438">
        <w:trPr>
          <w:trHeight w:val="397"/>
        </w:trPr>
        <w:tc>
          <w:tcPr>
            <w:tcW w:w="3232" w:type="dxa"/>
            <w:shd w:val="clear" w:color="auto" w:fill="auto"/>
            <w:noWrap/>
            <w:vAlign w:val="center"/>
            <w:hideMark/>
          </w:tcPr>
          <w:p w14:paraId="65CAE581" w14:textId="77777777" w:rsidR="0052109C" w:rsidRPr="00EA0286" w:rsidRDefault="0052109C" w:rsidP="00FD6438">
            <w:pPr>
              <w:jc w:val="center"/>
              <w:rPr>
                <w:rFonts w:eastAsiaTheme="majorEastAsia"/>
                <w:b/>
                <w:bCs/>
                <w:color w:val="000000"/>
                <w:kern w:val="0"/>
                <w:szCs w:val="21"/>
              </w:rPr>
            </w:pPr>
            <w:r w:rsidRPr="00EA0286">
              <w:rPr>
                <w:rFonts w:eastAsiaTheme="majorEastAsia"/>
                <w:b/>
                <w:bCs/>
                <w:color w:val="000000"/>
                <w:kern w:val="0"/>
                <w:szCs w:val="21"/>
              </w:rPr>
              <w:t>所有者权益合计</w:t>
            </w:r>
          </w:p>
        </w:tc>
        <w:tc>
          <w:tcPr>
            <w:tcW w:w="1642" w:type="dxa"/>
            <w:vAlign w:val="center"/>
          </w:tcPr>
          <w:p w14:paraId="33D37B0D" w14:textId="77777777" w:rsidR="0052109C" w:rsidRPr="00EA0286" w:rsidRDefault="0052109C" w:rsidP="00FD6438">
            <w:pPr>
              <w:jc w:val="right"/>
              <w:rPr>
                <w:rFonts w:eastAsiaTheme="majorEastAsia"/>
                <w:b/>
                <w:bCs/>
                <w:color w:val="000000"/>
                <w:kern w:val="0"/>
                <w:szCs w:val="21"/>
              </w:rPr>
            </w:pPr>
            <w:r w:rsidRPr="008C434B">
              <w:rPr>
                <w:rFonts w:eastAsiaTheme="majorEastAsia"/>
                <w:b/>
                <w:bCs/>
                <w:color w:val="000000"/>
                <w:kern w:val="0"/>
                <w:szCs w:val="21"/>
              </w:rPr>
              <w:t>2,797,574.84</w:t>
            </w:r>
          </w:p>
        </w:tc>
        <w:tc>
          <w:tcPr>
            <w:tcW w:w="1701" w:type="dxa"/>
            <w:shd w:val="clear" w:color="auto" w:fill="auto"/>
            <w:noWrap/>
            <w:vAlign w:val="center"/>
            <w:hideMark/>
          </w:tcPr>
          <w:p w14:paraId="53247EDC"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2,596,257.08</w:t>
            </w:r>
          </w:p>
        </w:tc>
        <w:tc>
          <w:tcPr>
            <w:tcW w:w="1721" w:type="dxa"/>
            <w:shd w:val="clear" w:color="auto" w:fill="auto"/>
            <w:noWrap/>
            <w:vAlign w:val="center"/>
            <w:hideMark/>
          </w:tcPr>
          <w:p w14:paraId="3A238F4B"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2,217,305.51</w:t>
            </w:r>
          </w:p>
        </w:tc>
      </w:tr>
      <w:tr w:rsidR="0052109C" w:rsidRPr="00EA0286" w14:paraId="4BF9F70D" w14:textId="77777777" w:rsidTr="00FD6438">
        <w:trPr>
          <w:trHeight w:val="397"/>
        </w:trPr>
        <w:tc>
          <w:tcPr>
            <w:tcW w:w="3232" w:type="dxa"/>
            <w:shd w:val="clear" w:color="auto" w:fill="auto"/>
            <w:noWrap/>
            <w:vAlign w:val="center"/>
            <w:hideMark/>
          </w:tcPr>
          <w:p w14:paraId="1F39EE56" w14:textId="77777777" w:rsidR="0052109C" w:rsidRPr="00EA0286" w:rsidRDefault="0052109C" w:rsidP="00FD6438">
            <w:pPr>
              <w:jc w:val="center"/>
              <w:rPr>
                <w:rFonts w:eastAsiaTheme="majorEastAsia"/>
                <w:b/>
                <w:bCs/>
                <w:color w:val="000000"/>
                <w:kern w:val="0"/>
                <w:szCs w:val="21"/>
              </w:rPr>
            </w:pPr>
            <w:r w:rsidRPr="00EA0286">
              <w:rPr>
                <w:rFonts w:eastAsiaTheme="majorEastAsia"/>
                <w:b/>
                <w:bCs/>
                <w:color w:val="000000"/>
                <w:kern w:val="0"/>
                <w:szCs w:val="21"/>
              </w:rPr>
              <w:t>负债和所有者权益总计</w:t>
            </w:r>
          </w:p>
        </w:tc>
        <w:tc>
          <w:tcPr>
            <w:tcW w:w="1642" w:type="dxa"/>
            <w:vAlign w:val="center"/>
          </w:tcPr>
          <w:p w14:paraId="0C792380" w14:textId="77777777" w:rsidR="0052109C" w:rsidRPr="00EA0286" w:rsidRDefault="0052109C" w:rsidP="00FD6438">
            <w:pPr>
              <w:jc w:val="right"/>
              <w:rPr>
                <w:rFonts w:eastAsiaTheme="majorEastAsia"/>
                <w:b/>
                <w:bCs/>
                <w:color w:val="000000"/>
                <w:kern w:val="0"/>
                <w:szCs w:val="21"/>
              </w:rPr>
            </w:pPr>
            <w:r w:rsidRPr="008C434B">
              <w:rPr>
                <w:rFonts w:eastAsiaTheme="majorEastAsia"/>
                <w:b/>
                <w:bCs/>
                <w:color w:val="000000"/>
                <w:kern w:val="0"/>
                <w:szCs w:val="21"/>
              </w:rPr>
              <w:t>12,251,895.40</w:t>
            </w:r>
          </w:p>
        </w:tc>
        <w:tc>
          <w:tcPr>
            <w:tcW w:w="1701" w:type="dxa"/>
            <w:shd w:val="clear" w:color="auto" w:fill="auto"/>
            <w:noWrap/>
            <w:vAlign w:val="center"/>
            <w:hideMark/>
          </w:tcPr>
          <w:p w14:paraId="1E53A4B4"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10,994,994.62</w:t>
            </w:r>
          </w:p>
        </w:tc>
        <w:tc>
          <w:tcPr>
            <w:tcW w:w="1721" w:type="dxa"/>
            <w:shd w:val="clear" w:color="auto" w:fill="auto"/>
            <w:noWrap/>
            <w:vAlign w:val="center"/>
            <w:hideMark/>
          </w:tcPr>
          <w:p w14:paraId="09E25C42"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9,820,877.02</w:t>
            </w:r>
          </w:p>
        </w:tc>
      </w:tr>
    </w:tbl>
    <w:p w14:paraId="4F879037" w14:textId="77777777" w:rsidR="0052109C" w:rsidRPr="00EA0286" w:rsidRDefault="0052109C" w:rsidP="0052109C">
      <w:pPr>
        <w:keepNext/>
        <w:spacing w:beforeLines="50" w:before="156" w:line="360" w:lineRule="auto"/>
        <w:ind w:firstLineChars="200" w:firstLine="482"/>
        <w:jc w:val="left"/>
        <w:rPr>
          <w:rFonts w:eastAsiaTheme="majorEastAsia"/>
          <w:b/>
          <w:kern w:val="0"/>
          <w:sz w:val="24"/>
        </w:rPr>
      </w:pPr>
      <w:r w:rsidRPr="00EA0286">
        <w:rPr>
          <w:rFonts w:eastAsiaTheme="majorEastAsia"/>
          <w:b/>
          <w:kern w:val="0"/>
          <w:sz w:val="24"/>
        </w:rPr>
        <w:lastRenderedPageBreak/>
        <w:t>2</w:t>
      </w:r>
      <w:r w:rsidRPr="00EA0286">
        <w:rPr>
          <w:rFonts w:eastAsiaTheme="majorEastAsia"/>
          <w:b/>
          <w:kern w:val="0"/>
          <w:sz w:val="24"/>
        </w:rPr>
        <w:t>、合并利润表</w:t>
      </w:r>
    </w:p>
    <w:p w14:paraId="1EB47216" w14:textId="77777777" w:rsidR="0052109C" w:rsidRPr="00EA0286" w:rsidRDefault="0052109C" w:rsidP="0052109C">
      <w:pPr>
        <w:keepNext/>
        <w:spacing w:line="360" w:lineRule="auto"/>
        <w:ind w:firstLineChars="200" w:firstLine="420"/>
        <w:jc w:val="right"/>
        <w:rPr>
          <w:rFonts w:eastAsiaTheme="majorEastAsia"/>
          <w:kern w:val="0"/>
          <w:szCs w:val="21"/>
        </w:rPr>
      </w:pPr>
      <w:r w:rsidRPr="00EA0286">
        <w:rPr>
          <w:rFonts w:eastAsiaTheme="majorEastAsia"/>
          <w:kern w:val="0"/>
          <w:szCs w:val="21"/>
        </w:rPr>
        <w:t>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1707"/>
        <w:gridCol w:w="1747"/>
        <w:gridCol w:w="1747"/>
      </w:tblGrid>
      <w:tr w:rsidR="0052109C" w:rsidRPr="00EA0286" w14:paraId="68141899" w14:textId="77777777" w:rsidTr="00FD6438">
        <w:trPr>
          <w:trHeight w:val="397"/>
          <w:tblHeader/>
        </w:trPr>
        <w:tc>
          <w:tcPr>
            <w:tcW w:w="3232" w:type="dxa"/>
            <w:shd w:val="clear" w:color="auto" w:fill="auto"/>
            <w:noWrap/>
            <w:vAlign w:val="center"/>
            <w:hideMark/>
          </w:tcPr>
          <w:p w14:paraId="0B89833F" w14:textId="77777777" w:rsidR="0052109C" w:rsidRPr="00EA0286" w:rsidRDefault="0052109C" w:rsidP="00FD6438">
            <w:pPr>
              <w:jc w:val="center"/>
              <w:rPr>
                <w:rFonts w:eastAsiaTheme="majorEastAsia"/>
                <w:b/>
                <w:color w:val="000000"/>
                <w:kern w:val="0"/>
                <w:szCs w:val="21"/>
              </w:rPr>
            </w:pPr>
            <w:bookmarkStart w:id="2" w:name="_Hlk37864077"/>
            <w:r w:rsidRPr="00EA0286">
              <w:rPr>
                <w:rFonts w:eastAsiaTheme="majorEastAsia"/>
                <w:b/>
                <w:color w:val="000000"/>
                <w:kern w:val="0"/>
                <w:szCs w:val="21"/>
              </w:rPr>
              <w:t>项目</w:t>
            </w:r>
          </w:p>
        </w:tc>
        <w:tc>
          <w:tcPr>
            <w:tcW w:w="1662" w:type="dxa"/>
            <w:vAlign w:val="center"/>
          </w:tcPr>
          <w:p w14:paraId="357CC5C7" w14:textId="77777777" w:rsidR="0052109C" w:rsidRPr="00EA0286" w:rsidRDefault="0052109C" w:rsidP="00FD6438">
            <w:pPr>
              <w:jc w:val="center"/>
              <w:rPr>
                <w:rFonts w:eastAsiaTheme="majorEastAsia"/>
                <w:b/>
                <w:color w:val="000000"/>
                <w:kern w:val="0"/>
                <w:szCs w:val="21"/>
              </w:rPr>
            </w:pPr>
            <w:r w:rsidRPr="00EA0286">
              <w:rPr>
                <w:rFonts w:eastAsiaTheme="majorEastAsia"/>
                <w:b/>
                <w:color w:val="000000"/>
                <w:kern w:val="0"/>
                <w:szCs w:val="21"/>
              </w:rPr>
              <w:t>2019</w:t>
            </w:r>
            <w:r w:rsidRPr="00EA0286">
              <w:rPr>
                <w:rFonts w:eastAsiaTheme="majorEastAsia"/>
                <w:b/>
                <w:color w:val="000000"/>
                <w:kern w:val="0"/>
                <w:szCs w:val="21"/>
              </w:rPr>
              <w:t>年</w:t>
            </w:r>
            <w:r w:rsidR="00650BAA">
              <w:rPr>
                <w:rFonts w:eastAsiaTheme="majorEastAsia" w:hint="eastAsia"/>
                <w:b/>
                <w:color w:val="000000"/>
                <w:kern w:val="0"/>
                <w:szCs w:val="21"/>
              </w:rPr>
              <w:t>度</w:t>
            </w:r>
          </w:p>
        </w:tc>
        <w:tc>
          <w:tcPr>
            <w:tcW w:w="1701" w:type="dxa"/>
            <w:shd w:val="clear" w:color="auto" w:fill="auto"/>
            <w:noWrap/>
            <w:vAlign w:val="center"/>
            <w:hideMark/>
          </w:tcPr>
          <w:p w14:paraId="0EBC3E7C" w14:textId="77777777" w:rsidR="0052109C" w:rsidRPr="00EA0286" w:rsidRDefault="0052109C" w:rsidP="00FD6438">
            <w:pPr>
              <w:jc w:val="center"/>
              <w:rPr>
                <w:rFonts w:eastAsiaTheme="majorEastAsia"/>
                <w:b/>
                <w:color w:val="000000"/>
                <w:kern w:val="0"/>
                <w:szCs w:val="21"/>
              </w:rPr>
            </w:pPr>
            <w:r w:rsidRPr="00EA0286">
              <w:rPr>
                <w:rFonts w:eastAsiaTheme="majorEastAsia"/>
                <w:b/>
                <w:color w:val="000000"/>
                <w:kern w:val="0"/>
                <w:szCs w:val="21"/>
              </w:rPr>
              <w:t>2018</w:t>
            </w:r>
            <w:r w:rsidRPr="00EA0286">
              <w:rPr>
                <w:rFonts w:eastAsiaTheme="majorEastAsia"/>
                <w:b/>
                <w:color w:val="000000"/>
                <w:kern w:val="0"/>
                <w:szCs w:val="21"/>
              </w:rPr>
              <w:t>年</w:t>
            </w:r>
            <w:r w:rsidR="00650BAA">
              <w:rPr>
                <w:rFonts w:eastAsiaTheme="majorEastAsia" w:hint="eastAsia"/>
                <w:b/>
                <w:color w:val="000000"/>
                <w:kern w:val="0"/>
                <w:szCs w:val="21"/>
              </w:rPr>
              <w:t>度</w:t>
            </w:r>
          </w:p>
        </w:tc>
        <w:tc>
          <w:tcPr>
            <w:tcW w:w="1701" w:type="dxa"/>
            <w:shd w:val="clear" w:color="auto" w:fill="auto"/>
            <w:noWrap/>
            <w:vAlign w:val="center"/>
            <w:hideMark/>
          </w:tcPr>
          <w:p w14:paraId="66B5D0B2" w14:textId="77777777" w:rsidR="0052109C" w:rsidRPr="00EA0286" w:rsidRDefault="0052109C" w:rsidP="00FD6438">
            <w:pPr>
              <w:jc w:val="center"/>
              <w:rPr>
                <w:rFonts w:eastAsiaTheme="majorEastAsia"/>
                <w:b/>
                <w:color w:val="000000"/>
                <w:kern w:val="0"/>
                <w:szCs w:val="21"/>
              </w:rPr>
            </w:pPr>
            <w:r w:rsidRPr="00EA0286">
              <w:rPr>
                <w:rFonts w:eastAsiaTheme="majorEastAsia"/>
                <w:b/>
                <w:color w:val="000000"/>
                <w:kern w:val="0"/>
                <w:szCs w:val="21"/>
              </w:rPr>
              <w:t>2017</w:t>
            </w:r>
            <w:r w:rsidRPr="00EA0286">
              <w:rPr>
                <w:rFonts w:eastAsiaTheme="majorEastAsia"/>
                <w:b/>
                <w:color w:val="000000"/>
                <w:kern w:val="0"/>
                <w:szCs w:val="21"/>
              </w:rPr>
              <w:t>年</w:t>
            </w:r>
            <w:r w:rsidR="00650BAA">
              <w:rPr>
                <w:rFonts w:eastAsiaTheme="majorEastAsia" w:hint="eastAsia"/>
                <w:b/>
                <w:color w:val="000000"/>
                <w:kern w:val="0"/>
                <w:szCs w:val="21"/>
              </w:rPr>
              <w:t>度</w:t>
            </w:r>
          </w:p>
        </w:tc>
      </w:tr>
      <w:tr w:rsidR="0052109C" w:rsidRPr="00F81693" w14:paraId="7058D7CF" w14:textId="77777777" w:rsidTr="00FD6438">
        <w:trPr>
          <w:trHeight w:val="397"/>
        </w:trPr>
        <w:tc>
          <w:tcPr>
            <w:tcW w:w="3232" w:type="dxa"/>
            <w:shd w:val="clear" w:color="auto" w:fill="auto"/>
            <w:noWrap/>
            <w:vAlign w:val="center"/>
            <w:hideMark/>
          </w:tcPr>
          <w:p w14:paraId="6600A0E9" w14:textId="77777777" w:rsidR="0052109C" w:rsidRPr="00F81693" w:rsidRDefault="0052109C" w:rsidP="00650BAA">
            <w:pPr>
              <w:rPr>
                <w:rFonts w:eastAsiaTheme="majorEastAsia"/>
                <w:b/>
                <w:color w:val="000000"/>
                <w:kern w:val="0"/>
                <w:szCs w:val="21"/>
              </w:rPr>
            </w:pPr>
            <w:r w:rsidRPr="00F81693">
              <w:rPr>
                <w:rFonts w:eastAsiaTheme="majorEastAsia"/>
                <w:b/>
                <w:color w:val="000000"/>
                <w:kern w:val="0"/>
                <w:szCs w:val="21"/>
              </w:rPr>
              <w:t>一、营业总收入</w:t>
            </w:r>
          </w:p>
        </w:tc>
        <w:tc>
          <w:tcPr>
            <w:tcW w:w="1662" w:type="dxa"/>
            <w:vAlign w:val="center"/>
          </w:tcPr>
          <w:p w14:paraId="412A0A19"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1,643,188.48</w:t>
            </w:r>
          </w:p>
        </w:tc>
        <w:tc>
          <w:tcPr>
            <w:tcW w:w="1701" w:type="dxa"/>
            <w:shd w:val="clear" w:color="auto" w:fill="auto"/>
            <w:noWrap/>
            <w:vAlign w:val="center"/>
            <w:hideMark/>
          </w:tcPr>
          <w:p w14:paraId="04D239CD"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1,338,052.06</w:t>
            </w:r>
          </w:p>
        </w:tc>
        <w:tc>
          <w:tcPr>
            <w:tcW w:w="1701" w:type="dxa"/>
            <w:shd w:val="clear" w:color="auto" w:fill="auto"/>
            <w:noWrap/>
            <w:vAlign w:val="center"/>
            <w:hideMark/>
          </w:tcPr>
          <w:p w14:paraId="10002359"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1,404,272.97</w:t>
            </w:r>
          </w:p>
        </w:tc>
      </w:tr>
      <w:tr w:rsidR="0052109C" w:rsidRPr="00EA0286" w14:paraId="7EBF0531" w14:textId="77777777" w:rsidTr="00FD6438">
        <w:trPr>
          <w:trHeight w:val="397"/>
        </w:trPr>
        <w:tc>
          <w:tcPr>
            <w:tcW w:w="3232" w:type="dxa"/>
            <w:shd w:val="clear" w:color="auto" w:fill="auto"/>
            <w:noWrap/>
            <w:vAlign w:val="center"/>
            <w:hideMark/>
          </w:tcPr>
          <w:p w14:paraId="1B5C0F2C"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其中：营业收入</w:t>
            </w:r>
          </w:p>
        </w:tc>
        <w:tc>
          <w:tcPr>
            <w:tcW w:w="1662" w:type="dxa"/>
            <w:vAlign w:val="center"/>
          </w:tcPr>
          <w:p w14:paraId="35BEBEE9" w14:textId="77777777" w:rsidR="0052109C" w:rsidRPr="00EA0286" w:rsidRDefault="0052109C" w:rsidP="00FD6438">
            <w:pPr>
              <w:jc w:val="right"/>
              <w:rPr>
                <w:rFonts w:eastAsiaTheme="majorEastAsia"/>
                <w:color w:val="000000"/>
                <w:kern w:val="0"/>
                <w:szCs w:val="21"/>
              </w:rPr>
            </w:pPr>
            <w:r w:rsidRPr="008C434B">
              <w:rPr>
                <w:rFonts w:eastAsiaTheme="majorEastAsia"/>
                <w:color w:val="000000"/>
                <w:kern w:val="0"/>
                <w:szCs w:val="21"/>
              </w:rPr>
              <w:t>1,643,188.48</w:t>
            </w:r>
          </w:p>
        </w:tc>
        <w:tc>
          <w:tcPr>
            <w:tcW w:w="1701" w:type="dxa"/>
            <w:shd w:val="clear" w:color="auto" w:fill="auto"/>
            <w:noWrap/>
            <w:vAlign w:val="center"/>
            <w:hideMark/>
          </w:tcPr>
          <w:p w14:paraId="71AEC5C3"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1,338,052.06</w:t>
            </w:r>
          </w:p>
        </w:tc>
        <w:tc>
          <w:tcPr>
            <w:tcW w:w="1701" w:type="dxa"/>
            <w:shd w:val="clear" w:color="auto" w:fill="auto"/>
            <w:noWrap/>
            <w:vAlign w:val="center"/>
            <w:hideMark/>
          </w:tcPr>
          <w:p w14:paraId="58E5B0DD"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1,404,272.97</w:t>
            </w:r>
          </w:p>
        </w:tc>
      </w:tr>
      <w:tr w:rsidR="0052109C" w:rsidRPr="00F81693" w14:paraId="0F9E2EF3" w14:textId="77777777" w:rsidTr="00FD6438">
        <w:trPr>
          <w:trHeight w:val="397"/>
        </w:trPr>
        <w:tc>
          <w:tcPr>
            <w:tcW w:w="3232" w:type="dxa"/>
            <w:shd w:val="clear" w:color="auto" w:fill="auto"/>
            <w:noWrap/>
            <w:vAlign w:val="center"/>
            <w:hideMark/>
          </w:tcPr>
          <w:p w14:paraId="0137331F" w14:textId="77777777" w:rsidR="0052109C" w:rsidRPr="00F81693" w:rsidRDefault="0052109C" w:rsidP="00650BAA">
            <w:pPr>
              <w:rPr>
                <w:rFonts w:eastAsiaTheme="majorEastAsia"/>
                <w:b/>
                <w:color w:val="000000"/>
                <w:kern w:val="0"/>
                <w:szCs w:val="21"/>
              </w:rPr>
            </w:pPr>
            <w:r w:rsidRPr="00F81693">
              <w:rPr>
                <w:rFonts w:eastAsiaTheme="majorEastAsia" w:hint="eastAsia"/>
                <w:b/>
                <w:color w:val="000000"/>
                <w:kern w:val="0"/>
                <w:szCs w:val="21"/>
              </w:rPr>
              <w:t>二、营业总成本</w:t>
            </w:r>
          </w:p>
        </w:tc>
        <w:tc>
          <w:tcPr>
            <w:tcW w:w="1662" w:type="dxa"/>
            <w:vAlign w:val="center"/>
          </w:tcPr>
          <w:p w14:paraId="3DB0EBBA"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1,559,086.42</w:t>
            </w:r>
          </w:p>
        </w:tc>
        <w:tc>
          <w:tcPr>
            <w:tcW w:w="1701" w:type="dxa"/>
            <w:shd w:val="clear" w:color="auto" w:fill="auto"/>
            <w:noWrap/>
            <w:vAlign w:val="center"/>
            <w:hideMark/>
          </w:tcPr>
          <w:p w14:paraId="475012A4"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1,181,588.10</w:t>
            </w:r>
          </w:p>
        </w:tc>
        <w:tc>
          <w:tcPr>
            <w:tcW w:w="1701" w:type="dxa"/>
            <w:shd w:val="clear" w:color="auto" w:fill="auto"/>
            <w:noWrap/>
            <w:vAlign w:val="center"/>
            <w:hideMark/>
          </w:tcPr>
          <w:p w14:paraId="65E7FB3D"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1,251,520.58</w:t>
            </w:r>
          </w:p>
        </w:tc>
      </w:tr>
      <w:tr w:rsidR="0052109C" w:rsidRPr="00EA0286" w14:paraId="6C3A6992" w14:textId="77777777" w:rsidTr="00FD6438">
        <w:trPr>
          <w:trHeight w:val="397"/>
        </w:trPr>
        <w:tc>
          <w:tcPr>
            <w:tcW w:w="3232" w:type="dxa"/>
            <w:shd w:val="clear" w:color="auto" w:fill="auto"/>
            <w:noWrap/>
            <w:vAlign w:val="center"/>
            <w:hideMark/>
          </w:tcPr>
          <w:p w14:paraId="427BE74F"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其中：营业成本</w:t>
            </w:r>
          </w:p>
        </w:tc>
        <w:tc>
          <w:tcPr>
            <w:tcW w:w="1662" w:type="dxa"/>
            <w:vAlign w:val="center"/>
          </w:tcPr>
          <w:p w14:paraId="2665A308" w14:textId="77777777" w:rsidR="0052109C" w:rsidRPr="00EA0286" w:rsidRDefault="0052109C" w:rsidP="00FD6438">
            <w:pPr>
              <w:jc w:val="right"/>
              <w:rPr>
                <w:rFonts w:eastAsiaTheme="majorEastAsia"/>
                <w:color w:val="000000"/>
                <w:kern w:val="0"/>
                <w:szCs w:val="21"/>
              </w:rPr>
            </w:pPr>
            <w:r w:rsidRPr="008C434B">
              <w:rPr>
                <w:rFonts w:eastAsiaTheme="majorEastAsia"/>
                <w:color w:val="000000"/>
                <w:kern w:val="0"/>
                <w:szCs w:val="21"/>
              </w:rPr>
              <w:t>1,246,915.44</w:t>
            </w:r>
          </w:p>
        </w:tc>
        <w:tc>
          <w:tcPr>
            <w:tcW w:w="1701" w:type="dxa"/>
            <w:shd w:val="clear" w:color="auto" w:fill="auto"/>
            <w:noWrap/>
            <w:vAlign w:val="center"/>
            <w:hideMark/>
          </w:tcPr>
          <w:p w14:paraId="242C41E0"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897,749.18</w:t>
            </w:r>
          </w:p>
        </w:tc>
        <w:tc>
          <w:tcPr>
            <w:tcW w:w="1701" w:type="dxa"/>
            <w:shd w:val="clear" w:color="auto" w:fill="auto"/>
            <w:noWrap/>
            <w:vAlign w:val="center"/>
            <w:hideMark/>
          </w:tcPr>
          <w:p w14:paraId="50E7EB4A"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1,037,222.25</w:t>
            </w:r>
          </w:p>
        </w:tc>
      </w:tr>
      <w:tr w:rsidR="0052109C" w:rsidRPr="00EA0286" w14:paraId="1FBE1A34" w14:textId="77777777" w:rsidTr="00FD6438">
        <w:trPr>
          <w:trHeight w:val="397"/>
        </w:trPr>
        <w:tc>
          <w:tcPr>
            <w:tcW w:w="3232" w:type="dxa"/>
            <w:shd w:val="clear" w:color="auto" w:fill="auto"/>
            <w:noWrap/>
            <w:vAlign w:val="center"/>
            <w:hideMark/>
          </w:tcPr>
          <w:p w14:paraId="17F0F144" w14:textId="77777777" w:rsidR="0052109C" w:rsidRPr="00EA0286" w:rsidRDefault="0052109C" w:rsidP="00650BAA">
            <w:pPr>
              <w:ind w:firstLineChars="300" w:firstLine="630"/>
              <w:rPr>
                <w:rFonts w:eastAsiaTheme="majorEastAsia"/>
                <w:color w:val="000000"/>
                <w:kern w:val="0"/>
                <w:szCs w:val="21"/>
              </w:rPr>
            </w:pPr>
            <w:r w:rsidRPr="00EA0286">
              <w:rPr>
                <w:rFonts w:eastAsiaTheme="majorEastAsia"/>
                <w:color w:val="000000"/>
                <w:kern w:val="0"/>
                <w:szCs w:val="21"/>
              </w:rPr>
              <w:t>税金及附加</w:t>
            </w:r>
          </w:p>
        </w:tc>
        <w:tc>
          <w:tcPr>
            <w:tcW w:w="1662" w:type="dxa"/>
            <w:vAlign w:val="center"/>
          </w:tcPr>
          <w:p w14:paraId="11646E7C" w14:textId="77777777" w:rsidR="0052109C" w:rsidRPr="00EA0286" w:rsidRDefault="0052109C" w:rsidP="00FD6438">
            <w:pPr>
              <w:jc w:val="right"/>
              <w:rPr>
                <w:rFonts w:eastAsiaTheme="majorEastAsia"/>
                <w:color w:val="000000"/>
                <w:kern w:val="0"/>
                <w:szCs w:val="21"/>
              </w:rPr>
            </w:pPr>
            <w:r w:rsidRPr="008C434B">
              <w:rPr>
                <w:rFonts w:eastAsiaTheme="majorEastAsia"/>
                <w:color w:val="000000"/>
                <w:kern w:val="0"/>
                <w:szCs w:val="21"/>
              </w:rPr>
              <w:t>130,113.98</w:t>
            </w:r>
          </w:p>
        </w:tc>
        <w:tc>
          <w:tcPr>
            <w:tcW w:w="1701" w:type="dxa"/>
            <w:shd w:val="clear" w:color="auto" w:fill="auto"/>
            <w:noWrap/>
            <w:vAlign w:val="center"/>
            <w:hideMark/>
          </w:tcPr>
          <w:p w14:paraId="54EF480A"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168,437.75</w:t>
            </w:r>
          </w:p>
        </w:tc>
        <w:tc>
          <w:tcPr>
            <w:tcW w:w="1701" w:type="dxa"/>
            <w:shd w:val="clear" w:color="auto" w:fill="auto"/>
            <w:noWrap/>
            <w:vAlign w:val="center"/>
            <w:hideMark/>
          </w:tcPr>
          <w:p w14:paraId="7AAB7BED"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110,129.98</w:t>
            </w:r>
          </w:p>
        </w:tc>
      </w:tr>
      <w:tr w:rsidR="0052109C" w:rsidRPr="00EA0286" w14:paraId="1BA271A2" w14:textId="77777777" w:rsidTr="00FD6438">
        <w:trPr>
          <w:trHeight w:val="397"/>
        </w:trPr>
        <w:tc>
          <w:tcPr>
            <w:tcW w:w="3232" w:type="dxa"/>
            <w:shd w:val="clear" w:color="auto" w:fill="auto"/>
            <w:noWrap/>
            <w:vAlign w:val="center"/>
            <w:hideMark/>
          </w:tcPr>
          <w:p w14:paraId="5AFFEDF8" w14:textId="77777777" w:rsidR="0052109C" w:rsidRPr="00EA0286" w:rsidRDefault="0052109C" w:rsidP="00650BAA">
            <w:pPr>
              <w:ind w:firstLineChars="300" w:firstLine="630"/>
              <w:rPr>
                <w:rFonts w:eastAsiaTheme="majorEastAsia"/>
                <w:color w:val="000000"/>
                <w:kern w:val="0"/>
                <w:szCs w:val="21"/>
              </w:rPr>
            </w:pPr>
            <w:r w:rsidRPr="00EA0286">
              <w:rPr>
                <w:rFonts w:eastAsiaTheme="majorEastAsia"/>
                <w:color w:val="000000"/>
                <w:kern w:val="0"/>
                <w:szCs w:val="21"/>
              </w:rPr>
              <w:t>销售费用</w:t>
            </w:r>
          </w:p>
        </w:tc>
        <w:tc>
          <w:tcPr>
            <w:tcW w:w="1662" w:type="dxa"/>
            <w:vAlign w:val="center"/>
          </w:tcPr>
          <w:p w14:paraId="27591BF6" w14:textId="77777777" w:rsidR="0052109C" w:rsidRPr="00EA0286" w:rsidRDefault="0052109C" w:rsidP="00FD6438">
            <w:pPr>
              <w:jc w:val="right"/>
              <w:rPr>
                <w:rFonts w:eastAsiaTheme="majorEastAsia"/>
                <w:color w:val="000000"/>
                <w:kern w:val="0"/>
                <w:szCs w:val="21"/>
              </w:rPr>
            </w:pPr>
            <w:r w:rsidRPr="008C434B">
              <w:rPr>
                <w:rFonts w:eastAsiaTheme="majorEastAsia"/>
                <w:color w:val="000000"/>
                <w:kern w:val="0"/>
                <w:szCs w:val="21"/>
              </w:rPr>
              <w:t>49,371.41</w:t>
            </w:r>
          </w:p>
        </w:tc>
        <w:tc>
          <w:tcPr>
            <w:tcW w:w="1701" w:type="dxa"/>
            <w:shd w:val="clear" w:color="auto" w:fill="auto"/>
            <w:noWrap/>
            <w:vAlign w:val="center"/>
            <w:hideMark/>
          </w:tcPr>
          <w:p w14:paraId="2092702E"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41,895.79</w:t>
            </w:r>
          </w:p>
        </w:tc>
        <w:tc>
          <w:tcPr>
            <w:tcW w:w="1701" w:type="dxa"/>
            <w:shd w:val="clear" w:color="auto" w:fill="auto"/>
            <w:noWrap/>
            <w:vAlign w:val="center"/>
            <w:hideMark/>
          </w:tcPr>
          <w:p w14:paraId="2CE656F3"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31,882.56</w:t>
            </w:r>
          </w:p>
        </w:tc>
      </w:tr>
      <w:tr w:rsidR="0052109C" w:rsidRPr="00EA0286" w14:paraId="20DEF35D" w14:textId="77777777" w:rsidTr="00FD6438">
        <w:trPr>
          <w:trHeight w:val="397"/>
        </w:trPr>
        <w:tc>
          <w:tcPr>
            <w:tcW w:w="3232" w:type="dxa"/>
            <w:shd w:val="clear" w:color="auto" w:fill="auto"/>
            <w:noWrap/>
            <w:vAlign w:val="center"/>
            <w:hideMark/>
          </w:tcPr>
          <w:p w14:paraId="41EE2706" w14:textId="77777777" w:rsidR="0052109C" w:rsidRPr="00EA0286" w:rsidRDefault="0052109C" w:rsidP="00650BAA">
            <w:pPr>
              <w:ind w:firstLineChars="300" w:firstLine="630"/>
              <w:rPr>
                <w:rFonts w:eastAsiaTheme="majorEastAsia"/>
                <w:color w:val="000000"/>
                <w:kern w:val="0"/>
                <w:szCs w:val="21"/>
              </w:rPr>
            </w:pPr>
            <w:r w:rsidRPr="00EA0286">
              <w:rPr>
                <w:rFonts w:eastAsiaTheme="majorEastAsia"/>
                <w:color w:val="000000"/>
                <w:kern w:val="0"/>
                <w:szCs w:val="21"/>
              </w:rPr>
              <w:t>管理费用</w:t>
            </w:r>
          </w:p>
        </w:tc>
        <w:tc>
          <w:tcPr>
            <w:tcW w:w="1662" w:type="dxa"/>
            <w:vAlign w:val="center"/>
          </w:tcPr>
          <w:p w14:paraId="685BDC7B" w14:textId="77777777" w:rsidR="0052109C" w:rsidRPr="00EA0286" w:rsidRDefault="0052109C" w:rsidP="00FD6438">
            <w:pPr>
              <w:jc w:val="right"/>
              <w:rPr>
                <w:rFonts w:eastAsiaTheme="majorEastAsia"/>
                <w:color w:val="000000"/>
                <w:kern w:val="0"/>
                <w:szCs w:val="21"/>
              </w:rPr>
            </w:pPr>
            <w:r w:rsidRPr="008C434B">
              <w:rPr>
                <w:rFonts w:eastAsiaTheme="majorEastAsia"/>
                <w:color w:val="000000"/>
                <w:kern w:val="0"/>
                <w:szCs w:val="21"/>
              </w:rPr>
              <w:t>58,015.67</w:t>
            </w:r>
          </w:p>
        </w:tc>
        <w:tc>
          <w:tcPr>
            <w:tcW w:w="1701" w:type="dxa"/>
            <w:shd w:val="clear" w:color="auto" w:fill="auto"/>
            <w:noWrap/>
            <w:vAlign w:val="center"/>
            <w:hideMark/>
          </w:tcPr>
          <w:p w14:paraId="27264994"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53,305.59</w:t>
            </w:r>
          </w:p>
        </w:tc>
        <w:tc>
          <w:tcPr>
            <w:tcW w:w="1701" w:type="dxa"/>
            <w:shd w:val="clear" w:color="auto" w:fill="auto"/>
            <w:noWrap/>
            <w:vAlign w:val="center"/>
            <w:hideMark/>
          </w:tcPr>
          <w:p w14:paraId="02E18604"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49,541.06</w:t>
            </w:r>
          </w:p>
        </w:tc>
      </w:tr>
      <w:tr w:rsidR="0052109C" w:rsidRPr="00EA0286" w14:paraId="6C00D409" w14:textId="77777777" w:rsidTr="00FD6438">
        <w:trPr>
          <w:trHeight w:val="397"/>
        </w:trPr>
        <w:tc>
          <w:tcPr>
            <w:tcW w:w="3232" w:type="dxa"/>
            <w:shd w:val="clear" w:color="auto" w:fill="auto"/>
            <w:noWrap/>
            <w:vAlign w:val="center"/>
          </w:tcPr>
          <w:p w14:paraId="242AFB33" w14:textId="77777777" w:rsidR="0052109C" w:rsidRPr="00EA0286" w:rsidRDefault="0052109C" w:rsidP="00650BAA">
            <w:pPr>
              <w:ind w:firstLineChars="300" w:firstLine="630"/>
              <w:rPr>
                <w:rFonts w:eastAsiaTheme="majorEastAsia"/>
                <w:color w:val="000000"/>
                <w:kern w:val="0"/>
                <w:szCs w:val="21"/>
              </w:rPr>
            </w:pPr>
            <w:r>
              <w:rPr>
                <w:rFonts w:eastAsiaTheme="majorEastAsia" w:hint="eastAsia"/>
                <w:color w:val="000000"/>
                <w:kern w:val="0"/>
                <w:szCs w:val="21"/>
              </w:rPr>
              <w:t>研发费用</w:t>
            </w:r>
          </w:p>
        </w:tc>
        <w:tc>
          <w:tcPr>
            <w:tcW w:w="1662" w:type="dxa"/>
            <w:vAlign w:val="center"/>
          </w:tcPr>
          <w:p w14:paraId="1FF397CA" w14:textId="77777777" w:rsidR="0052109C" w:rsidRPr="008C434B"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tcPr>
          <w:p w14:paraId="5F12E611"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tcPr>
          <w:p w14:paraId="7310F12A"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r>
      <w:tr w:rsidR="0052109C" w:rsidRPr="00EA0286" w14:paraId="515050DC" w14:textId="77777777" w:rsidTr="00FD6438">
        <w:trPr>
          <w:trHeight w:val="397"/>
        </w:trPr>
        <w:tc>
          <w:tcPr>
            <w:tcW w:w="3232" w:type="dxa"/>
            <w:shd w:val="clear" w:color="auto" w:fill="auto"/>
            <w:noWrap/>
            <w:vAlign w:val="center"/>
            <w:hideMark/>
          </w:tcPr>
          <w:p w14:paraId="76D3602B" w14:textId="77777777" w:rsidR="0052109C" w:rsidRPr="00EA0286" w:rsidRDefault="0052109C" w:rsidP="00650BAA">
            <w:pPr>
              <w:ind w:firstLineChars="300" w:firstLine="630"/>
              <w:rPr>
                <w:rFonts w:eastAsiaTheme="majorEastAsia"/>
                <w:color w:val="000000"/>
                <w:kern w:val="0"/>
                <w:szCs w:val="21"/>
              </w:rPr>
            </w:pPr>
            <w:r w:rsidRPr="00EA0286">
              <w:rPr>
                <w:rFonts w:eastAsiaTheme="majorEastAsia"/>
                <w:color w:val="000000"/>
                <w:kern w:val="0"/>
                <w:szCs w:val="21"/>
              </w:rPr>
              <w:t>财务费用</w:t>
            </w:r>
          </w:p>
        </w:tc>
        <w:tc>
          <w:tcPr>
            <w:tcW w:w="1662" w:type="dxa"/>
            <w:vAlign w:val="center"/>
          </w:tcPr>
          <w:p w14:paraId="261D380D" w14:textId="77777777" w:rsidR="0052109C" w:rsidRPr="00EA0286" w:rsidRDefault="0052109C" w:rsidP="00FD6438">
            <w:pPr>
              <w:jc w:val="right"/>
              <w:rPr>
                <w:rFonts w:eastAsiaTheme="majorEastAsia"/>
                <w:color w:val="000000"/>
                <w:kern w:val="0"/>
                <w:szCs w:val="21"/>
              </w:rPr>
            </w:pPr>
            <w:r w:rsidRPr="008C434B">
              <w:rPr>
                <w:rFonts w:eastAsiaTheme="majorEastAsia"/>
                <w:color w:val="000000"/>
                <w:kern w:val="0"/>
                <w:szCs w:val="21"/>
              </w:rPr>
              <w:t>74,669.93</w:t>
            </w:r>
          </w:p>
        </w:tc>
        <w:tc>
          <w:tcPr>
            <w:tcW w:w="1701" w:type="dxa"/>
            <w:shd w:val="clear" w:color="auto" w:fill="auto"/>
            <w:noWrap/>
            <w:vAlign w:val="center"/>
            <w:hideMark/>
          </w:tcPr>
          <w:p w14:paraId="49FC09E3"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18,484.22</w:t>
            </w:r>
          </w:p>
        </w:tc>
        <w:tc>
          <w:tcPr>
            <w:tcW w:w="1701" w:type="dxa"/>
            <w:shd w:val="clear" w:color="auto" w:fill="auto"/>
            <w:noWrap/>
            <w:vAlign w:val="center"/>
            <w:hideMark/>
          </w:tcPr>
          <w:p w14:paraId="65142806"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22,133.39</w:t>
            </w:r>
          </w:p>
        </w:tc>
      </w:tr>
      <w:tr w:rsidR="0052109C" w:rsidRPr="00EA0286" w14:paraId="311B2498" w14:textId="77777777" w:rsidTr="00FD6438">
        <w:trPr>
          <w:trHeight w:val="397"/>
        </w:trPr>
        <w:tc>
          <w:tcPr>
            <w:tcW w:w="3232" w:type="dxa"/>
            <w:shd w:val="clear" w:color="auto" w:fill="auto"/>
            <w:noWrap/>
            <w:vAlign w:val="center"/>
            <w:hideMark/>
          </w:tcPr>
          <w:p w14:paraId="113AEA3B"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加：其他收益</w:t>
            </w:r>
          </w:p>
        </w:tc>
        <w:tc>
          <w:tcPr>
            <w:tcW w:w="1662" w:type="dxa"/>
            <w:vAlign w:val="center"/>
          </w:tcPr>
          <w:p w14:paraId="1C3898E6" w14:textId="77777777" w:rsidR="0052109C" w:rsidRPr="00EA0286" w:rsidRDefault="0052109C" w:rsidP="00FD6438">
            <w:pPr>
              <w:jc w:val="right"/>
              <w:rPr>
                <w:rFonts w:eastAsiaTheme="majorEastAsia"/>
                <w:color w:val="000000"/>
                <w:kern w:val="0"/>
                <w:szCs w:val="21"/>
              </w:rPr>
            </w:pPr>
            <w:r w:rsidRPr="008C434B">
              <w:rPr>
                <w:rFonts w:eastAsiaTheme="majorEastAsia"/>
                <w:color w:val="000000"/>
                <w:kern w:val="0"/>
                <w:szCs w:val="21"/>
              </w:rPr>
              <w:t>2,542.55</w:t>
            </w:r>
          </w:p>
        </w:tc>
        <w:tc>
          <w:tcPr>
            <w:tcW w:w="1701" w:type="dxa"/>
            <w:shd w:val="clear" w:color="auto" w:fill="auto"/>
            <w:noWrap/>
            <w:vAlign w:val="center"/>
            <w:hideMark/>
          </w:tcPr>
          <w:p w14:paraId="424E83A0"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1,688.99</w:t>
            </w:r>
          </w:p>
        </w:tc>
        <w:tc>
          <w:tcPr>
            <w:tcW w:w="1701" w:type="dxa"/>
            <w:shd w:val="clear" w:color="auto" w:fill="auto"/>
            <w:noWrap/>
            <w:vAlign w:val="center"/>
            <w:hideMark/>
          </w:tcPr>
          <w:p w14:paraId="591C6352"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2,514.68</w:t>
            </w:r>
          </w:p>
        </w:tc>
      </w:tr>
      <w:tr w:rsidR="0052109C" w:rsidRPr="00EA0286" w14:paraId="2F1D6E65" w14:textId="77777777" w:rsidTr="00FD6438">
        <w:trPr>
          <w:trHeight w:val="397"/>
        </w:trPr>
        <w:tc>
          <w:tcPr>
            <w:tcW w:w="3232" w:type="dxa"/>
            <w:shd w:val="clear" w:color="auto" w:fill="auto"/>
            <w:noWrap/>
            <w:vAlign w:val="center"/>
            <w:hideMark/>
          </w:tcPr>
          <w:p w14:paraId="7957B2F5" w14:textId="77777777" w:rsidR="0052109C" w:rsidRPr="00EA0286" w:rsidRDefault="0052109C" w:rsidP="00650BAA">
            <w:pPr>
              <w:ind w:firstLineChars="200" w:firstLine="420"/>
              <w:rPr>
                <w:rFonts w:eastAsiaTheme="majorEastAsia"/>
                <w:color w:val="000000"/>
                <w:kern w:val="0"/>
                <w:szCs w:val="21"/>
              </w:rPr>
            </w:pPr>
            <w:r w:rsidRPr="008C434B">
              <w:rPr>
                <w:rFonts w:eastAsiaTheme="majorEastAsia" w:hint="eastAsia"/>
                <w:color w:val="000000"/>
                <w:kern w:val="0"/>
                <w:szCs w:val="21"/>
              </w:rPr>
              <w:t>投资收益（损失以“－”号填列）</w:t>
            </w:r>
          </w:p>
        </w:tc>
        <w:tc>
          <w:tcPr>
            <w:tcW w:w="1662" w:type="dxa"/>
            <w:vAlign w:val="center"/>
          </w:tcPr>
          <w:p w14:paraId="347955BE" w14:textId="77777777" w:rsidR="0052109C" w:rsidRPr="00EA0286" w:rsidRDefault="0052109C" w:rsidP="00FD6438">
            <w:pPr>
              <w:jc w:val="right"/>
              <w:rPr>
                <w:rFonts w:eastAsiaTheme="majorEastAsia"/>
                <w:color w:val="000000"/>
                <w:kern w:val="0"/>
                <w:szCs w:val="21"/>
              </w:rPr>
            </w:pPr>
            <w:r w:rsidRPr="008C434B">
              <w:rPr>
                <w:rFonts w:eastAsiaTheme="majorEastAsia"/>
                <w:color w:val="000000"/>
                <w:kern w:val="0"/>
                <w:szCs w:val="21"/>
              </w:rPr>
              <w:t>117,994.82</w:t>
            </w:r>
          </w:p>
        </w:tc>
        <w:tc>
          <w:tcPr>
            <w:tcW w:w="1701" w:type="dxa"/>
            <w:shd w:val="clear" w:color="auto" w:fill="auto"/>
            <w:noWrap/>
            <w:vAlign w:val="center"/>
            <w:hideMark/>
          </w:tcPr>
          <w:p w14:paraId="2DDB33DD"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14,004.25</w:t>
            </w:r>
          </w:p>
        </w:tc>
        <w:tc>
          <w:tcPr>
            <w:tcW w:w="1701" w:type="dxa"/>
            <w:shd w:val="clear" w:color="auto" w:fill="auto"/>
            <w:noWrap/>
            <w:vAlign w:val="center"/>
            <w:hideMark/>
          </w:tcPr>
          <w:p w14:paraId="4D6176F5"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24,007.95</w:t>
            </w:r>
          </w:p>
        </w:tc>
      </w:tr>
      <w:tr w:rsidR="0052109C" w:rsidRPr="00EA0286" w14:paraId="156CA18A" w14:textId="77777777" w:rsidTr="00FD6438">
        <w:trPr>
          <w:trHeight w:val="397"/>
        </w:trPr>
        <w:tc>
          <w:tcPr>
            <w:tcW w:w="3232" w:type="dxa"/>
            <w:shd w:val="clear" w:color="auto" w:fill="auto"/>
            <w:noWrap/>
            <w:vAlign w:val="center"/>
            <w:hideMark/>
          </w:tcPr>
          <w:p w14:paraId="1720E6EB" w14:textId="77777777" w:rsidR="0052109C" w:rsidRPr="00EA0286" w:rsidRDefault="0052109C" w:rsidP="00650BAA">
            <w:pPr>
              <w:ind w:firstLineChars="200" w:firstLine="420"/>
              <w:rPr>
                <w:rFonts w:eastAsiaTheme="majorEastAsia"/>
                <w:color w:val="000000"/>
                <w:kern w:val="0"/>
                <w:szCs w:val="21"/>
              </w:rPr>
            </w:pPr>
            <w:r w:rsidRPr="00EA0286">
              <w:rPr>
                <w:rFonts w:eastAsiaTheme="majorEastAsia"/>
                <w:color w:val="000000"/>
                <w:kern w:val="0"/>
                <w:szCs w:val="21"/>
              </w:rPr>
              <w:t>其中：对联营企业和合营企业的投资收益</w:t>
            </w:r>
          </w:p>
        </w:tc>
        <w:tc>
          <w:tcPr>
            <w:tcW w:w="1662" w:type="dxa"/>
            <w:vAlign w:val="center"/>
          </w:tcPr>
          <w:p w14:paraId="6447911F" w14:textId="77777777" w:rsidR="0052109C" w:rsidRPr="00EA0286" w:rsidRDefault="0052109C" w:rsidP="00FD6438">
            <w:pPr>
              <w:jc w:val="right"/>
              <w:rPr>
                <w:rFonts w:eastAsiaTheme="majorEastAsia"/>
                <w:color w:val="000000"/>
                <w:kern w:val="0"/>
                <w:szCs w:val="21"/>
              </w:rPr>
            </w:pPr>
            <w:r w:rsidRPr="008C434B">
              <w:rPr>
                <w:rFonts w:eastAsiaTheme="majorEastAsia"/>
                <w:color w:val="000000"/>
                <w:kern w:val="0"/>
                <w:szCs w:val="21"/>
              </w:rPr>
              <w:t>106,176.82</w:t>
            </w:r>
          </w:p>
        </w:tc>
        <w:tc>
          <w:tcPr>
            <w:tcW w:w="1701" w:type="dxa"/>
            <w:shd w:val="clear" w:color="auto" w:fill="auto"/>
            <w:noWrap/>
            <w:vAlign w:val="center"/>
            <w:hideMark/>
          </w:tcPr>
          <w:p w14:paraId="2897449B"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3,672.95</w:t>
            </w:r>
          </w:p>
        </w:tc>
        <w:tc>
          <w:tcPr>
            <w:tcW w:w="1701" w:type="dxa"/>
            <w:shd w:val="clear" w:color="auto" w:fill="auto"/>
            <w:noWrap/>
            <w:vAlign w:val="center"/>
            <w:hideMark/>
          </w:tcPr>
          <w:p w14:paraId="4E2FA8D4"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13,193.48</w:t>
            </w:r>
          </w:p>
        </w:tc>
      </w:tr>
      <w:tr w:rsidR="0052109C" w:rsidRPr="00EA0286" w14:paraId="6CF8B364" w14:textId="77777777" w:rsidTr="00FD6438">
        <w:trPr>
          <w:trHeight w:val="397"/>
        </w:trPr>
        <w:tc>
          <w:tcPr>
            <w:tcW w:w="3232" w:type="dxa"/>
            <w:shd w:val="clear" w:color="auto" w:fill="auto"/>
            <w:noWrap/>
            <w:vAlign w:val="center"/>
            <w:hideMark/>
          </w:tcPr>
          <w:p w14:paraId="037DDA6B" w14:textId="77777777" w:rsidR="0052109C" w:rsidRPr="00EA0286" w:rsidRDefault="0052109C" w:rsidP="00650BAA">
            <w:pPr>
              <w:ind w:firstLineChars="200" w:firstLine="420"/>
              <w:rPr>
                <w:rFonts w:eastAsiaTheme="majorEastAsia"/>
                <w:color w:val="000000"/>
                <w:kern w:val="0"/>
                <w:szCs w:val="21"/>
              </w:rPr>
            </w:pPr>
            <w:r w:rsidRPr="00EA0286">
              <w:rPr>
                <w:rFonts w:eastAsiaTheme="majorEastAsia"/>
                <w:color w:val="000000"/>
                <w:kern w:val="0"/>
                <w:szCs w:val="21"/>
              </w:rPr>
              <w:t>公允价值变动净收益</w:t>
            </w:r>
            <w:r w:rsidRPr="008C434B">
              <w:rPr>
                <w:rFonts w:eastAsiaTheme="majorEastAsia" w:hint="eastAsia"/>
                <w:color w:val="000000"/>
                <w:kern w:val="0"/>
                <w:szCs w:val="21"/>
              </w:rPr>
              <w:t>（损失以“</w:t>
            </w:r>
            <w:r w:rsidRPr="008C434B">
              <w:rPr>
                <w:rFonts w:eastAsiaTheme="majorEastAsia" w:hint="eastAsia"/>
                <w:color w:val="000000"/>
                <w:kern w:val="0"/>
                <w:szCs w:val="21"/>
              </w:rPr>
              <w:t>-</w:t>
            </w:r>
            <w:r w:rsidRPr="008C434B">
              <w:rPr>
                <w:rFonts w:eastAsiaTheme="majorEastAsia" w:hint="eastAsia"/>
                <w:color w:val="000000"/>
                <w:kern w:val="0"/>
                <w:szCs w:val="21"/>
              </w:rPr>
              <w:t>”号填列）</w:t>
            </w:r>
          </w:p>
        </w:tc>
        <w:tc>
          <w:tcPr>
            <w:tcW w:w="1662" w:type="dxa"/>
            <w:vAlign w:val="center"/>
          </w:tcPr>
          <w:p w14:paraId="0E30DF97" w14:textId="77777777" w:rsidR="0052109C" w:rsidRPr="00EA0286" w:rsidRDefault="0052109C" w:rsidP="00FD6438">
            <w:pPr>
              <w:jc w:val="right"/>
              <w:rPr>
                <w:rFonts w:eastAsiaTheme="majorEastAsia"/>
                <w:color w:val="000000"/>
                <w:kern w:val="0"/>
                <w:szCs w:val="21"/>
              </w:rPr>
            </w:pPr>
            <w:r w:rsidRPr="008C434B">
              <w:rPr>
                <w:rFonts w:eastAsiaTheme="majorEastAsia"/>
                <w:color w:val="000000"/>
                <w:kern w:val="0"/>
                <w:szCs w:val="21"/>
              </w:rPr>
              <w:t>82,924.98</w:t>
            </w:r>
          </w:p>
        </w:tc>
        <w:tc>
          <w:tcPr>
            <w:tcW w:w="1701" w:type="dxa"/>
            <w:shd w:val="clear" w:color="auto" w:fill="auto"/>
            <w:noWrap/>
            <w:vAlign w:val="center"/>
            <w:hideMark/>
          </w:tcPr>
          <w:p w14:paraId="03FE577C"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8,997.30</w:t>
            </w:r>
          </w:p>
        </w:tc>
        <w:tc>
          <w:tcPr>
            <w:tcW w:w="1701" w:type="dxa"/>
            <w:shd w:val="clear" w:color="auto" w:fill="auto"/>
            <w:noWrap/>
            <w:vAlign w:val="center"/>
            <w:hideMark/>
          </w:tcPr>
          <w:p w14:paraId="4F6EE94B"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6,853.40</w:t>
            </w:r>
          </w:p>
        </w:tc>
      </w:tr>
      <w:tr w:rsidR="0052109C" w:rsidRPr="00EA0286" w14:paraId="0EF88CA2" w14:textId="77777777" w:rsidTr="00FD6438">
        <w:trPr>
          <w:trHeight w:val="397"/>
        </w:trPr>
        <w:tc>
          <w:tcPr>
            <w:tcW w:w="3232" w:type="dxa"/>
            <w:shd w:val="clear" w:color="auto" w:fill="auto"/>
            <w:noWrap/>
            <w:vAlign w:val="center"/>
          </w:tcPr>
          <w:p w14:paraId="1C06F8AB" w14:textId="77777777" w:rsidR="0052109C" w:rsidRPr="00EA0286" w:rsidRDefault="0052109C" w:rsidP="00650BAA">
            <w:pPr>
              <w:ind w:firstLineChars="200" w:firstLine="420"/>
              <w:rPr>
                <w:rFonts w:eastAsiaTheme="majorEastAsia"/>
                <w:color w:val="000000"/>
                <w:kern w:val="0"/>
                <w:szCs w:val="21"/>
              </w:rPr>
            </w:pPr>
            <w:r w:rsidRPr="008C434B">
              <w:rPr>
                <w:rFonts w:eastAsiaTheme="majorEastAsia" w:hint="eastAsia"/>
                <w:color w:val="000000"/>
                <w:kern w:val="0"/>
                <w:szCs w:val="21"/>
              </w:rPr>
              <w:t>信用减值损失（损失以“</w:t>
            </w:r>
            <w:r w:rsidRPr="008C434B">
              <w:rPr>
                <w:rFonts w:eastAsiaTheme="majorEastAsia" w:hint="eastAsia"/>
                <w:color w:val="000000"/>
                <w:kern w:val="0"/>
                <w:szCs w:val="21"/>
              </w:rPr>
              <w:t>-</w:t>
            </w:r>
            <w:r w:rsidRPr="008C434B">
              <w:rPr>
                <w:rFonts w:eastAsiaTheme="majorEastAsia" w:hint="eastAsia"/>
                <w:color w:val="000000"/>
                <w:kern w:val="0"/>
                <w:szCs w:val="21"/>
              </w:rPr>
              <w:t>”号填列）</w:t>
            </w:r>
          </w:p>
        </w:tc>
        <w:tc>
          <w:tcPr>
            <w:tcW w:w="1662" w:type="dxa"/>
            <w:vAlign w:val="center"/>
          </w:tcPr>
          <w:p w14:paraId="527E7CFB" w14:textId="77777777" w:rsidR="0052109C" w:rsidRPr="008C434B" w:rsidRDefault="0052109C" w:rsidP="00FD6438">
            <w:pPr>
              <w:jc w:val="right"/>
              <w:rPr>
                <w:rFonts w:eastAsiaTheme="majorEastAsia"/>
                <w:color w:val="000000"/>
                <w:kern w:val="0"/>
                <w:szCs w:val="21"/>
              </w:rPr>
            </w:pPr>
            <w:r w:rsidRPr="008C434B">
              <w:rPr>
                <w:rFonts w:eastAsiaTheme="majorEastAsia"/>
                <w:color w:val="000000"/>
                <w:kern w:val="0"/>
                <w:szCs w:val="21"/>
              </w:rPr>
              <w:t>-11,027.66</w:t>
            </w:r>
          </w:p>
        </w:tc>
        <w:tc>
          <w:tcPr>
            <w:tcW w:w="1701" w:type="dxa"/>
            <w:shd w:val="clear" w:color="auto" w:fill="auto"/>
            <w:noWrap/>
            <w:vAlign w:val="center"/>
          </w:tcPr>
          <w:p w14:paraId="598D8040"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tcPr>
          <w:p w14:paraId="247DF3A3"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r>
      <w:tr w:rsidR="0052109C" w:rsidRPr="00EA0286" w14:paraId="5A439C86" w14:textId="77777777" w:rsidTr="00FD6438">
        <w:trPr>
          <w:trHeight w:val="397"/>
        </w:trPr>
        <w:tc>
          <w:tcPr>
            <w:tcW w:w="3232" w:type="dxa"/>
            <w:shd w:val="clear" w:color="auto" w:fill="auto"/>
            <w:noWrap/>
            <w:vAlign w:val="center"/>
          </w:tcPr>
          <w:p w14:paraId="7037E336" w14:textId="77777777" w:rsidR="0052109C" w:rsidRPr="00EA0286" w:rsidRDefault="0052109C" w:rsidP="00650BAA">
            <w:pPr>
              <w:ind w:firstLineChars="200" w:firstLine="420"/>
              <w:rPr>
                <w:rFonts w:eastAsiaTheme="majorEastAsia"/>
                <w:color w:val="000000"/>
                <w:kern w:val="0"/>
                <w:szCs w:val="21"/>
              </w:rPr>
            </w:pPr>
            <w:r w:rsidRPr="008C434B">
              <w:rPr>
                <w:rFonts w:eastAsiaTheme="majorEastAsia" w:hint="eastAsia"/>
                <w:color w:val="000000"/>
                <w:kern w:val="0"/>
                <w:szCs w:val="21"/>
              </w:rPr>
              <w:t>资产减值损失（损失以“</w:t>
            </w:r>
            <w:r w:rsidRPr="008C434B">
              <w:rPr>
                <w:rFonts w:eastAsiaTheme="majorEastAsia" w:hint="eastAsia"/>
                <w:color w:val="000000"/>
                <w:kern w:val="0"/>
                <w:szCs w:val="21"/>
              </w:rPr>
              <w:t>-</w:t>
            </w:r>
            <w:r w:rsidRPr="008C434B">
              <w:rPr>
                <w:rFonts w:eastAsiaTheme="majorEastAsia" w:hint="eastAsia"/>
                <w:color w:val="000000"/>
                <w:kern w:val="0"/>
                <w:szCs w:val="21"/>
              </w:rPr>
              <w:t>”号填列）</w:t>
            </w:r>
          </w:p>
        </w:tc>
        <w:tc>
          <w:tcPr>
            <w:tcW w:w="1662" w:type="dxa"/>
            <w:vAlign w:val="center"/>
          </w:tcPr>
          <w:p w14:paraId="2B148FF2" w14:textId="77777777" w:rsidR="0052109C" w:rsidRPr="008C434B" w:rsidRDefault="0052109C" w:rsidP="00FD6438">
            <w:pPr>
              <w:jc w:val="right"/>
              <w:rPr>
                <w:rFonts w:eastAsiaTheme="majorEastAsia"/>
                <w:color w:val="000000"/>
                <w:kern w:val="0"/>
                <w:szCs w:val="21"/>
              </w:rPr>
            </w:pPr>
            <w:r w:rsidRPr="008C434B">
              <w:rPr>
                <w:rFonts w:eastAsiaTheme="majorEastAsia"/>
                <w:color w:val="000000"/>
                <w:kern w:val="0"/>
                <w:szCs w:val="21"/>
              </w:rPr>
              <w:t>-4,031.85</w:t>
            </w:r>
          </w:p>
        </w:tc>
        <w:tc>
          <w:tcPr>
            <w:tcW w:w="1701" w:type="dxa"/>
            <w:shd w:val="clear" w:color="auto" w:fill="auto"/>
            <w:noWrap/>
            <w:vAlign w:val="center"/>
          </w:tcPr>
          <w:p w14:paraId="4EE2FE2C"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r w:rsidRPr="00EA0286">
              <w:rPr>
                <w:rFonts w:eastAsiaTheme="majorEastAsia"/>
                <w:color w:val="000000"/>
                <w:kern w:val="0"/>
                <w:szCs w:val="21"/>
              </w:rPr>
              <w:t>1,715.57</w:t>
            </w:r>
          </w:p>
        </w:tc>
        <w:tc>
          <w:tcPr>
            <w:tcW w:w="1701" w:type="dxa"/>
            <w:shd w:val="clear" w:color="auto" w:fill="auto"/>
            <w:noWrap/>
            <w:vAlign w:val="center"/>
          </w:tcPr>
          <w:p w14:paraId="753DADDB"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r w:rsidRPr="00EA0286">
              <w:rPr>
                <w:rFonts w:eastAsiaTheme="majorEastAsia"/>
                <w:color w:val="000000"/>
                <w:kern w:val="0"/>
                <w:szCs w:val="21"/>
              </w:rPr>
              <w:t>611.35</w:t>
            </w:r>
          </w:p>
        </w:tc>
      </w:tr>
      <w:tr w:rsidR="0052109C" w:rsidRPr="00EA0286" w14:paraId="7DAD6EAC" w14:textId="77777777" w:rsidTr="00FD6438">
        <w:trPr>
          <w:trHeight w:val="397"/>
        </w:trPr>
        <w:tc>
          <w:tcPr>
            <w:tcW w:w="3232" w:type="dxa"/>
            <w:shd w:val="clear" w:color="auto" w:fill="auto"/>
            <w:noWrap/>
            <w:vAlign w:val="center"/>
            <w:hideMark/>
          </w:tcPr>
          <w:p w14:paraId="6ED8A528" w14:textId="77777777" w:rsidR="0052109C" w:rsidRPr="00EA0286" w:rsidRDefault="0052109C" w:rsidP="009201A9">
            <w:pPr>
              <w:ind w:firstLineChars="200" w:firstLine="420"/>
              <w:rPr>
                <w:rFonts w:eastAsiaTheme="majorEastAsia"/>
                <w:color w:val="000000"/>
                <w:kern w:val="0"/>
                <w:szCs w:val="21"/>
              </w:rPr>
            </w:pPr>
            <w:r w:rsidRPr="008C434B">
              <w:rPr>
                <w:rFonts w:eastAsiaTheme="majorEastAsia" w:hint="eastAsia"/>
                <w:color w:val="000000"/>
                <w:kern w:val="0"/>
                <w:szCs w:val="21"/>
              </w:rPr>
              <w:t>资产处置收益（损失以</w:t>
            </w:r>
            <w:r w:rsidR="00650BAA" w:rsidRPr="008C434B">
              <w:rPr>
                <w:rFonts w:eastAsiaTheme="majorEastAsia" w:hint="eastAsia"/>
                <w:color w:val="000000"/>
                <w:kern w:val="0"/>
                <w:szCs w:val="21"/>
              </w:rPr>
              <w:t>“</w:t>
            </w:r>
            <w:r w:rsidR="00650BAA">
              <w:rPr>
                <w:rFonts w:eastAsiaTheme="majorEastAsia" w:hint="eastAsia"/>
                <w:color w:val="000000"/>
                <w:kern w:val="0"/>
                <w:szCs w:val="21"/>
              </w:rPr>
              <w:t>-</w:t>
            </w:r>
            <w:r w:rsidR="00650BAA" w:rsidRPr="008C434B">
              <w:rPr>
                <w:rFonts w:eastAsiaTheme="majorEastAsia" w:hint="eastAsia"/>
                <w:color w:val="000000"/>
                <w:kern w:val="0"/>
                <w:szCs w:val="21"/>
              </w:rPr>
              <w:t>”</w:t>
            </w:r>
            <w:r w:rsidRPr="008C434B">
              <w:rPr>
                <w:rFonts w:eastAsiaTheme="majorEastAsia" w:hint="eastAsia"/>
                <w:color w:val="000000"/>
                <w:kern w:val="0"/>
                <w:szCs w:val="21"/>
              </w:rPr>
              <w:t>号填列）</w:t>
            </w:r>
          </w:p>
        </w:tc>
        <w:tc>
          <w:tcPr>
            <w:tcW w:w="1662" w:type="dxa"/>
            <w:vAlign w:val="center"/>
          </w:tcPr>
          <w:p w14:paraId="0844DFA1" w14:textId="77777777" w:rsidR="0052109C" w:rsidRPr="00EA0286" w:rsidRDefault="0052109C" w:rsidP="00FD6438">
            <w:pPr>
              <w:jc w:val="right"/>
              <w:rPr>
                <w:rFonts w:eastAsiaTheme="majorEastAsia"/>
                <w:color w:val="000000"/>
                <w:kern w:val="0"/>
                <w:szCs w:val="21"/>
              </w:rPr>
            </w:pPr>
            <w:r w:rsidRPr="008C434B">
              <w:rPr>
                <w:rFonts w:eastAsiaTheme="majorEastAsia"/>
                <w:color w:val="000000"/>
                <w:kern w:val="0"/>
                <w:szCs w:val="21"/>
              </w:rPr>
              <w:t>-24.31</w:t>
            </w:r>
          </w:p>
        </w:tc>
        <w:tc>
          <w:tcPr>
            <w:tcW w:w="1701" w:type="dxa"/>
            <w:shd w:val="clear" w:color="auto" w:fill="auto"/>
            <w:noWrap/>
            <w:vAlign w:val="center"/>
            <w:hideMark/>
          </w:tcPr>
          <w:p w14:paraId="5543CCC6"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-29.54</w:t>
            </w:r>
          </w:p>
        </w:tc>
        <w:tc>
          <w:tcPr>
            <w:tcW w:w="1701" w:type="dxa"/>
            <w:shd w:val="clear" w:color="auto" w:fill="auto"/>
            <w:noWrap/>
            <w:vAlign w:val="center"/>
            <w:hideMark/>
          </w:tcPr>
          <w:p w14:paraId="2513A4FE"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-26.32</w:t>
            </w:r>
          </w:p>
        </w:tc>
      </w:tr>
      <w:tr w:rsidR="0052109C" w:rsidRPr="00EA0286" w14:paraId="73BC3961" w14:textId="77777777" w:rsidTr="00FD6438">
        <w:trPr>
          <w:trHeight w:val="397"/>
        </w:trPr>
        <w:tc>
          <w:tcPr>
            <w:tcW w:w="3232" w:type="dxa"/>
            <w:shd w:val="clear" w:color="auto" w:fill="auto"/>
            <w:noWrap/>
            <w:vAlign w:val="center"/>
            <w:hideMark/>
          </w:tcPr>
          <w:p w14:paraId="017BCADA" w14:textId="77777777" w:rsidR="0052109C" w:rsidRPr="00EA0286" w:rsidRDefault="0052109C" w:rsidP="00650BAA">
            <w:pPr>
              <w:rPr>
                <w:rFonts w:eastAsiaTheme="majorEastAsia"/>
                <w:b/>
                <w:color w:val="000000"/>
                <w:kern w:val="0"/>
                <w:szCs w:val="21"/>
              </w:rPr>
            </w:pPr>
            <w:r w:rsidRPr="00EA0286">
              <w:rPr>
                <w:rFonts w:eastAsiaTheme="majorEastAsia"/>
                <w:b/>
                <w:color w:val="000000"/>
                <w:kern w:val="0"/>
                <w:szCs w:val="21"/>
              </w:rPr>
              <w:t>三、营业利润</w:t>
            </w:r>
          </w:p>
        </w:tc>
        <w:tc>
          <w:tcPr>
            <w:tcW w:w="1662" w:type="dxa"/>
            <w:vAlign w:val="center"/>
          </w:tcPr>
          <w:p w14:paraId="0521C52C"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272,480.59</w:t>
            </w:r>
          </w:p>
        </w:tc>
        <w:tc>
          <w:tcPr>
            <w:tcW w:w="1701" w:type="dxa"/>
            <w:shd w:val="clear" w:color="auto" w:fill="auto"/>
            <w:noWrap/>
            <w:vAlign w:val="center"/>
            <w:hideMark/>
          </w:tcPr>
          <w:p w14:paraId="7B95D065" w14:textId="77777777" w:rsidR="0052109C" w:rsidRPr="008C434B" w:rsidRDefault="0052109C" w:rsidP="00FD6438">
            <w:pPr>
              <w:jc w:val="right"/>
              <w:rPr>
                <w:rFonts w:eastAsiaTheme="majorEastAsia"/>
                <w:b/>
                <w:bCs/>
                <w:color w:val="000000"/>
                <w:kern w:val="0"/>
                <w:szCs w:val="21"/>
              </w:rPr>
            </w:pPr>
            <w:r w:rsidRPr="008C434B">
              <w:rPr>
                <w:rFonts w:eastAsiaTheme="majorEastAsia"/>
                <w:b/>
                <w:bCs/>
                <w:color w:val="000000"/>
                <w:kern w:val="0"/>
                <w:szCs w:val="21"/>
              </w:rPr>
              <w:t>181,124.95</w:t>
            </w:r>
          </w:p>
        </w:tc>
        <w:tc>
          <w:tcPr>
            <w:tcW w:w="1701" w:type="dxa"/>
            <w:shd w:val="clear" w:color="auto" w:fill="auto"/>
            <w:noWrap/>
            <w:vAlign w:val="center"/>
            <w:hideMark/>
          </w:tcPr>
          <w:p w14:paraId="3D68ACDC"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186,102.11</w:t>
            </w:r>
          </w:p>
        </w:tc>
      </w:tr>
      <w:tr w:rsidR="0052109C" w:rsidRPr="00EA0286" w14:paraId="4346B076" w14:textId="77777777" w:rsidTr="00FD6438">
        <w:trPr>
          <w:trHeight w:val="397"/>
        </w:trPr>
        <w:tc>
          <w:tcPr>
            <w:tcW w:w="3232" w:type="dxa"/>
            <w:shd w:val="clear" w:color="auto" w:fill="auto"/>
            <w:noWrap/>
            <w:vAlign w:val="center"/>
            <w:hideMark/>
          </w:tcPr>
          <w:p w14:paraId="16F226B1"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加：营业外收入</w:t>
            </w:r>
          </w:p>
        </w:tc>
        <w:tc>
          <w:tcPr>
            <w:tcW w:w="1662" w:type="dxa"/>
            <w:vAlign w:val="center"/>
          </w:tcPr>
          <w:p w14:paraId="62C30FDE" w14:textId="77777777" w:rsidR="0052109C" w:rsidRPr="00EA0286" w:rsidRDefault="0052109C" w:rsidP="00FD6438">
            <w:pPr>
              <w:jc w:val="right"/>
              <w:rPr>
                <w:rFonts w:eastAsiaTheme="majorEastAsia"/>
                <w:color w:val="000000"/>
                <w:kern w:val="0"/>
                <w:szCs w:val="21"/>
              </w:rPr>
            </w:pPr>
            <w:r w:rsidRPr="008C434B">
              <w:rPr>
                <w:rFonts w:eastAsiaTheme="majorEastAsia"/>
                <w:color w:val="000000"/>
                <w:kern w:val="0"/>
                <w:szCs w:val="21"/>
              </w:rPr>
              <w:t>754.50</w:t>
            </w:r>
          </w:p>
        </w:tc>
        <w:tc>
          <w:tcPr>
            <w:tcW w:w="1701" w:type="dxa"/>
            <w:shd w:val="clear" w:color="auto" w:fill="auto"/>
            <w:noWrap/>
            <w:vAlign w:val="center"/>
            <w:hideMark/>
          </w:tcPr>
          <w:p w14:paraId="7044A0FF"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644.81</w:t>
            </w:r>
          </w:p>
        </w:tc>
        <w:tc>
          <w:tcPr>
            <w:tcW w:w="1701" w:type="dxa"/>
            <w:shd w:val="clear" w:color="auto" w:fill="auto"/>
            <w:noWrap/>
            <w:vAlign w:val="center"/>
            <w:hideMark/>
          </w:tcPr>
          <w:p w14:paraId="13E13F51"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925.57</w:t>
            </w:r>
          </w:p>
        </w:tc>
      </w:tr>
      <w:tr w:rsidR="0052109C" w:rsidRPr="00EA0286" w14:paraId="7608C5A5" w14:textId="77777777" w:rsidTr="00FD6438">
        <w:trPr>
          <w:trHeight w:val="397"/>
        </w:trPr>
        <w:tc>
          <w:tcPr>
            <w:tcW w:w="3232" w:type="dxa"/>
            <w:shd w:val="clear" w:color="auto" w:fill="auto"/>
            <w:noWrap/>
            <w:vAlign w:val="center"/>
            <w:hideMark/>
          </w:tcPr>
          <w:p w14:paraId="09EC74E3"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减：营业外支出</w:t>
            </w:r>
          </w:p>
        </w:tc>
        <w:tc>
          <w:tcPr>
            <w:tcW w:w="1662" w:type="dxa"/>
            <w:vAlign w:val="center"/>
          </w:tcPr>
          <w:p w14:paraId="4F4CF005" w14:textId="77777777" w:rsidR="0052109C" w:rsidRPr="00EA0286" w:rsidRDefault="0052109C" w:rsidP="00FD6438">
            <w:pPr>
              <w:jc w:val="right"/>
              <w:rPr>
                <w:rFonts w:eastAsiaTheme="majorEastAsia"/>
                <w:color w:val="000000"/>
                <w:kern w:val="0"/>
                <w:szCs w:val="21"/>
              </w:rPr>
            </w:pPr>
            <w:r w:rsidRPr="008C434B">
              <w:rPr>
                <w:rFonts w:eastAsiaTheme="majorEastAsia"/>
                <w:color w:val="000000"/>
                <w:kern w:val="0"/>
                <w:szCs w:val="21"/>
              </w:rPr>
              <w:t>937.56</w:t>
            </w:r>
          </w:p>
        </w:tc>
        <w:tc>
          <w:tcPr>
            <w:tcW w:w="1701" w:type="dxa"/>
            <w:shd w:val="clear" w:color="auto" w:fill="auto"/>
            <w:noWrap/>
            <w:vAlign w:val="center"/>
            <w:hideMark/>
          </w:tcPr>
          <w:p w14:paraId="55A0DB90"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404.93</w:t>
            </w:r>
          </w:p>
        </w:tc>
        <w:tc>
          <w:tcPr>
            <w:tcW w:w="1701" w:type="dxa"/>
            <w:shd w:val="clear" w:color="auto" w:fill="auto"/>
            <w:noWrap/>
            <w:vAlign w:val="center"/>
            <w:hideMark/>
          </w:tcPr>
          <w:p w14:paraId="171404CC"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370.53</w:t>
            </w:r>
          </w:p>
        </w:tc>
      </w:tr>
      <w:tr w:rsidR="0052109C" w:rsidRPr="00EA0286" w14:paraId="514A5103" w14:textId="77777777" w:rsidTr="00FD6438">
        <w:trPr>
          <w:trHeight w:val="397"/>
        </w:trPr>
        <w:tc>
          <w:tcPr>
            <w:tcW w:w="3232" w:type="dxa"/>
            <w:shd w:val="clear" w:color="auto" w:fill="auto"/>
            <w:noWrap/>
            <w:vAlign w:val="center"/>
            <w:hideMark/>
          </w:tcPr>
          <w:p w14:paraId="49934C58" w14:textId="77777777" w:rsidR="0052109C" w:rsidRPr="007B0AD5" w:rsidRDefault="0052109C" w:rsidP="00650BAA">
            <w:pPr>
              <w:rPr>
                <w:rFonts w:eastAsiaTheme="majorEastAsia"/>
                <w:b/>
                <w:bCs/>
                <w:color w:val="000000"/>
                <w:kern w:val="0"/>
                <w:szCs w:val="21"/>
              </w:rPr>
            </w:pPr>
            <w:r w:rsidRPr="007B0AD5">
              <w:rPr>
                <w:rFonts w:eastAsiaTheme="majorEastAsia" w:hint="eastAsia"/>
                <w:b/>
                <w:bCs/>
                <w:color w:val="000000"/>
                <w:kern w:val="0"/>
                <w:szCs w:val="21"/>
              </w:rPr>
              <w:t>四、利润总额</w:t>
            </w:r>
          </w:p>
        </w:tc>
        <w:tc>
          <w:tcPr>
            <w:tcW w:w="1662" w:type="dxa"/>
            <w:vAlign w:val="center"/>
          </w:tcPr>
          <w:p w14:paraId="32E49A1F"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272,297.53</w:t>
            </w:r>
          </w:p>
        </w:tc>
        <w:tc>
          <w:tcPr>
            <w:tcW w:w="1701" w:type="dxa"/>
            <w:shd w:val="clear" w:color="auto" w:fill="auto"/>
            <w:noWrap/>
            <w:vAlign w:val="center"/>
            <w:hideMark/>
          </w:tcPr>
          <w:p w14:paraId="06F95C0D"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181,364.83</w:t>
            </w:r>
          </w:p>
        </w:tc>
        <w:tc>
          <w:tcPr>
            <w:tcW w:w="1701" w:type="dxa"/>
            <w:shd w:val="clear" w:color="auto" w:fill="auto"/>
            <w:noWrap/>
            <w:vAlign w:val="center"/>
            <w:hideMark/>
          </w:tcPr>
          <w:p w14:paraId="274D0876"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186,657.15</w:t>
            </w:r>
          </w:p>
        </w:tc>
      </w:tr>
      <w:tr w:rsidR="0052109C" w:rsidRPr="00EA0286" w14:paraId="3918AB26" w14:textId="77777777" w:rsidTr="00FD6438">
        <w:trPr>
          <w:trHeight w:val="397"/>
        </w:trPr>
        <w:tc>
          <w:tcPr>
            <w:tcW w:w="3232" w:type="dxa"/>
            <w:shd w:val="clear" w:color="auto" w:fill="auto"/>
            <w:noWrap/>
            <w:vAlign w:val="center"/>
            <w:hideMark/>
          </w:tcPr>
          <w:p w14:paraId="2B12B822"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减：所得税费用</w:t>
            </w:r>
          </w:p>
        </w:tc>
        <w:tc>
          <w:tcPr>
            <w:tcW w:w="1662" w:type="dxa"/>
            <w:vAlign w:val="center"/>
          </w:tcPr>
          <w:p w14:paraId="082EB43E" w14:textId="77777777" w:rsidR="0052109C" w:rsidRPr="00EA0286" w:rsidRDefault="0052109C" w:rsidP="00FD6438">
            <w:pPr>
              <w:jc w:val="right"/>
              <w:rPr>
                <w:rFonts w:eastAsiaTheme="majorEastAsia"/>
                <w:color w:val="000000"/>
                <w:kern w:val="0"/>
                <w:szCs w:val="21"/>
              </w:rPr>
            </w:pPr>
            <w:r w:rsidRPr="008C434B">
              <w:rPr>
                <w:rFonts w:eastAsiaTheme="majorEastAsia"/>
                <w:color w:val="000000"/>
                <w:kern w:val="0"/>
                <w:szCs w:val="21"/>
              </w:rPr>
              <w:t>50,051.27</w:t>
            </w:r>
          </w:p>
        </w:tc>
        <w:tc>
          <w:tcPr>
            <w:tcW w:w="1701" w:type="dxa"/>
            <w:shd w:val="clear" w:color="auto" w:fill="auto"/>
            <w:noWrap/>
            <w:vAlign w:val="center"/>
            <w:hideMark/>
          </w:tcPr>
          <w:p w14:paraId="02C5515F"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46,103.94</w:t>
            </w:r>
          </w:p>
        </w:tc>
        <w:tc>
          <w:tcPr>
            <w:tcW w:w="1701" w:type="dxa"/>
            <w:shd w:val="clear" w:color="auto" w:fill="auto"/>
            <w:noWrap/>
            <w:vAlign w:val="center"/>
            <w:hideMark/>
          </w:tcPr>
          <w:p w14:paraId="66CF4861"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29,383.63</w:t>
            </w:r>
          </w:p>
        </w:tc>
      </w:tr>
      <w:tr w:rsidR="0052109C" w:rsidRPr="00EA0286" w14:paraId="5C1C0121" w14:textId="77777777" w:rsidTr="00FD6438">
        <w:trPr>
          <w:trHeight w:val="397"/>
        </w:trPr>
        <w:tc>
          <w:tcPr>
            <w:tcW w:w="3232" w:type="dxa"/>
            <w:shd w:val="clear" w:color="auto" w:fill="auto"/>
            <w:noWrap/>
            <w:vAlign w:val="center"/>
            <w:hideMark/>
          </w:tcPr>
          <w:p w14:paraId="026AAF98" w14:textId="77777777" w:rsidR="0052109C" w:rsidRPr="00EA0286" w:rsidRDefault="0052109C" w:rsidP="00650BAA">
            <w:pPr>
              <w:rPr>
                <w:rFonts w:eastAsiaTheme="majorEastAsia"/>
                <w:b/>
                <w:color w:val="000000"/>
                <w:kern w:val="0"/>
                <w:szCs w:val="21"/>
              </w:rPr>
            </w:pPr>
            <w:r w:rsidRPr="00EA0286">
              <w:rPr>
                <w:rFonts w:eastAsiaTheme="majorEastAsia"/>
                <w:b/>
                <w:color w:val="000000"/>
                <w:kern w:val="0"/>
                <w:szCs w:val="21"/>
              </w:rPr>
              <w:t>五、净利润</w:t>
            </w:r>
          </w:p>
        </w:tc>
        <w:tc>
          <w:tcPr>
            <w:tcW w:w="1662" w:type="dxa"/>
            <w:vAlign w:val="center"/>
          </w:tcPr>
          <w:p w14:paraId="51DF0514"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222,246.26</w:t>
            </w:r>
          </w:p>
        </w:tc>
        <w:tc>
          <w:tcPr>
            <w:tcW w:w="1701" w:type="dxa"/>
            <w:shd w:val="clear" w:color="auto" w:fill="auto"/>
            <w:noWrap/>
            <w:vAlign w:val="center"/>
            <w:hideMark/>
          </w:tcPr>
          <w:p w14:paraId="73D2A635" w14:textId="77777777" w:rsidR="0052109C" w:rsidRPr="008C434B" w:rsidRDefault="0052109C" w:rsidP="00FD6438">
            <w:pPr>
              <w:jc w:val="right"/>
              <w:rPr>
                <w:rFonts w:eastAsiaTheme="majorEastAsia"/>
                <w:b/>
                <w:bCs/>
                <w:color w:val="000000"/>
                <w:kern w:val="0"/>
                <w:szCs w:val="21"/>
              </w:rPr>
            </w:pPr>
            <w:r w:rsidRPr="008C434B">
              <w:rPr>
                <w:rFonts w:eastAsiaTheme="majorEastAsia"/>
                <w:b/>
                <w:bCs/>
                <w:color w:val="000000"/>
                <w:kern w:val="0"/>
                <w:szCs w:val="21"/>
              </w:rPr>
              <w:t>135,260.89</w:t>
            </w:r>
          </w:p>
        </w:tc>
        <w:tc>
          <w:tcPr>
            <w:tcW w:w="1701" w:type="dxa"/>
            <w:shd w:val="clear" w:color="auto" w:fill="auto"/>
            <w:noWrap/>
            <w:vAlign w:val="center"/>
            <w:hideMark/>
          </w:tcPr>
          <w:p w14:paraId="733F3D35"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157,273.52</w:t>
            </w:r>
          </w:p>
        </w:tc>
      </w:tr>
      <w:tr w:rsidR="0052109C" w:rsidRPr="00EA0286" w14:paraId="66F0E076" w14:textId="77777777" w:rsidTr="00FD6438">
        <w:trPr>
          <w:trHeight w:val="397"/>
        </w:trPr>
        <w:tc>
          <w:tcPr>
            <w:tcW w:w="3232" w:type="dxa"/>
            <w:shd w:val="clear" w:color="auto" w:fill="auto"/>
            <w:noWrap/>
            <w:vAlign w:val="center"/>
            <w:hideMark/>
          </w:tcPr>
          <w:p w14:paraId="396437F7"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少数股东损益</w:t>
            </w:r>
          </w:p>
        </w:tc>
        <w:tc>
          <w:tcPr>
            <w:tcW w:w="1662" w:type="dxa"/>
            <w:vAlign w:val="center"/>
          </w:tcPr>
          <w:p w14:paraId="54C3C490" w14:textId="77777777" w:rsidR="0052109C" w:rsidRPr="00EA0286" w:rsidRDefault="0052109C" w:rsidP="00FD6438">
            <w:pPr>
              <w:jc w:val="right"/>
              <w:rPr>
                <w:rFonts w:eastAsiaTheme="majorEastAsia"/>
                <w:color w:val="000000"/>
                <w:kern w:val="0"/>
                <w:szCs w:val="21"/>
              </w:rPr>
            </w:pPr>
            <w:r w:rsidRPr="008C434B">
              <w:rPr>
                <w:rFonts w:eastAsiaTheme="majorEastAsia"/>
                <w:color w:val="000000"/>
                <w:kern w:val="0"/>
                <w:szCs w:val="21"/>
              </w:rPr>
              <w:t>13,470.48</w:t>
            </w:r>
          </w:p>
        </w:tc>
        <w:tc>
          <w:tcPr>
            <w:tcW w:w="1701" w:type="dxa"/>
            <w:shd w:val="clear" w:color="auto" w:fill="auto"/>
            <w:noWrap/>
            <w:vAlign w:val="center"/>
            <w:hideMark/>
          </w:tcPr>
          <w:p w14:paraId="7558AD3D"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12,252.88</w:t>
            </w:r>
          </w:p>
        </w:tc>
        <w:tc>
          <w:tcPr>
            <w:tcW w:w="1701" w:type="dxa"/>
            <w:shd w:val="clear" w:color="auto" w:fill="auto"/>
            <w:noWrap/>
            <w:vAlign w:val="center"/>
            <w:hideMark/>
          </w:tcPr>
          <w:p w14:paraId="65FAF0B3"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11,662.74</w:t>
            </w:r>
          </w:p>
        </w:tc>
      </w:tr>
      <w:tr w:rsidR="0052109C" w:rsidRPr="00EA0286" w14:paraId="1C9C020A" w14:textId="77777777" w:rsidTr="00FD6438">
        <w:trPr>
          <w:trHeight w:val="397"/>
        </w:trPr>
        <w:tc>
          <w:tcPr>
            <w:tcW w:w="3232" w:type="dxa"/>
            <w:shd w:val="clear" w:color="auto" w:fill="auto"/>
            <w:noWrap/>
            <w:vAlign w:val="center"/>
            <w:hideMark/>
          </w:tcPr>
          <w:p w14:paraId="41DFFC1D"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归属于母公司所有者的净利润</w:t>
            </w:r>
          </w:p>
        </w:tc>
        <w:tc>
          <w:tcPr>
            <w:tcW w:w="1662" w:type="dxa"/>
            <w:vAlign w:val="center"/>
          </w:tcPr>
          <w:p w14:paraId="48D7B7EE" w14:textId="77777777" w:rsidR="0052109C" w:rsidRPr="00EA0286" w:rsidRDefault="0052109C" w:rsidP="00FD6438">
            <w:pPr>
              <w:jc w:val="right"/>
              <w:rPr>
                <w:rFonts w:eastAsiaTheme="majorEastAsia"/>
                <w:color w:val="000000"/>
                <w:kern w:val="0"/>
                <w:szCs w:val="21"/>
              </w:rPr>
            </w:pPr>
            <w:r w:rsidRPr="008C434B">
              <w:rPr>
                <w:rFonts w:eastAsiaTheme="majorEastAsia"/>
                <w:color w:val="000000"/>
                <w:kern w:val="0"/>
                <w:szCs w:val="21"/>
              </w:rPr>
              <w:t>208,775.79</w:t>
            </w:r>
          </w:p>
        </w:tc>
        <w:tc>
          <w:tcPr>
            <w:tcW w:w="1701" w:type="dxa"/>
            <w:shd w:val="clear" w:color="auto" w:fill="auto"/>
            <w:noWrap/>
            <w:vAlign w:val="center"/>
            <w:hideMark/>
          </w:tcPr>
          <w:p w14:paraId="16B805AC"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123,008.00</w:t>
            </w:r>
          </w:p>
        </w:tc>
        <w:tc>
          <w:tcPr>
            <w:tcW w:w="1701" w:type="dxa"/>
            <w:shd w:val="clear" w:color="auto" w:fill="auto"/>
            <w:noWrap/>
            <w:vAlign w:val="center"/>
            <w:hideMark/>
          </w:tcPr>
          <w:p w14:paraId="2CBE53A7"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145,610.78</w:t>
            </w:r>
          </w:p>
        </w:tc>
      </w:tr>
      <w:tr w:rsidR="0052109C" w:rsidRPr="00EA0286" w14:paraId="66854C2F" w14:textId="77777777" w:rsidTr="00FD6438">
        <w:trPr>
          <w:trHeight w:val="397"/>
        </w:trPr>
        <w:tc>
          <w:tcPr>
            <w:tcW w:w="3232" w:type="dxa"/>
            <w:shd w:val="clear" w:color="auto" w:fill="auto"/>
            <w:noWrap/>
            <w:vAlign w:val="center"/>
            <w:hideMark/>
          </w:tcPr>
          <w:p w14:paraId="28070157" w14:textId="77777777" w:rsidR="0052109C" w:rsidRPr="00EA0286" w:rsidRDefault="0052109C" w:rsidP="00650BAA">
            <w:pPr>
              <w:rPr>
                <w:rFonts w:eastAsiaTheme="majorEastAsia"/>
                <w:b/>
                <w:color w:val="000000"/>
                <w:kern w:val="0"/>
                <w:szCs w:val="21"/>
              </w:rPr>
            </w:pPr>
            <w:r w:rsidRPr="00EA0286">
              <w:rPr>
                <w:rFonts w:eastAsiaTheme="majorEastAsia"/>
                <w:b/>
                <w:color w:val="000000"/>
                <w:kern w:val="0"/>
                <w:szCs w:val="21"/>
              </w:rPr>
              <w:t>六、其他综合收益的税后净额</w:t>
            </w:r>
          </w:p>
        </w:tc>
        <w:tc>
          <w:tcPr>
            <w:tcW w:w="1662" w:type="dxa"/>
            <w:vAlign w:val="center"/>
          </w:tcPr>
          <w:p w14:paraId="2FCB39ED"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46,423.03</w:t>
            </w:r>
          </w:p>
        </w:tc>
        <w:tc>
          <w:tcPr>
            <w:tcW w:w="1701" w:type="dxa"/>
            <w:shd w:val="clear" w:color="auto" w:fill="auto"/>
            <w:noWrap/>
            <w:vAlign w:val="center"/>
            <w:hideMark/>
          </w:tcPr>
          <w:p w14:paraId="227A1257"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-48,175.10</w:t>
            </w:r>
          </w:p>
        </w:tc>
        <w:tc>
          <w:tcPr>
            <w:tcW w:w="1701" w:type="dxa"/>
            <w:shd w:val="clear" w:color="auto" w:fill="auto"/>
            <w:noWrap/>
            <w:vAlign w:val="center"/>
            <w:hideMark/>
          </w:tcPr>
          <w:p w14:paraId="401E53E5"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-146,342.59</w:t>
            </w:r>
          </w:p>
        </w:tc>
      </w:tr>
      <w:tr w:rsidR="0052109C" w:rsidRPr="00EA0286" w14:paraId="694E63C8" w14:textId="77777777" w:rsidTr="00FD6438">
        <w:trPr>
          <w:trHeight w:val="397"/>
        </w:trPr>
        <w:tc>
          <w:tcPr>
            <w:tcW w:w="3232" w:type="dxa"/>
            <w:shd w:val="clear" w:color="auto" w:fill="auto"/>
            <w:noWrap/>
            <w:vAlign w:val="center"/>
            <w:hideMark/>
          </w:tcPr>
          <w:p w14:paraId="22C898AB" w14:textId="77777777" w:rsidR="0052109C" w:rsidRPr="00EA0286" w:rsidRDefault="0052109C" w:rsidP="00650BAA">
            <w:pPr>
              <w:rPr>
                <w:rFonts w:eastAsiaTheme="majorEastAsia"/>
                <w:b/>
                <w:color w:val="000000"/>
                <w:kern w:val="0"/>
                <w:szCs w:val="21"/>
              </w:rPr>
            </w:pPr>
            <w:r w:rsidRPr="00EA0286">
              <w:rPr>
                <w:rFonts w:eastAsiaTheme="majorEastAsia"/>
                <w:b/>
                <w:color w:val="000000"/>
                <w:kern w:val="0"/>
                <w:szCs w:val="21"/>
              </w:rPr>
              <w:t>七、综合收益总额</w:t>
            </w:r>
          </w:p>
        </w:tc>
        <w:tc>
          <w:tcPr>
            <w:tcW w:w="1662" w:type="dxa"/>
            <w:vAlign w:val="center"/>
          </w:tcPr>
          <w:p w14:paraId="049599B0"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268,669.30</w:t>
            </w:r>
          </w:p>
        </w:tc>
        <w:tc>
          <w:tcPr>
            <w:tcW w:w="1701" w:type="dxa"/>
            <w:shd w:val="clear" w:color="auto" w:fill="auto"/>
            <w:noWrap/>
            <w:vAlign w:val="center"/>
            <w:hideMark/>
          </w:tcPr>
          <w:p w14:paraId="7A35A5F0"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87,085.79</w:t>
            </w:r>
          </w:p>
        </w:tc>
        <w:tc>
          <w:tcPr>
            <w:tcW w:w="1701" w:type="dxa"/>
            <w:shd w:val="clear" w:color="auto" w:fill="auto"/>
            <w:noWrap/>
            <w:vAlign w:val="center"/>
            <w:hideMark/>
          </w:tcPr>
          <w:p w14:paraId="772BE072"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10,930.93</w:t>
            </w:r>
          </w:p>
        </w:tc>
      </w:tr>
      <w:tr w:rsidR="0052109C" w:rsidRPr="00EA0286" w14:paraId="405183EA" w14:textId="77777777" w:rsidTr="00FD6438">
        <w:trPr>
          <w:trHeight w:val="397"/>
        </w:trPr>
        <w:tc>
          <w:tcPr>
            <w:tcW w:w="3232" w:type="dxa"/>
            <w:shd w:val="clear" w:color="auto" w:fill="auto"/>
            <w:noWrap/>
            <w:vAlign w:val="center"/>
            <w:hideMark/>
          </w:tcPr>
          <w:p w14:paraId="7F56DEEC"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归属于少数股东的综合收益总额</w:t>
            </w:r>
          </w:p>
        </w:tc>
        <w:tc>
          <w:tcPr>
            <w:tcW w:w="1662" w:type="dxa"/>
            <w:vAlign w:val="center"/>
          </w:tcPr>
          <w:p w14:paraId="42B2F9D2" w14:textId="77777777" w:rsidR="0052109C" w:rsidRPr="00EA0286" w:rsidRDefault="0052109C" w:rsidP="00FD6438">
            <w:pPr>
              <w:jc w:val="right"/>
              <w:rPr>
                <w:rFonts w:eastAsiaTheme="majorEastAsia"/>
                <w:color w:val="000000"/>
                <w:kern w:val="0"/>
                <w:szCs w:val="21"/>
              </w:rPr>
            </w:pPr>
            <w:r w:rsidRPr="008C434B">
              <w:rPr>
                <w:rFonts w:eastAsiaTheme="majorEastAsia"/>
                <w:color w:val="000000"/>
                <w:kern w:val="0"/>
                <w:szCs w:val="21"/>
              </w:rPr>
              <w:t>21,335.50</w:t>
            </w:r>
          </w:p>
        </w:tc>
        <w:tc>
          <w:tcPr>
            <w:tcW w:w="1701" w:type="dxa"/>
            <w:shd w:val="clear" w:color="auto" w:fill="auto"/>
            <w:noWrap/>
            <w:vAlign w:val="center"/>
            <w:hideMark/>
          </w:tcPr>
          <w:p w14:paraId="6726D151"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12,252.88</w:t>
            </w:r>
          </w:p>
        </w:tc>
        <w:tc>
          <w:tcPr>
            <w:tcW w:w="1701" w:type="dxa"/>
            <w:shd w:val="clear" w:color="auto" w:fill="auto"/>
            <w:noWrap/>
            <w:vAlign w:val="center"/>
            <w:hideMark/>
          </w:tcPr>
          <w:p w14:paraId="5738FD12"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11,662.74</w:t>
            </w:r>
          </w:p>
        </w:tc>
      </w:tr>
      <w:tr w:rsidR="0052109C" w:rsidRPr="00EA0286" w14:paraId="0165A6A7" w14:textId="77777777" w:rsidTr="00FD6438">
        <w:trPr>
          <w:trHeight w:val="397"/>
        </w:trPr>
        <w:tc>
          <w:tcPr>
            <w:tcW w:w="3232" w:type="dxa"/>
            <w:shd w:val="clear" w:color="auto" w:fill="auto"/>
            <w:noWrap/>
            <w:vAlign w:val="center"/>
            <w:hideMark/>
          </w:tcPr>
          <w:p w14:paraId="123E82D3"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lastRenderedPageBreak/>
              <w:t>归属于母公司所有者的综合收益总额</w:t>
            </w:r>
          </w:p>
        </w:tc>
        <w:tc>
          <w:tcPr>
            <w:tcW w:w="1662" w:type="dxa"/>
            <w:vAlign w:val="center"/>
          </w:tcPr>
          <w:p w14:paraId="032D91D4" w14:textId="77777777" w:rsidR="0052109C" w:rsidRPr="00EA0286" w:rsidRDefault="0052109C" w:rsidP="00FD6438">
            <w:pPr>
              <w:jc w:val="right"/>
              <w:rPr>
                <w:rFonts w:eastAsiaTheme="majorEastAsia"/>
                <w:color w:val="000000"/>
                <w:kern w:val="0"/>
                <w:szCs w:val="21"/>
              </w:rPr>
            </w:pPr>
            <w:r w:rsidRPr="008C434B">
              <w:rPr>
                <w:rFonts w:eastAsiaTheme="majorEastAsia"/>
                <w:color w:val="000000"/>
                <w:kern w:val="0"/>
                <w:szCs w:val="21"/>
              </w:rPr>
              <w:t>247,333.80</w:t>
            </w:r>
          </w:p>
        </w:tc>
        <w:tc>
          <w:tcPr>
            <w:tcW w:w="1701" w:type="dxa"/>
            <w:shd w:val="clear" w:color="auto" w:fill="auto"/>
            <w:noWrap/>
            <w:vAlign w:val="center"/>
            <w:hideMark/>
          </w:tcPr>
          <w:p w14:paraId="064015D6"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74,832.90</w:t>
            </w:r>
          </w:p>
        </w:tc>
        <w:tc>
          <w:tcPr>
            <w:tcW w:w="1701" w:type="dxa"/>
            <w:shd w:val="clear" w:color="auto" w:fill="auto"/>
            <w:noWrap/>
            <w:vAlign w:val="center"/>
            <w:hideMark/>
          </w:tcPr>
          <w:p w14:paraId="63925F7A"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-731.82</w:t>
            </w:r>
          </w:p>
        </w:tc>
      </w:tr>
    </w:tbl>
    <w:bookmarkEnd w:id="2"/>
    <w:p w14:paraId="33B708F8" w14:textId="77777777" w:rsidR="0052109C" w:rsidRPr="00EA0286" w:rsidRDefault="0052109C" w:rsidP="0052109C">
      <w:pPr>
        <w:spacing w:beforeLines="50" w:before="156" w:line="360" w:lineRule="auto"/>
        <w:ind w:firstLineChars="200" w:firstLine="482"/>
        <w:jc w:val="left"/>
        <w:rPr>
          <w:rFonts w:eastAsiaTheme="majorEastAsia"/>
          <w:b/>
          <w:kern w:val="0"/>
          <w:sz w:val="24"/>
        </w:rPr>
      </w:pPr>
      <w:r w:rsidRPr="00EA0286">
        <w:rPr>
          <w:rFonts w:eastAsiaTheme="majorEastAsia"/>
          <w:b/>
          <w:kern w:val="0"/>
          <w:sz w:val="24"/>
        </w:rPr>
        <w:t>3</w:t>
      </w:r>
      <w:r w:rsidRPr="00EA0286">
        <w:rPr>
          <w:rFonts w:eastAsiaTheme="majorEastAsia"/>
          <w:b/>
          <w:kern w:val="0"/>
          <w:sz w:val="24"/>
        </w:rPr>
        <w:t>、合并现金流量表</w:t>
      </w:r>
    </w:p>
    <w:p w14:paraId="0FDFE3B2" w14:textId="77777777" w:rsidR="0052109C" w:rsidRPr="00EA0286" w:rsidRDefault="0052109C" w:rsidP="00650BAA">
      <w:pPr>
        <w:spacing w:line="360" w:lineRule="auto"/>
        <w:ind w:firstLineChars="200" w:firstLine="420"/>
        <w:jc w:val="right"/>
        <w:rPr>
          <w:rFonts w:eastAsiaTheme="majorEastAsia"/>
          <w:kern w:val="0"/>
          <w:szCs w:val="21"/>
        </w:rPr>
      </w:pPr>
      <w:r w:rsidRPr="00EA0286">
        <w:rPr>
          <w:rFonts w:eastAsiaTheme="majorEastAsia"/>
          <w:kern w:val="0"/>
          <w:szCs w:val="21"/>
        </w:rPr>
        <w:t>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1707"/>
        <w:gridCol w:w="1747"/>
        <w:gridCol w:w="1747"/>
      </w:tblGrid>
      <w:tr w:rsidR="0052109C" w:rsidRPr="00EA0286" w14:paraId="69E0B8B5" w14:textId="77777777" w:rsidTr="00FD6438">
        <w:trPr>
          <w:trHeight w:val="397"/>
          <w:tblHeader/>
        </w:trPr>
        <w:tc>
          <w:tcPr>
            <w:tcW w:w="3232" w:type="dxa"/>
            <w:shd w:val="clear" w:color="auto" w:fill="auto"/>
            <w:noWrap/>
            <w:vAlign w:val="center"/>
            <w:hideMark/>
          </w:tcPr>
          <w:p w14:paraId="1B2EDB3A" w14:textId="77777777" w:rsidR="0052109C" w:rsidRPr="00EA0286" w:rsidRDefault="0052109C" w:rsidP="00FD6438">
            <w:pPr>
              <w:jc w:val="center"/>
              <w:rPr>
                <w:rFonts w:eastAsiaTheme="majorEastAsia"/>
                <w:b/>
                <w:color w:val="000000"/>
                <w:kern w:val="0"/>
                <w:szCs w:val="21"/>
              </w:rPr>
            </w:pPr>
            <w:r w:rsidRPr="00EA0286">
              <w:rPr>
                <w:rFonts w:eastAsiaTheme="majorEastAsia"/>
                <w:b/>
                <w:color w:val="000000"/>
                <w:kern w:val="0"/>
                <w:szCs w:val="21"/>
              </w:rPr>
              <w:t>项目</w:t>
            </w:r>
          </w:p>
        </w:tc>
        <w:tc>
          <w:tcPr>
            <w:tcW w:w="1662" w:type="dxa"/>
            <w:vAlign w:val="center"/>
          </w:tcPr>
          <w:p w14:paraId="6F9CFAB3" w14:textId="77777777" w:rsidR="0052109C" w:rsidRPr="00EA0286" w:rsidRDefault="0052109C" w:rsidP="00FD6438">
            <w:pPr>
              <w:jc w:val="center"/>
              <w:rPr>
                <w:rFonts w:eastAsiaTheme="majorEastAsia"/>
                <w:b/>
                <w:color w:val="000000"/>
                <w:kern w:val="0"/>
                <w:szCs w:val="21"/>
              </w:rPr>
            </w:pPr>
            <w:r w:rsidRPr="00EA0286">
              <w:rPr>
                <w:rFonts w:eastAsiaTheme="majorEastAsia"/>
                <w:b/>
                <w:color w:val="000000"/>
                <w:kern w:val="0"/>
                <w:szCs w:val="21"/>
              </w:rPr>
              <w:t>2019</w:t>
            </w:r>
            <w:r w:rsidRPr="00EA0286">
              <w:rPr>
                <w:rFonts w:eastAsiaTheme="majorEastAsia"/>
                <w:b/>
                <w:color w:val="000000"/>
                <w:kern w:val="0"/>
                <w:szCs w:val="21"/>
              </w:rPr>
              <w:t>年</w:t>
            </w:r>
            <w:r w:rsidR="00650BAA">
              <w:rPr>
                <w:rFonts w:eastAsiaTheme="majorEastAsia" w:hint="eastAsia"/>
                <w:b/>
                <w:color w:val="000000"/>
                <w:kern w:val="0"/>
                <w:szCs w:val="21"/>
              </w:rPr>
              <w:t>度</w:t>
            </w:r>
          </w:p>
        </w:tc>
        <w:tc>
          <w:tcPr>
            <w:tcW w:w="1701" w:type="dxa"/>
            <w:shd w:val="clear" w:color="auto" w:fill="auto"/>
            <w:noWrap/>
            <w:vAlign w:val="center"/>
            <w:hideMark/>
          </w:tcPr>
          <w:p w14:paraId="744A972D" w14:textId="77777777" w:rsidR="0052109C" w:rsidRPr="00EA0286" w:rsidRDefault="0052109C" w:rsidP="00FD6438">
            <w:pPr>
              <w:jc w:val="center"/>
              <w:rPr>
                <w:rFonts w:eastAsiaTheme="majorEastAsia"/>
                <w:b/>
                <w:color w:val="000000"/>
                <w:kern w:val="0"/>
                <w:szCs w:val="21"/>
              </w:rPr>
            </w:pPr>
            <w:r w:rsidRPr="00EA0286">
              <w:rPr>
                <w:rFonts w:eastAsiaTheme="majorEastAsia"/>
                <w:b/>
                <w:color w:val="000000"/>
                <w:kern w:val="0"/>
                <w:szCs w:val="21"/>
              </w:rPr>
              <w:t>2018</w:t>
            </w:r>
            <w:r w:rsidRPr="00EA0286">
              <w:rPr>
                <w:rFonts w:eastAsiaTheme="majorEastAsia"/>
                <w:b/>
                <w:color w:val="000000"/>
                <w:kern w:val="0"/>
                <w:szCs w:val="21"/>
              </w:rPr>
              <w:t>年</w:t>
            </w:r>
            <w:r w:rsidR="00650BAA">
              <w:rPr>
                <w:rFonts w:eastAsiaTheme="majorEastAsia" w:hint="eastAsia"/>
                <w:b/>
                <w:color w:val="000000"/>
                <w:kern w:val="0"/>
                <w:szCs w:val="21"/>
              </w:rPr>
              <w:t>度</w:t>
            </w:r>
          </w:p>
        </w:tc>
        <w:tc>
          <w:tcPr>
            <w:tcW w:w="1701" w:type="dxa"/>
            <w:shd w:val="clear" w:color="auto" w:fill="auto"/>
            <w:noWrap/>
            <w:vAlign w:val="center"/>
            <w:hideMark/>
          </w:tcPr>
          <w:p w14:paraId="6C96A264" w14:textId="77777777" w:rsidR="0052109C" w:rsidRPr="00EA0286" w:rsidRDefault="0052109C" w:rsidP="00FD6438">
            <w:pPr>
              <w:jc w:val="center"/>
              <w:rPr>
                <w:rFonts w:eastAsiaTheme="majorEastAsia"/>
                <w:b/>
                <w:color w:val="000000"/>
                <w:kern w:val="0"/>
                <w:szCs w:val="21"/>
              </w:rPr>
            </w:pPr>
            <w:r w:rsidRPr="00EA0286">
              <w:rPr>
                <w:rFonts w:eastAsiaTheme="majorEastAsia"/>
                <w:b/>
                <w:color w:val="000000"/>
                <w:kern w:val="0"/>
                <w:szCs w:val="21"/>
              </w:rPr>
              <w:t>2017</w:t>
            </w:r>
            <w:r w:rsidRPr="00EA0286">
              <w:rPr>
                <w:rFonts w:eastAsiaTheme="majorEastAsia"/>
                <w:b/>
                <w:color w:val="000000"/>
                <w:kern w:val="0"/>
                <w:szCs w:val="21"/>
              </w:rPr>
              <w:t>年</w:t>
            </w:r>
            <w:r w:rsidR="00650BAA">
              <w:rPr>
                <w:rFonts w:eastAsiaTheme="majorEastAsia" w:hint="eastAsia"/>
                <w:b/>
                <w:color w:val="000000"/>
                <w:kern w:val="0"/>
                <w:szCs w:val="21"/>
              </w:rPr>
              <w:t>度</w:t>
            </w:r>
          </w:p>
        </w:tc>
      </w:tr>
      <w:tr w:rsidR="0052109C" w:rsidRPr="00EA0286" w14:paraId="50234384" w14:textId="77777777" w:rsidTr="00FD6438">
        <w:trPr>
          <w:trHeight w:val="397"/>
        </w:trPr>
        <w:tc>
          <w:tcPr>
            <w:tcW w:w="3232" w:type="dxa"/>
            <w:shd w:val="clear" w:color="auto" w:fill="auto"/>
            <w:noWrap/>
            <w:vAlign w:val="center"/>
            <w:hideMark/>
          </w:tcPr>
          <w:p w14:paraId="6D1AE49F" w14:textId="77777777" w:rsidR="0052109C" w:rsidRPr="00EA0286" w:rsidRDefault="0052109C" w:rsidP="00650BAA">
            <w:pPr>
              <w:rPr>
                <w:rFonts w:eastAsiaTheme="majorEastAsia"/>
                <w:b/>
                <w:color w:val="000000"/>
                <w:kern w:val="0"/>
                <w:szCs w:val="21"/>
              </w:rPr>
            </w:pPr>
            <w:r w:rsidRPr="00EA0286">
              <w:rPr>
                <w:rFonts w:eastAsiaTheme="majorEastAsia"/>
                <w:b/>
                <w:color w:val="000000"/>
                <w:kern w:val="0"/>
                <w:szCs w:val="21"/>
              </w:rPr>
              <w:t>一、经营活动产生的现金流量：</w:t>
            </w:r>
          </w:p>
        </w:tc>
        <w:tc>
          <w:tcPr>
            <w:tcW w:w="1662" w:type="dxa"/>
            <w:vAlign w:val="center"/>
          </w:tcPr>
          <w:p w14:paraId="3BC1A50B" w14:textId="77777777" w:rsidR="0052109C" w:rsidRPr="00EA0286" w:rsidRDefault="0052109C" w:rsidP="00FD6438">
            <w:pPr>
              <w:jc w:val="left"/>
              <w:rPr>
                <w:rFonts w:eastAsiaTheme="majorEastAsia"/>
                <w:color w:val="000000"/>
                <w:kern w:val="0"/>
                <w:szCs w:val="21"/>
              </w:rPr>
            </w:pPr>
          </w:p>
        </w:tc>
        <w:tc>
          <w:tcPr>
            <w:tcW w:w="1701" w:type="dxa"/>
            <w:shd w:val="clear" w:color="auto" w:fill="auto"/>
            <w:noWrap/>
            <w:vAlign w:val="center"/>
            <w:hideMark/>
          </w:tcPr>
          <w:p w14:paraId="0EE56573" w14:textId="77777777" w:rsidR="0052109C" w:rsidRPr="00EA0286" w:rsidRDefault="0052109C" w:rsidP="00FD6438">
            <w:pPr>
              <w:jc w:val="left"/>
              <w:rPr>
                <w:rFonts w:eastAsiaTheme="majorEastAsia"/>
                <w:color w:val="000000"/>
                <w:kern w:val="0"/>
                <w:szCs w:val="21"/>
              </w:rPr>
            </w:pPr>
          </w:p>
        </w:tc>
        <w:tc>
          <w:tcPr>
            <w:tcW w:w="1701" w:type="dxa"/>
            <w:shd w:val="clear" w:color="auto" w:fill="auto"/>
            <w:noWrap/>
            <w:vAlign w:val="center"/>
            <w:hideMark/>
          </w:tcPr>
          <w:p w14:paraId="1171A713" w14:textId="77777777" w:rsidR="0052109C" w:rsidRPr="00EA0286" w:rsidRDefault="0052109C" w:rsidP="00FD6438">
            <w:pPr>
              <w:jc w:val="left"/>
              <w:rPr>
                <w:rFonts w:eastAsiaTheme="majorEastAsia"/>
                <w:kern w:val="0"/>
                <w:szCs w:val="21"/>
              </w:rPr>
            </w:pPr>
          </w:p>
        </w:tc>
      </w:tr>
      <w:tr w:rsidR="0052109C" w:rsidRPr="00EA0286" w14:paraId="6E8C3689" w14:textId="77777777" w:rsidTr="00FD6438">
        <w:trPr>
          <w:trHeight w:val="397"/>
        </w:trPr>
        <w:tc>
          <w:tcPr>
            <w:tcW w:w="3232" w:type="dxa"/>
            <w:shd w:val="clear" w:color="auto" w:fill="auto"/>
            <w:noWrap/>
            <w:vAlign w:val="center"/>
            <w:hideMark/>
          </w:tcPr>
          <w:p w14:paraId="73E200F5"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销售商品、提供劳务收到的现金</w:t>
            </w:r>
          </w:p>
        </w:tc>
        <w:tc>
          <w:tcPr>
            <w:tcW w:w="1662" w:type="dxa"/>
            <w:vAlign w:val="center"/>
          </w:tcPr>
          <w:p w14:paraId="404BA752" w14:textId="77777777" w:rsidR="0052109C" w:rsidRPr="00EA0286" w:rsidRDefault="0052109C" w:rsidP="00FD6438">
            <w:pPr>
              <w:jc w:val="right"/>
              <w:rPr>
                <w:rFonts w:eastAsiaTheme="majorEastAsia"/>
                <w:color w:val="000000"/>
                <w:kern w:val="0"/>
                <w:szCs w:val="21"/>
              </w:rPr>
            </w:pPr>
            <w:r w:rsidRPr="00CC282F">
              <w:rPr>
                <w:rFonts w:eastAsiaTheme="majorEastAsia"/>
                <w:color w:val="000000"/>
                <w:kern w:val="0"/>
                <w:szCs w:val="21"/>
              </w:rPr>
              <w:t>2,048,566.90</w:t>
            </w:r>
          </w:p>
        </w:tc>
        <w:tc>
          <w:tcPr>
            <w:tcW w:w="1701" w:type="dxa"/>
            <w:shd w:val="clear" w:color="auto" w:fill="auto"/>
            <w:noWrap/>
            <w:vAlign w:val="center"/>
            <w:hideMark/>
          </w:tcPr>
          <w:p w14:paraId="315ED96B"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1,537,295.30</w:t>
            </w:r>
          </w:p>
        </w:tc>
        <w:tc>
          <w:tcPr>
            <w:tcW w:w="1701" w:type="dxa"/>
            <w:shd w:val="clear" w:color="auto" w:fill="auto"/>
            <w:noWrap/>
            <w:vAlign w:val="center"/>
            <w:hideMark/>
          </w:tcPr>
          <w:p w14:paraId="1EC7B58A"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1,746,107.29</w:t>
            </w:r>
          </w:p>
        </w:tc>
      </w:tr>
      <w:tr w:rsidR="0052109C" w:rsidRPr="00EA0286" w14:paraId="7ACC1489" w14:textId="77777777" w:rsidTr="00FD6438">
        <w:trPr>
          <w:trHeight w:val="397"/>
        </w:trPr>
        <w:tc>
          <w:tcPr>
            <w:tcW w:w="3232" w:type="dxa"/>
            <w:shd w:val="clear" w:color="auto" w:fill="auto"/>
            <w:noWrap/>
            <w:vAlign w:val="center"/>
            <w:hideMark/>
          </w:tcPr>
          <w:p w14:paraId="141529F2"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收到的税费返还</w:t>
            </w:r>
          </w:p>
        </w:tc>
        <w:tc>
          <w:tcPr>
            <w:tcW w:w="1662" w:type="dxa"/>
            <w:vAlign w:val="center"/>
          </w:tcPr>
          <w:p w14:paraId="0AF6EC47" w14:textId="77777777" w:rsidR="0052109C" w:rsidRPr="00EA0286" w:rsidRDefault="0052109C" w:rsidP="00FD6438">
            <w:pPr>
              <w:jc w:val="right"/>
              <w:rPr>
                <w:rFonts w:eastAsiaTheme="majorEastAsia"/>
                <w:color w:val="000000"/>
                <w:kern w:val="0"/>
                <w:szCs w:val="21"/>
              </w:rPr>
            </w:pPr>
            <w:r w:rsidRPr="00CC282F">
              <w:rPr>
                <w:rFonts w:eastAsiaTheme="majorEastAsia"/>
                <w:color w:val="000000"/>
                <w:kern w:val="0"/>
                <w:szCs w:val="21"/>
              </w:rPr>
              <w:t>2,420.77</w:t>
            </w:r>
          </w:p>
        </w:tc>
        <w:tc>
          <w:tcPr>
            <w:tcW w:w="1701" w:type="dxa"/>
            <w:shd w:val="clear" w:color="auto" w:fill="auto"/>
            <w:noWrap/>
            <w:vAlign w:val="center"/>
            <w:hideMark/>
          </w:tcPr>
          <w:p w14:paraId="3DD31E95"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239.12</w:t>
            </w:r>
          </w:p>
        </w:tc>
        <w:tc>
          <w:tcPr>
            <w:tcW w:w="1701" w:type="dxa"/>
            <w:shd w:val="clear" w:color="auto" w:fill="auto"/>
            <w:noWrap/>
            <w:vAlign w:val="center"/>
            <w:hideMark/>
          </w:tcPr>
          <w:p w14:paraId="67491C35"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r>
      <w:tr w:rsidR="0052109C" w:rsidRPr="00EA0286" w14:paraId="0BB3B4E7" w14:textId="77777777" w:rsidTr="00FD6438">
        <w:trPr>
          <w:trHeight w:val="397"/>
        </w:trPr>
        <w:tc>
          <w:tcPr>
            <w:tcW w:w="3232" w:type="dxa"/>
            <w:shd w:val="clear" w:color="auto" w:fill="auto"/>
            <w:noWrap/>
            <w:vAlign w:val="center"/>
            <w:hideMark/>
          </w:tcPr>
          <w:p w14:paraId="023CD292"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收到其他与经营活动有关的现金</w:t>
            </w:r>
          </w:p>
        </w:tc>
        <w:tc>
          <w:tcPr>
            <w:tcW w:w="1662" w:type="dxa"/>
            <w:vAlign w:val="center"/>
          </w:tcPr>
          <w:p w14:paraId="7266D5D2" w14:textId="77777777" w:rsidR="0052109C" w:rsidRPr="00EA0286" w:rsidRDefault="0052109C" w:rsidP="00FD6438">
            <w:pPr>
              <w:jc w:val="right"/>
              <w:rPr>
                <w:rFonts w:eastAsiaTheme="majorEastAsia"/>
                <w:color w:val="000000"/>
                <w:kern w:val="0"/>
                <w:szCs w:val="21"/>
              </w:rPr>
            </w:pPr>
            <w:r w:rsidRPr="00CC282F">
              <w:rPr>
                <w:rFonts w:eastAsiaTheme="majorEastAsia"/>
                <w:color w:val="000000"/>
                <w:kern w:val="0"/>
                <w:szCs w:val="21"/>
              </w:rPr>
              <w:t>369,633.03</w:t>
            </w:r>
          </w:p>
        </w:tc>
        <w:tc>
          <w:tcPr>
            <w:tcW w:w="1701" w:type="dxa"/>
            <w:shd w:val="clear" w:color="auto" w:fill="auto"/>
            <w:noWrap/>
            <w:vAlign w:val="center"/>
            <w:hideMark/>
          </w:tcPr>
          <w:p w14:paraId="6E25CEA0"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267,326.39</w:t>
            </w:r>
          </w:p>
        </w:tc>
        <w:tc>
          <w:tcPr>
            <w:tcW w:w="1701" w:type="dxa"/>
            <w:shd w:val="clear" w:color="auto" w:fill="auto"/>
            <w:noWrap/>
            <w:vAlign w:val="center"/>
            <w:hideMark/>
          </w:tcPr>
          <w:p w14:paraId="3B74D247"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253,918.71</w:t>
            </w:r>
          </w:p>
        </w:tc>
      </w:tr>
      <w:tr w:rsidR="0052109C" w:rsidRPr="00F81693" w14:paraId="57A56772" w14:textId="77777777" w:rsidTr="00FD6438">
        <w:trPr>
          <w:trHeight w:val="397"/>
        </w:trPr>
        <w:tc>
          <w:tcPr>
            <w:tcW w:w="3232" w:type="dxa"/>
            <w:shd w:val="clear" w:color="auto" w:fill="auto"/>
            <w:noWrap/>
            <w:vAlign w:val="center"/>
            <w:hideMark/>
          </w:tcPr>
          <w:p w14:paraId="082FC3DC" w14:textId="77777777" w:rsidR="0052109C" w:rsidRPr="00F81693" w:rsidRDefault="0052109C" w:rsidP="00650BAA">
            <w:pPr>
              <w:rPr>
                <w:rFonts w:eastAsiaTheme="majorEastAsia"/>
                <w:b/>
                <w:color w:val="000000"/>
                <w:kern w:val="0"/>
                <w:szCs w:val="21"/>
              </w:rPr>
            </w:pPr>
            <w:r w:rsidRPr="00F81693">
              <w:rPr>
                <w:rFonts w:eastAsiaTheme="majorEastAsia"/>
                <w:b/>
                <w:color w:val="000000"/>
                <w:kern w:val="0"/>
                <w:szCs w:val="21"/>
              </w:rPr>
              <w:t>经营活动现金流入小计</w:t>
            </w:r>
          </w:p>
        </w:tc>
        <w:tc>
          <w:tcPr>
            <w:tcW w:w="1662" w:type="dxa"/>
            <w:vAlign w:val="center"/>
          </w:tcPr>
          <w:p w14:paraId="2B797C68"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2,420,620.70</w:t>
            </w:r>
          </w:p>
        </w:tc>
        <w:tc>
          <w:tcPr>
            <w:tcW w:w="1701" w:type="dxa"/>
            <w:shd w:val="clear" w:color="auto" w:fill="auto"/>
            <w:noWrap/>
            <w:vAlign w:val="center"/>
            <w:hideMark/>
          </w:tcPr>
          <w:p w14:paraId="6EA65F12"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1,804,860.81</w:t>
            </w:r>
          </w:p>
        </w:tc>
        <w:tc>
          <w:tcPr>
            <w:tcW w:w="1701" w:type="dxa"/>
            <w:shd w:val="clear" w:color="auto" w:fill="auto"/>
            <w:noWrap/>
            <w:vAlign w:val="center"/>
            <w:hideMark/>
          </w:tcPr>
          <w:p w14:paraId="7F9A25B4"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2,000,025.99</w:t>
            </w:r>
          </w:p>
        </w:tc>
      </w:tr>
      <w:tr w:rsidR="0052109C" w:rsidRPr="00EA0286" w14:paraId="2CF12106" w14:textId="77777777" w:rsidTr="00FD6438">
        <w:trPr>
          <w:trHeight w:val="397"/>
        </w:trPr>
        <w:tc>
          <w:tcPr>
            <w:tcW w:w="3232" w:type="dxa"/>
            <w:shd w:val="clear" w:color="auto" w:fill="auto"/>
            <w:noWrap/>
            <w:vAlign w:val="center"/>
            <w:hideMark/>
          </w:tcPr>
          <w:p w14:paraId="7F7E6065"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购买商品、接受劳务支付的现金</w:t>
            </w:r>
          </w:p>
        </w:tc>
        <w:tc>
          <w:tcPr>
            <w:tcW w:w="1662" w:type="dxa"/>
            <w:vAlign w:val="center"/>
          </w:tcPr>
          <w:p w14:paraId="2E44F6AF" w14:textId="77777777" w:rsidR="0052109C" w:rsidRPr="00EA0286" w:rsidRDefault="0052109C" w:rsidP="00FD6438">
            <w:pPr>
              <w:jc w:val="right"/>
              <w:rPr>
                <w:rFonts w:eastAsiaTheme="majorEastAsia"/>
                <w:color w:val="000000"/>
                <w:kern w:val="0"/>
                <w:szCs w:val="21"/>
              </w:rPr>
            </w:pPr>
            <w:r w:rsidRPr="00CC282F">
              <w:rPr>
                <w:rFonts w:eastAsiaTheme="majorEastAsia"/>
                <w:color w:val="000000"/>
                <w:kern w:val="0"/>
                <w:szCs w:val="21"/>
              </w:rPr>
              <w:t>1,498,011.46</w:t>
            </w:r>
          </w:p>
        </w:tc>
        <w:tc>
          <w:tcPr>
            <w:tcW w:w="1701" w:type="dxa"/>
            <w:shd w:val="clear" w:color="auto" w:fill="auto"/>
            <w:noWrap/>
            <w:vAlign w:val="center"/>
            <w:hideMark/>
          </w:tcPr>
          <w:p w14:paraId="26B851F2"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1,808,976.35</w:t>
            </w:r>
          </w:p>
        </w:tc>
        <w:tc>
          <w:tcPr>
            <w:tcW w:w="1701" w:type="dxa"/>
            <w:shd w:val="clear" w:color="auto" w:fill="auto"/>
            <w:noWrap/>
            <w:vAlign w:val="center"/>
            <w:hideMark/>
          </w:tcPr>
          <w:p w14:paraId="082C7780"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2,996,159.39</w:t>
            </w:r>
          </w:p>
        </w:tc>
      </w:tr>
      <w:tr w:rsidR="0052109C" w:rsidRPr="00EA0286" w14:paraId="7B597D65" w14:textId="77777777" w:rsidTr="00FD6438">
        <w:trPr>
          <w:trHeight w:val="397"/>
        </w:trPr>
        <w:tc>
          <w:tcPr>
            <w:tcW w:w="3232" w:type="dxa"/>
            <w:shd w:val="clear" w:color="auto" w:fill="auto"/>
            <w:noWrap/>
            <w:vAlign w:val="center"/>
            <w:hideMark/>
          </w:tcPr>
          <w:p w14:paraId="398CAD82"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支付给职工以及为职工支付的现金</w:t>
            </w:r>
          </w:p>
        </w:tc>
        <w:tc>
          <w:tcPr>
            <w:tcW w:w="1662" w:type="dxa"/>
            <w:vAlign w:val="center"/>
          </w:tcPr>
          <w:p w14:paraId="64E93542" w14:textId="77777777" w:rsidR="0052109C" w:rsidRPr="00EA0286" w:rsidRDefault="0052109C" w:rsidP="00FD6438">
            <w:pPr>
              <w:jc w:val="right"/>
              <w:rPr>
                <w:rFonts w:eastAsiaTheme="majorEastAsia"/>
                <w:color w:val="000000"/>
                <w:kern w:val="0"/>
                <w:szCs w:val="21"/>
              </w:rPr>
            </w:pPr>
            <w:r>
              <w:rPr>
                <w:rFonts w:eastAsia="等线"/>
                <w:color w:val="000000"/>
                <w:szCs w:val="21"/>
              </w:rPr>
              <w:t>82,243.98</w:t>
            </w:r>
          </w:p>
        </w:tc>
        <w:tc>
          <w:tcPr>
            <w:tcW w:w="1701" w:type="dxa"/>
            <w:shd w:val="clear" w:color="auto" w:fill="auto"/>
            <w:noWrap/>
            <w:vAlign w:val="center"/>
            <w:hideMark/>
          </w:tcPr>
          <w:p w14:paraId="61AD076E"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77,095.45</w:t>
            </w:r>
          </w:p>
        </w:tc>
        <w:tc>
          <w:tcPr>
            <w:tcW w:w="1701" w:type="dxa"/>
            <w:shd w:val="clear" w:color="auto" w:fill="auto"/>
            <w:noWrap/>
            <w:vAlign w:val="center"/>
            <w:hideMark/>
          </w:tcPr>
          <w:p w14:paraId="4602FABA"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66,528.16</w:t>
            </w:r>
          </w:p>
        </w:tc>
      </w:tr>
      <w:tr w:rsidR="0052109C" w:rsidRPr="00EA0286" w14:paraId="5C9A91E9" w14:textId="77777777" w:rsidTr="00FD6438">
        <w:trPr>
          <w:trHeight w:val="397"/>
        </w:trPr>
        <w:tc>
          <w:tcPr>
            <w:tcW w:w="3232" w:type="dxa"/>
            <w:shd w:val="clear" w:color="auto" w:fill="auto"/>
            <w:noWrap/>
            <w:vAlign w:val="center"/>
            <w:hideMark/>
          </w:tcPr>
          <w:p w14:paraId="332C8500"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支付的各项税费</w:t>
            </w:r>
          </w:p>
        </w:tc>
        <w:tc>
          <w:tcPr>
            <w:tcW w:w="1662" w:type="dxa"/>
            <w:vAlign w:val="center"/>
          </w:tcPr>
          <w:p w14:paraId="4DF72DD6" w14:textId="77777777" w:rsidR="0052109C" w:rsidRPr="00EA0286" w:rsidRDefault="0052109C" w:rsidP="00FD6438">
            <w:pPr>
              <w:jc w:val="right"/>
              <w:rPr>
                <w:rFonts w:eastAsiaTheme="majorEastAsia"/>
                <w:color w:val="000000"/>
                <w:kern w:val="0"/>
                <w:szCs w:val="21"/>
              </w:rPr>
            </w:pPr>
            <w:r>
              <w:rPr>
                <w:rFonts w:eastAsia="等线"/>
                <w:color w:val="000000"/>
                <w:szCs w:val="21"/>
              </w:rPr>
              <w:t>225,108.05</w:t>
            </w:r>
          </w:p>
        </w:tc>
        <w:tc>
          <w:tcPr>
            <w:tcW w:w="1701" w:type="dxa"/>
            <w:shd w:val="clear" w:color="auto" w:fill="auto"/>
            <w:noWrap/>
            <w:vAlign w:val="center"/>
            <w:hideMark/>
          </w:tcPr>
          <w:p w14:paraId="1EA6469B"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278,773.41</w:t>
            </w:r>
          </w:p>
        </w:tc>
        <w:tc>
          <w:tcPr>
            <w:tcW w:w="1701" w:type="dxa"/>
            <w:shd w:val="clear" w:color="auto" w:fill="auto"/>
            <w:noWrap/>
            <w:vAlign w:val="center"/>
            <w:hideMark/>
          </w:tcPr>
          <w:p w14:paraId="6BEF764E"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174,452.29</w:t>
            </w:r>
          </w:p>
        </w:tc>
      </w:tr>
      <w:tr w:rsidR="0052109C" w:rsidRPr="00EA0286" w14:paraId="3EE5058D" w14:textId="77777777" w:rsidTr="00FD6438">
        <w:trPr>
          <w:trHeight w:val="397"/>
        </w:trPr>
        <w:tc>
          <w:tcPr>
            <w:tcW w:w="3232" w:type="dxa"/>
            <w:shd w:val="clear" w:color="auto" w:fill="auto"/>
            <w:noWrap/>
            <w:vAlign w:val="center"/>
            <w:hideMark/>
          </w:tcPr>
          <w:p w14:paraId="30DC6FFC"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支付其他与经营活动有关的现金</w:t>
            </w:r>
          </w:p>
        </w:tc>
        <w:tc>
          <w:tcPr>
            <w:tcW w:w="1662" w:type="dxa"/>
            <w:vAlign w:val="center"/>
          </w:tcPr>
          <w:p w14:paraId="13C0F64F" w14:textId="77777777" w:rsidR="0052109C" w:rsidRPr="00EA0286" w:rsidRDefault="0052109C" w:rsidP="00FD6438">
            <w:pPr>
              <w:jc w:val="right"/>
              <w:rPr>
                <w:rFonts w:eastAsiaTheme="majorEastAsia"/>
                <w:color w:val="000000"/>
                <w:kern w:val="0"/>
                <w:szCs w:val="21"/>
              </w:rPr>
            </w:pPr>
            <w:r>
              <w:rPr>
                <w:rFonts w:eastAsia="等线"/>
                <w:color w:val="000000"/>
                <w:szCs w:val="21"/>
              </w:rPr>
              <w:t>691,158.67</w:t>
            </w:r>
          </w:p>
        </w:tc>
        <w:tc>
          <w:tcPr>
            <w:tcW w:w="1701" w:type="dxa"/>
            <w:shd w:val="clear" w:color="auto" w:fill="auto"/>
            <w:noWrap/>
            <w:vAlign w:val="center"/>
            <w:hideMark/>
          </w:tcPr>
          <w:p w14:paraId="6CB5ED6B"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502,092.33</w:t>
            </w:r>
          </w:p>
        </w:tc>
        <w:tc>
          <w:tcPr>
            <w:tcW w:w="1701" w:type="dxa"/>
            <w:shd w:val="clear" w:color="auto" w:fill="auto"/>
            <w:noWrap/>
            <w:vAlign w:val="center"/>
            <w:hideMark/>
          </w:tcPr>
          <w:p w14:paraId="1A620EF8"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156,493.74</w:t>
            </w:r>
          </w:p>
        </w:tc>
      </w:tr>
      <w:tr w:rsidR="0052109C" w:rsidRPr="00F81693" w14:paraId="2791CE9B" w14:textId="77777777" w:rsidTr="00FD6438">
        <w:trPr>
          <w:trHeight w:val="397"/>
        </w:trPr>
        <w:tc>
          <w:tcPr>
            <w:tcW w:w="3232" w:type="dxa"/>
            <w:shd w:val="clear" w:color="auto" w:fill="auto"/>
            <w:noWrap/>
            <w:vAlign w:val="center"/>
            <w:hideMark/>
          </w:tcPr>
          <w:p w14:paraId="7312DAAB" w14:textId="77777777" w:rsidR="0052109C" w:rsidRPr="00F81693" w:rsidRDefault="0052109C" w:rsidP="00650BAA">
            <w:pPr>
              <w:rPr>
                <w:rFonts w:eastAsiaTheme="majorEastAsia"/>
                <w:b/>
                <w:color w:val="000000"/>
                <w:kern w:val="0"/>
                <w:szCs w:val="21"/>
              </w:rPr>
            </w:pPr>
            <w:r w:rsidRPr="00F81693">
              <w:rPr>
                <w:rFonts w:eastAsiaTheme="majorEastAsia"/>
                <w:b/>
                <w:color w:val="000000"/>
                <w:kern w:val="0"/>
                <w:szCs w:val="21"/>
              </w:rPr>
              <w:t>经营活动现金流出小计</w:t>
            </w:r>
          </w:p>
        </w:tc>
        <w:tc>
          <w:tcPr>
            <w:tcW w:w="1662" w:type="dxa"/>
            <w:vAlign w:val="center"/>
          </w:tcPr>
          <w:p w14:paraId="355BDA44" w14:textId="77777777" w:rsidR="0052109C" w:rsidRPr="00F10726" w:rsidRDefault="0052109C" w:rsidP="00FD6438">
            <w:pPr>
              <w:jc w:val="right"/>
              <w:rPr>
                <w:rFonts w:eastAsiaTheme="majorEastAsia"/>
                <w:b/>
                <w:color w:val="000000"/>
                <w:kern w:val="0"/>
                <w:szCs w:val="21"/>
              </w:rPr>
            </w:pPr>
            <w:r w:rsidRPr="00F10726">
              <w:rPr>
                <w:rFonts w:eastAsia="等线"/>
                <w:b/>
                <w:color w:val="000000"/>
                <w:szCs w:val="21"/>
              </w:rPr>
              <w:t>2,496,522.16</w:t>
            </w:r>
          </w:p>
        </w:tc>
        <w:tc>
          <w:tcPr>
            <w:tcW w:w="1701" w:type="dxa"/>
            <w:shd w:val="clear" w:color="auto" w:fill="auto"/>
            <w:noWrap/>
            <w:vAlign w:val="center"/>
            <w:hideMark/>
          </w:tcPr>
          <w:p w14:paraId="1FD13E31" w14:textId="77777777" w:rsidR="0052109C" w:rsidRPr="00F81693" w:rsidRDefault="0052109C" w:rsidP="00FD6438">
            <w:pPr>
              <w:jc w:val="right"/>
              <w:rPr>
                <w:rFonts w:eastAsiaTheme="majorEastAsia"/>
                <w:b/>
                <w:bCs/>
                <w:color w:val="000000"/>
                <w:kern w:val="0"/>
                <w:szCs w:val="21"/>
              </w:rPr>
            </w:pPr>
            <w:r w:rsidRPr="00F81693">
              <w:rPr>
                <w:rFonts w:eastAsiaTheme="majorEastAsia"/>
                <w:b/>
                <w:bCs/>
                <w:color w:val="000000"/>
                <w:kern w:val="0"/>
                <w:szCs w:val="21"/>
              </w:rPr>
              <w:t>2,666,937.54</w:t>
            </w:r>
          </w:p>
        </w:tc>
        <w:tc>
          <w:tcPr>
            <w:tcW w:w="1701" w:type="dxa"/>
            <w:shd w:val="clear" w:color="auto" w:fill="auto"/>
            <w:noWrap/>
            <w:vAlign w:val="center"/>
            <w:hideMark/>
          </w:tcPr>
          <w:p w14:paraId="394BAF53" w14:textId="77777777" w:rsidR="0052109C" w:rsidRPr="00F81693" w:rsidRDefault="0052109C" w:rsidP="00FD6438">
            <w:pPr>
              <w:jc w:val="right"/>
              <w:rPr>
                <w:rFonts w:eastAsiaTheme="majorEastAsia"/>
                <w:b/>
                <w:bCs/>
                <w:color w:val="000000"/>
                <w:kern w:val="0"/>
                <w:szCs w:val="21"/>
              </w:rPr>
            </w:pPr>
            <w:r w:rsidRPr="00F81693">
              <w:rPr>
                <w:rFonts w:eastAsiaTheme="majorEastAsia"/>
                <w:b/>
                <w:bCs/>
                <w:color w:val="000000"/>
                <w:kern w:val="0"/>
                <w:szCs w:val="21"/>
              </w:rPr>
              <w:t>3,393,633.58</w:t>
            </w:r>
          </w:p>
        </w:tc>
      </w:tr>
      <w:tr w:rsidR="0052109C" w:rsidRPr="00EA0286" w14:paraId="03A1E61F" w14:textId="77777777" w:rsidTr="00FD6438">
        <w:trPr>
          <w:trHeight w:val="397"/>
        </w:trPr>
        <w:tc>
          <w:tcPr>
            <w:tcW w:w="3232" w:type="dxa"/>
            <w:shd w:val="clear" w:color="auto" w:fill="auto"/>
            <w:noWrap/>
            <w:vAlign w:val="center"/>
            <w:hideMark/>
          </w:tcPr>
          <w:p w14:paraId="1FAFE6C7" w14:textId="77777777" w:rsidR="0052109C" w:rsidRPr="00EA0286" w:rsidRDefault="0052109C" w:rsidP="00650BAA">
            <w:pPr>
              <w:rPr>
                <w:rFonts w:eastAsiaTheme="majorEastAsia"/>
                <w:b/>
                <w:color w:val="000000"/>
                <w:kern w:val="0"/>
                <w:szCs w:val="21"/>
              </w:rPr>
            </w:pPr>
            <w:r w:rsidRPr="00EA0286">
              <w:rPr>
                <w:rFonts w:eastAsiaTheme="majorEastAsia"/>
                <w:b/>
                <w:color w:val="000000"/>
                <w:kern w:val="0"/>
                <w:szCs w:val="21"/>
              </w:rPr>
              <w:t>经营活动产生的现金流量净额</w:t>
            </w:r>
          </w:p>
        </w:tc>
        <w:tc>
          <w:tcPr>
            <w:tcW w:w="1662" w:type="dxa"/>
            <w:vAlign w:val="center"/>
          </w:tcPr>
          <w:p w14:paraId="3A352B4C" w14:textId="77777777" w:rsidR="0052109C" w:rsidRPr="00414D42" w:rsidRDefault="0052109C" w:rsidP="00FD6438">
            <w:pPr>
              <w:jc w:val="right"/>
              <w:rPr>
                <w:rFonts w:eastAsiaTheme="majorEastAsia"/>
                <w:b/>
                <w:color w:val="000000"/>
                <w:kern w:val="0"/>
                <w:szCs w:val="21"/>
              </w:rPr>
            </w:pPr>
            <w:r w:rsidRPr="00414D42">
              <w:rPr>
                <w:rFonts w:eastAsia="等线"/>
                <w:b/>
                <w:color w:val="000000"/>
                <w:szCs w:val="21"/>
              </w:rPr>
              <w:t>-75,901.46</w:t>
            </w:r>
          </w:p>
        </w:tc>
        <w:tc>
          <w:tcPr>
            <w:tcW w:w="1701" w:type="dxa"/>
            <w:shd w:val="clear" w:color="auto" w:fill="auto"/>
            <w:noWrap/>
            <w:vAlign w:val="center"/>
            <w:hideMark/>
          </w:tcPr>
          <w:p w14:paraId="24CAD5A2"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-862,076.73</w:t>
            </w:r>
          </w:p>
        </w:tc>
        <w:tc>
          <w:tcPr>
            <w:tcW w:w="1701" w:type="dxa"/>
            <w:shd w:val="clear" w:color="auto" w:fill="auto"/>
            <w:noWrap/>
            <w:vAlign w:val="center"/>
            <w:hideMark/>
          </w:tcPr>
          <w:p w14:paraId="14726539"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-1,393,607.59</w:t>
            </w:r>
          </w:p>
        </w:tc>
      </w:tr>
      <w:tr w:rsidR="0052109C" w:rsidRPr="00EA0286" w14:paraId="6E8C27B5" w14:textId="77777777" w:rsidTr="00FD6438">
        <w:trPr>
          <w:trHeight w:val="397"/>
        </w:trPr>
        <w:tc>
          <w:tcPr>
            <w:tcW w:w="3232" w:type="dxa"/>
            <w:shd w:val="clear" w:color="auto" w:fill="auto"/>
            <w:noWrap/>
            <w:vAlign w:val="center"/>
            <w:hideMark/>
          </w:tcPr>
          <w:p w14:paraId="7505DF64" w14:textId="77777777" w:rsidR="0052109C" w:rsidRPr="00EA0286" w:rsidRDefault="0052109C" w:rsidP="00650BAA">
            <w:pPr>
              <w:rPr>
                <w:rFonts w:eastAsiaTheme="majorEastAsia"/>
                <w:b/>
                <w:color w:val="000000"/>
                <w:kern w:val="0"/>
                <w:szCs w:val="21"/>
              </w:rPr>
            </w:pPr>
            <w:r w:rsidRPr="00EA0286">
              <w:rPr>
                <w:rFonts w:eastAsiaTheme="majorEastAsia"/>
                <w:b/>
                <w:color w:val="000000"/>
                <w:kern w:val="0"/>
                <w:szCs w:val="21"/>
              </w:rPr>
              <w:t>二、投资活动产生的现金流量：</w:t>
            </w:r>
          </w:p>
        </w:tc>
        <w:tc>
          <w:tcPr>
            <w:tcW w:w="1662" w:type="dxa"/>
            <w:vAlign w:val="center"/>
          </w:tcPr>
          <w:p w14:paraId="7D57FF01" w14:textId="77777777" w:rsidR="0052109C" w:rsidRPr="00EA0286" w:rsidRDefault="0052109C" w:rsidP="00FD6438">
            <w:pPr>
              <w:jc w:val="left"/>
              <w:rPr>
                <w:rFonts w:eastAsiaTheme="majorEastAsia"/>
                <w:color w:val="000000"/>
                <w:kern w:val="0"/>
                <w:szCs w:val="21"/>
              </w:rPr>
            </w:pPr>
          </w:p>
        </w:tc>
        <w:tc>
          <w:tcPr>
            <w:tcW w:w="1701" w:type="dxa"/>
            <w:shd w:val="clear" w:color="auto" w:fill="auto"/>
            <w:noWrap/>
            <w:vAlign w:val="center"/>
            <w:hideMark/>
          </w:tcPr>
          <w:p w14:paraId="33DEB6FC" w14:textId="77777777" w:rsidR="0052109C" w:rsidRPr="00EA0286" w:rsidRDefault="0052109C" w:rsidP="00FD6438">
            <w:pPr>
              <w:jc w:val="left"/>
              <w:rPr>
                <w:rFonts w:eastAsiaTheme="majorEastAsia"/>
                <w:color w:val="000000"/>
                <w:kern w:val="0"/>
                <w:szCs w:val="21"/>
              </w:rPr>
            </w:pPr>
          </w:p>
        </w:tc>
        <w:tc>
          <w:tcPr>
            <w:tcW w:w="1701" w:type="dxa"/>
            <w:shd w:val="clear" w:color="auto" w:fill="auto"/>
            <w:noWrap/>
            <w:vAlign w:val="center"/>
            <w:hideMark/>
          </w:tcPr>
          <w:p w14:paraId="021EB180" w14:textId="77777777" w:rsidR="0052109C" w:rsidRPr="00EA0286" w:rsidRDefault="0052109C" w:rsidP="00FD6438">
            <w:pPr>
              <w:jc w:val="left"/>
              <w:rPr>
                <w:rFonts w:eastAsiaTheme="majorEastAsia"/>
                <w:kern w:val="0"/>
                <w:szCs w:val="21"/>
              </w:rPr>
            </w:pPr>
          </w:p>
        </w:tc>
      </w:tr>
      <w:tr w:rsidR="0052109C" w:rsidRPr="00EA0286" w14:paraId="1553DEC7" w14:textId="77777777" w:rsidTr="00FD6438">
        <w:trPr>
          <w:trHeight w:val="397"/>
        </w:trPr>
        <w:tc>
          <w:tcPr>
            <w:tcW w:w="3232" w:type="dxa"/>
            <w:shd w:val="clear" w:color="auto" w:fill="auto"/>
            <w:noWrap/>
            <w:vAlign w:val="center"/>
            <w:hideMark/>
          </w:tcPr>
          <w:p w14:paraId="11DC2B0B"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收回投资收到的现金</w:t>
            </w:r>
          </w:p>
        </w:tc>
        <w:tc>
          <w:tcPr>
            <w:tcW w:w="1662" w:type="dxa"/>
            <w:vAlign w:val="center"/>
          </w:tcPr>
          <w:p w14:paraId="466BF8C5" w14:textId="77777777" w:rsidR="0052109C" w:rsidRPr="00EA0286" w:rsidRDefault="0052109C" w:rsidP="00FD6438">
            <w:pPr>
              <w:jc w:val="right"/>
              <w:rPr>
                <w:rFonts w:eastAsiaTheme="majorEastAsia"/>
                <w:color w:val="000000"/>
                <w:kern w:val="0"/>
                <w:szCs w:val="21"/>
              </w:rPr>
            </w:pPr>
            <w:r>
              <w:rPr>
                <w:rFonts w:eastAsia="等线"/>
                <w:color w:val="000000"/>
                <w:szCs w:val="21"/>
              </w:rPr>
              <w:t>17,642.01</w:t>
            </w:r>
          </w:p>
        </w:tc>
        <w:tc>
          <w:tcPr>
            <w:tcW w:w="1701" w:type="dxa"/>
            <w:shd w:val="clear" w:color="auto" w:fill="auto"/>
            <w:noWrap/>
            <w:vAlign w:val="center"/>
            <w:hideMark/>
          </w:tcPr>
          <w:p w14:paraId="37338B1D"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34,116.69</w:t>
            </w:r>
          </w:p>
        </w:tc>
        <w:tc>
          <w:tcPr>
            <w:tcW w:w="1701" w:type="dxa"/>
            <w:shd w:val="clear" w:color="auto" w:fill="auto"/>
            <w:noWrap/>
            <w:vAlign w:val="center"/>
            <w:hideMark/>
          </w:tcPr>
          <w:p w14:paraId="4F6CA071"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898.67</w:t>
            </w:r>
          </w:p>
        </w:tc>
      </w:tr>
      <w:tr w:rsidR="0052109C" w:rsidRPr="00EA0286" w14:paraId="3C1CB7B7" w14:textId="77777777" w:rsidTr="00FD6438">
        <w:trPr>
          <w:trHeight w:val="397"/>
        </w:trPr>
        <w:tc>
          <w:tcPr>
            <w:tcW w:w="3232" w:type="dxa"/>
            <w:shd w:val="clear" w:color="auto" w:fill="auto"/>
            <w:noWrap/>
            <w:vAlign w:val="center"/>
            <w:hideMark/>
          </w:tcPr>
          <w:p w14:paraId="4D9635F5"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取得投资收益收到的现金</w:t>
            </w:r>
          </w:p>
        </w:tc>
        <w:tc>
          <w:tcPr>
            <w:tcW w:w="1662" w:type="dxa"/>
            <w:vAlign w:val="center"/>
          </w:tcPr>
          <w:p w14:paraId="16A0E4A7" w14:textId="77777777" w:rsidR="0052109C" w:rsidRPr="00EA0286" w:rsidRDefault="0052109C" w:rsidP="00FD6438">
            <w:pPr>
              <w:jc w:val="right"/>
              <w:rPr>
                <w:rFonts w:eastAsiaTheme="majorEastAsia"/>
                <w:color w:val="000000"/>
                <w:kern w:val="0"/>
                <w:szCs w:val="21"/>
              </w:rPr>
            </w:pPr>
            <w:r>
              <w:rPr>
                <w:rFonts w:eastAsia="等线"/>
                <w:color w:val="000000"/>
                <w:szCs w:val="21"/>
              </w:rPr>
              <w:t>15,258.21</w:t>
            </w:r>
          </w:p>
        </w:tc>
        <w:tc>
          <w:tcPr>
            <w:tcW w:w="1701" w:type="dxa"/>
            <w:shd w:val="clear" w:color="auto" w:fill="auto"/>
            <w:noWrap/>
            <w:vAlign w:val="center"/>
            <w:hideMark/>
          </w:tcPr>
          <w:p w14:paraId="35709CAE"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15,046.77</w:t>
            </w:r>
          </w:p>
        </w:tc>
        <w:tc>
          <w:tcPr>
            <w:tcW w:w="1701" w:type="dxa"/>
            <w:shd w:val="clear" w:color="auto" w:fill="auto"/>
            <w:noWrap/>
            <w:vAlign w:val="center"/>
            <w:hideMark/>
          </w:tcPr>
          <w:p w14:paraId="3C379A06"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13,977.58</w:t>
            </w:r>
          </w:p>
        </w:tc>
      </w:tr>
      <w:tr w:rsidR="0052109C" w:rsidRPr="00EA0286" w14:paraId="596A4C86" w14:textId="77777777" w:rsidTr="00FD6438">
        <w:trPr>
          <w:trHeight w:val="397"/>
        </w:trPr>
        <w:tc>
          <w:tcPr>
            <w:tcW w:w="3232" w:type="dxa"/>
            <w:shd w:val="clear" w:color="auto" w:fill="auto"/>
            <w:noWrap/>
            <w:vAlign w:val="center"/>
            <w:hideMark/>
          </w:tcPr>
          <w:p w14:paraId="34C0B1A9"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处置固定资产、无形资产和其他长期资产所收回的现金净额</w:t>
            </w:r>
          </w:p>
        </w:tc>
        <w:tc>
          <w:tcPr>
            <w:tcW w:w="1662" w:type="dxa"/>
            <w:vAlign w:val="center"/>
          </w:tcPr>
          <w:p w14:paraId="5F6C737D" w14:textId="77777777" w:rsidR="0052109C" w:rsidRPr="00EA0286" w:rsidRDefault="0052109C" w:rsidP="00FD6438">
            <w:pPr>
              <w:jc w:val="right"/>
              <w:rPr>
                <w:rFonts w:eastAsiaTheme="majorEastAsia"/>
                <w:color w:val="000000"/>
                <w:kern w:val="0"/>
                <w:szCs w:val="21"/>
              </w:rPr>
            </w:pPr>
            <w:r>
              <w:rPr>
                <w:rFonts w:eastAsia="等线"/>
                <w:color w:val="000000"/>
                <w:szCs w:val="21"/>
              </w:rPr>
              <w:t>165.23</w:t>
            </w:r>
          </w:p>
        </w:tc>
        <w:tc>
          <w:tcPr>
            <w:tcW w:w="1701" w:type="dxa"/>
            <w:shd w:val="clear" w:color="auto" w:fill="auto"/>
            <w:noWrap/>
            <w:vAlign w:val="center"/>
            <w:hideMark/>
          </w:tcPr>
          <w:p w14:paraId="5E976D1B"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51.04</w:t>
            </w:r>
          </w:p>
        </w:tc>
        <w:tc>
          <w:tcPr>
            <w:tcW w:w="1701" w:type="dxa"/>
            <w:shd w:val="clear" w:color="auto" w:fill="auto"/>
            <w:noWrap/>
            <w:vAlign w:val="center"/>
            <w:hideMark/>
          </w:tcPr>
          <w:p w14:paraId="724197D2"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64.96</w:t>
            </w:r>
          </w:p>
        </w:tc>
      </w:tr>
      <w:tr w:rsidR="0052109C" w:rsidRPr="00EA0286" w14:paraId="37DB2918" w14:textId="77777777" w:rsidTr="00FD6438">
        <w:trPr>
          <w:trHeight w:val="397"/>
        </w:trPr>
        <w:tc>
          <w:tcPr>
            <w:tcW w:w="3232" w:type="dxa"/>
            <w:shd w:val="clear" w:color="auto" w:fill="auto"/>
            <w:noWrap/>
            <w:vAlign w:val="center"/>
            <w:hideMark/>
          </w:tcPr>
          <w:p w14:paraId="5E06869F"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处置子公司及其他营业单位收到的现金净额</w:t>
            </w:r>
          </w:p>
        </w:tc>
        <w:tc>
          <w:tcPr>
            <w:tcW w:w="1662" w:type="dxa"/>
            <w:vAlign w:val="center"/>
          </w:tcPr>
          <w:p w14:paraId="3B6768B7"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0928FDFD"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04A48DA8"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13A6D0CA" w14:textId="77777777" w:rsidTr="00FD6438">
        <w:trPr>
          <w:trHeight w:val="397"/>
        </w:trPr>
        <w:tc>
          <w:tcPr>
            <w:tcW w:w="3232" w:type="dxa"/>
            <w:shd w:val="clear" w:color="auto" w:fill="auto"/>
            <w:noWrap/>
            <w:vAlign w:val="center"/>
            <w:hideMark/>
          </w:tcPr>
          <w:p w14:paraId="6DC446FF"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收到其他与投资活动有关的现金</w:t>
            </w:r>
          </w:p>
        </w:tc>
        <w:tc>
          <w:tcPr>
            <w:tcW w:w="1662" w:type="dxa"/>
            <w:vAlign w:val="center"/>
          </w:tcPr>
          <w:p w14:paraId="1DE49734"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65897563"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65694C73"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F81693" w14:paraId="78686181" w14:textId="77777777" w:rsidTr="00FD6438">
        <w:trPr>
          <w:trHeight w:val="397"/>
        </w:trPr>
        <w:tc>
          <w:tcPr>
            <w:tcW w:w="3232" w:type="dxa"/>
            <w:shd w:val="clear" w:color="auto" w:fill="auto"/>
            <w:noWrap/>
            <w:vAlign w:val="center"/>
            <w:hideMark/>
          </w:tcPr>
          <w:p w14:paraId="01A49646" w14:textId="77777777" w:rsidR="0052109C" w:rsidRPr="00F81693" w:rsidRDefault="0052109C" w:rsidP="00650BAA">
            <w:pPr>
              <w:rPr>
                <w:rFonts w:eastAsiaTheme="majorEastAsia"/>
                <w:b/>
                <w:color w:val="000000"/>
                <w:kern w:val="0"/>
                <w:szCs w:val="21"/>
              </w:rPr>
            </w:pPr>
            <w:r w:rsidRPr="00F81693">
              <w:rPr>
                <w:rFonts w:eastAsiaTheme="majorEastAsia" w:hint="eastAsia"/>
                <w:b/>
                <w:color w:val="000000"/>
                <w:kern w:val="0"/>
                <w:szCs w:val="21"/>
              </w:rPr>
              <w:t>投资活动现金流入小计</w:t>
            </w:r>
          </w:p>
        </w:tc>
        <w:tc>
          <w:tcPr>
            <w:tcW w:w="1662" w:type="dxa"/>
            <w:vAlign w:val="center"/>
          </w:tcPr>
          <w:p w14:paraId="2225BA72"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33,065.45</w:t>
            </w:r>
          </w:p>
        </w:tc>
        <w:tc>
          <w:tcPr>
            <w:tcW w:w="1701" w:type="dxa"/>
            <w:shd w:val="clear" w:color="auto" w:fill="auto"/>
            <w:noWrap/>
            <w:vAlign w:val="center"/>
            <w:hideMark/>
          </w:tcPr>
          <w:p w14:paraId="1C6E780A"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49,214.51</w:t>
            </w:r>
          </w:p>
        </w:tc>
        <w:tc>
          <w:tcPr>
            <w:tcW w:w="1701" w:type="dxa"/>
            <w:shd w:val="clear" w:color="auto" w:fill="auto"/>
            <w:noWrap/>
            <w:vAlign w:val="center"/>
            <w:hideMark/>
          </w:tcPr>
          <w:p w14:paraId="54FFE7B1"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14,941.20</w:t>
            </w:r>
          </w:p>
        </w:tc>
      </w:tr>
      <w:tr w:rsidR="0052109C" w:rsidRPr="00EA0286" w14:paraId="12152DA1" w14:textId="77777777" w:rsidTr="00FD6438">
        <w:trPr>
          <w:trHeight w:val="397"/>
        </w:trPr>
        <w:tc>
          <w:tcPr>
            <w:tcW w:w="3232" w:type="dxa"/>
            <w:shd w:val="clear" w:color="auto" w:fill="auto"/>
            <w:noWrap/>
            <w:vAlign w:val="center"/>
            <w:hideMark/>
          </w:tcPr>
          <w:p w14:paraId="57717F1C"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购建固定资产、无形资产和其他长期资产所支付的现金</w:t>
            </w:r>
          </w:p>
        </w:tc>
        <w:tc>
          <w:tcPr>
            <w:tcW w:w="1662" w:type="dxa"/>
            <w:vAlign w:val="center"/>
          </w:tcPr>
          <w:p w14:paraId="382628B8" w14:textId="77777777" w:rsidR="0052109C" w:rsidRPr="00EA0286" w:rsidRDefault="0052109C" w:rsidP="00FD6438">
            <w:pPr>
              <w:jc w:val="right"/>
              <w:rPr>
                <w:rFonts w:eastAsiaTheme="majorEastAsia"/>
                <w:color w:val="000000"/>
                <w:kern w:val="0"/>
                <w:szCs w:val="21"/>
              </w:rPr>
            </w:pPr>
            <w:r>
              <w:rPr>
                <w:rFonts w:eastAsia="等线"/>
                <w:color w:val="000000"/>
                <w:szCs w:val="21"/>
              </w:rPr>
              <w:t>11,154.17</w:t>
            </w:r>
          </w:p>
        </w:tc>
        <w:tc>
          <w:tcPr>
            <w:tcW w:w="1701" w:type="dxa"/>
            <w:shd w:val="clear" w:color="auto" w:fill="auto"/>
            <w:noWrap/>
            <w:vAlign w:val="center"/>
            <w:hideMark/>
          </w:tcPr>
          <w:p w14:paraId="2AF4E2A0"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13,784.05</w:t>
            </w:r>
          </w:p>
        </w:tc>
        <w:tc>
          <w:tcPr>
            <w:tcW w:w="1701" w:type="dxa"/>
            <w:shd w:val="clear" w:color="auto" w:fill="auto"/>
            <w:noWrap/>
            <w:vAlign w:val="center"/>
            <w:hideMark/>
          </w:tcPr>
          <w:p w14:paraId="0FA6EE6B"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1,992.76</w:t>
            </w:r>
          </w:p>
        </w:tc>
      </w:tr>
      <w:tr w:rsidR="0052109C" w:rsidRPr="00EA0286" w14:paraId="2C48764C" w14:textId="77777777" w:rsidTr="00FD6438">
        <w:trPr>
          <w:trHeight w:val="397"/>
        </w:trPr>
        <w:tc>
          <w:tcPr>
            <w:tcW w:w="3232" w:type="dxa"/>
            <w:shd w:val="clear" w:color="auto" w:fill="auto"/>
            <w:noWrap/>
            <w:vAlign w:val="center"/>
            <w:hideMark/>
          </w:tcPr>
          <w:p w14:paraId="51843A27"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投资支付的现金</w:t>
            </w:r>
          </w:p>
        </w:tc>
        <w:tc>
          <w:tcPr>
            <w:tcW w:w="1662" w:type="dxa"/>
            <w:vAlign w:val="center"/>
          </w:tcPr>
          <w:p w14:paraId="58B7BAA4" w14:textId="77777777" w:rsidR="0052109C" w:rsidRPr="00EA0286" w:rsidRDefault="0052109C" w:rsidP="00FD6438">
            <w:pPr>
              <w:jc w:val="right"/>
              <w:rPr>
                <w:rFonts w:eastAsiaTheme="majorEastAsia"/>
                <w:color w:val="000000"/>
                <w:kern w:val="0"/>
                <w:szCs w:val="21"/>
              </w:rPr>
            </w:pPr>
            <w:r>
              <w:rPr>
                <w:rFonts w:eastAsia="等线"/>
                <w:color w:val="000000"/>
                <w:szCs w:val="21"/>
              </w:rPr>
              <w:t>4,563.36</w:t>
            </w:r>
          </w:p>
        </w:tc>
        <w:tc>
          <w:tcPr>
            <w:tcW w:w="1701" w:type="dxa"/>
            <w:shd w:val="clear" w:color="auto" w:fill="auto"/>
            <w:noWrap/>
            <w:vAlign w:val="center"/>
            <w:hideMark/>
          </w:tcPr>
          <w:p w14:paraId="1B800291"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31,016.90</w:t>
            </w:r>
          </w:p>
        </w:tc>
        <w:tc>
          <w:tcPr>
            <w:tcW w:w="1701" w:type="dxa"/>
            <w:shd w:val="clear" w:color="auto" w:fill="auto"/>
            <w:noWrap/>
            <w:vAlign w:val="center"/>
            <w:hideMark/>
          </w:tcPr>
          <w:p w14:paraId="18EF381D"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108,098.98</w:t>
            </w:r>
          </w:p>
        </w:tc>
      </w:tr>
      <w:tr w:rsidR="0052109C" w:rsidRPr="00EA0286" w14:paraId="329AEED8" w14:textId="77777777" w:rsidTr="00FD6438">
        <w:trPr>
          <w:trHeight w:val="397"/>
        </w:trPr>
        <w:tc>
          <w:tcPr>
            <w:tcW w:w="3232" w:type="dxa"/>
            <w:shd w:val="clear" w:color="auto" w:fill="auto"/>
            <w:noWrap/>
            <w:vAlign w:val="center"/>
            <w:hideMark/>
          </w:tcPr>
          <w:p w14:paraId="72EEF934"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取得子公司及其他营业单位支付的现金净额</w:t>
            </w:r>
          </w:p>
        </w:tc>
        <w:tc>
          <w:tcPr>
            <w:tcW w:w="1662" w:type="dxa"/>
            <w:vAlign w:val="center"/>
          </w:tcPr>
          <w:p w14:paraId="54DB378D"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78EEF935"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02DB500F"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59,738.63</w:t>
            </w:r>
          </w:p>
        </w:tc>
      </w:tr>
      <w:tr w:rsidR="0052109C" w:rsidRPr="00EA0286" w14:paraId="608FD9BD" w14:textId="77777777" w:rsidTr="00FD6438">
        <w:trPr>
          <w:trHeight w:val="397"/>
        </w:trPr>
        <w:tc>
          <w:tcPr>
            <w:tcW w:w="3232" w:type="dxa"/>
            <w:shd w:val="clear" w:color="auto" w:fill="auto"/>
            <w:noWrap/>
            <w:vAlign w:val="center"/>
            <w:hideMark/>
          </w:tcPr>
          <w:p w14:paraId="7CC9B26E"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支付其他与投资活动有关的现金</w:t>
            </w:r>
          </w:p>
        </w:tc>
        <w:tc>
          <w:tcPr>
            <w:tcW w:w="1662" w:type="dxa"/>
            <w:vAlign w:val="center"/>
          </w:tcPr>
          <w:p w14:paraId="60CF0E42"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0262F430"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293E92BB"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0A3F219E" w14:textId="77777777" w:rsidTr="00FD6438">
        <w:trPr>
          <w:trHeight w:val="397"/>
        </w:trPr>
        <w:tc>
          <w:tcPr>
            <w:tcW w:w="3232" w:type="dxa"/>
            <w:shd w:val="clear" w:color="auto" w:fill="auto"/>
            <w:noWrap/>
            <w:vAlign w:val="center"/>
            <w:hideMark/>
          </w:tcPr>
          <w:p w14:paraId="09A11549" w14:textId="77777777" w:rsidR="0052109C" w:rsidRPr="00EA0286" w:rsidRDefault="0052109C" w:rsidP="00650BAA">
            <w:pPr>
              <w:rPr>
                <w:rFonts w:eastAsiaTheme="majorEastAsia"/>
                <w:b/>
                <w:color w:val="000000"/>
                <w:kern w:val="0"/>
                <w:szCs w:val="21"/>
              </w:rPr>
            </w:pPr>
            <w:r w:rsidRPr="00EA0286">
              <w:rPr>
                <w:rFonts w:eastAsiaTheme="majorEastAsia"/>
                <w:b/>
                <w:color w:val="000000"/>
                <w:kern w:val="0"/>
                <w:szCs w:val="21"/>
              </w:rPr>
              <w:t>投资活动现金流出小计</w:t>
            </w:r>
          </w:p>
        </w:tc>
        <w:tc>
          <w:tcPr>
            <w:tcW w:w="1662" w:type="dxa"/>
            <w:vAlign w:val="center"/>
          </w:tcPr>
          <w:p w14:paraId="03BA3B09"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15,717.53</w:t>
            </w:r>
          </w:p>
        </w:tc>
        <w:tc>
          <w:tcPr>
            <w:tcW w:w="1701" w:type="dxa"/>
            <w:shd w:val="clear" w:color="auto" w:fill="auto"/>
            <w:noWrap/>
            <w:vAlign w:val="center"/>
            <w:hideMark/>
          </w:tcPr>
          <w:p w14:paraId="1A776D83"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44,800.95</w:t>
            </w:r>
          </w:p>
        </w:tc>
        <w:tc>
          <w:tcPr>
            <w:tcW w:w="1701" w:type="dxa"/>
            <w:shd w:val="clear" w:color="auto" w:fill="auto"/>
            <w:noWrap/>
            <w:vAlign w:val="center"/>
            <w:hideMark/>
          </w:tcPr>
          <w:p w14:paraId="72B0F8A1"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169,830.37</w:t>
            </w:r>
          </w:p>
        </w:tc>
      </w:tr>
      <w:tr w:rsidR="0052109C" w:rsidRPr="00EA0286" w14:paraId="2C6BC50E" w14:textId="77777777" w:rsidTr="00FD6438">
        <w:trPr>
          <w:trHeight w:val="397"/>
        </w:trPr>
        <w:tc>
          <w:tcPr>
            <w:tcW w:w="3232" w:type="dxa"/>
            <w:shd w:val="clear" w:color="auto" w:fill="auto"/>
            <w:noWrap/>
            <w:vAlign w:val="center"/>
            <w:hideMark/>
          </w:tcPr>
          <w:p w14:paraId="32F957E2" w14:textId="77777777" w:rsidR="0052109C" w:rsidRPr="00EA0286" w:rsidRDefault="0052109C" w:rsidP="00650BAA">
            <w:pPr>
              <w:rPr>
                <w:rFonts w:eastAsiaTheme="majorEastAsia"/>
                <w:b/>
                <w:color w:val="000000"/>
                <w:kern w:val="0"/>
                <w:szCs w:val="21"/>
              </w:rPr>
            </w:pPr>
            <w:r w:rsidRPr="00EA0286">
              <w:rPr>
                <w:rFonts w:eastAsiaTheme="majorEastAsia"/>
                <w:b/>
                <w:color w:val="000000"/>
                <w:kern w:val="0"/>
                <w:szCs w:val="21"/>
              </w:rPr>
              <w:t>投资活动产生的现金流量净额</w:t>
            </w:r>
          </w:p>
        </w:tc>
        <w:tc>
          <w:tcPr>
            <w:tcW w:w="1662" w:type="dxa"/>
            <w:vAlign w:val="center"/>
          </w:tcPr>
          <w:p w14:paraId="22AD3665"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17,347.92</w:t>
            </w:r>
          </w:p>
        </w:tc>
        <w:tc>
          <w:tcPr>
            <w:tcW w:w="1701" w:type="dxa"/>
            <w:shd w:val="clear" w:color="auto" w:fill="auto"/>
            <w:noWrap/>
            <w:vAlign w:val="center"/>
            <w:hideMark/>
          </w:tcPr>
          <w:p w14:paraId="6A0C8A7E"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4,413.56</w:t>
            </w:r>
          </w:p>
        </w:tc>
        <w:tc>
          <w:tcPr>
            <w:tcW w:w="1701" w:type="dxa"/>
            <w:shd w:val="clear" w:color="auto" w:fill="auto"/>
            <w:noWrap/>
            <w:vAlign w:val="center"/>
            <w:hideMark/>
          </w:tcPr>
          <w:p w14:paraId="7E2A00C0"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-154,889.17</w:t>
            </w:r>
          </w:p>
        </w:tc>
      </w:tr>
      <w:tr w:rsidR="0052109C" w:rsidRPr="00EA0286" w14:paraId="442F1C63" w14:textId="77777777" w:rsidTr="00FD6438">
        <w:trPr>
          <w:trHeight w:val="397"/>
        </w:trPr>
        <w:tc>
          <w:tcPr>
            <w:tcW w:w="3232" w:type="dxa"/>
            <w:shd w:val="clear" w:color="auto" w:fill="auto"/>
            <w:noWrap/>
            <w:vAlign w:val="center"/>
            <w:hideMark/>
          </w:tcPr>
          <w:p w14:paraId="3D7374F1" w14:textId="77777777" w:rsidR="0052109C" w:rsidRPr="00EA0286" w:rsidRDefault="0052109C" w:rsidP="00650BAA">
            <w:pPr>
              <w:rPr>
                <w:rFonts w:eastAsiaTheme="majorEastAsia"/>
                <w:b/>
                <w:color w:val="000000"/>
                <w:kern w:val="0"/>
                <w:szCs w:val="21"/>
              </w:rPr>
            </w:pPr>
            <w:r w:rsidRPr="00EA0286">
              <w:rPr>
                <w:rFonts w:eastAsiaTheme="majorEastAsia"/>
                <w:b/>
                <w:color w:val="000000"/>
                <w:kern w:val="0"/>
                <w:szCs w:val="21"/>
              </w:rPr>
              <w:t>三、筹资活动产生的现金流量：</w:t>
            </w:r>
          </w:p>
        </w:tc>
        <w:tc>
          <w:tcPr>
            <w:tcW w:w="1662" w:type="dxa"/>
            <w:vAlign w:val="center"/>
          </w:tcPr>
          <w:p w14:paraId="115A06A3" w14:textId="77777777" w:rsidR="0052109C" w:rsidRPr="00EA0286" w:rsidRDefault="0052109C" w:rsidP="00FD6438">
            <w:pPr>
              <w:jc w:val="left"/>
              <w:rPr>
                <w:rFonts w:eastAsiaTheme="majorEastAsia"/>
                <w:color w:val="000000"/>
                <w:kern w:val="0"/>
                <w:szCs w:val="21"/>
              </w:rPr>
            </w:pPr>
          </w:p>
        </w:tc>
        <w:tc>
          <w:tcPr>
            <w:tcW w:w="1701" w:type="dxa"/>
            <w:shd w:val="clear" w:color="auto" w:fill="auto"/>
            <w:noWrap/>
            <w:vAlign w:val="center"/>
            <w:hideMark/>
          </w:tcPr>
          <w:p w14:paraId="45BD60D3" w14:textId="77777777" w:rsidR="0052109C" w:rsidRPr="00EA0286" w:rsidRDefault="0052109C" w:rsidP="00FD6438">
            <w:pPr>
              <w:jc w:val="left"/>
              <w:rPr>
                <w:rFonts w:eastAsiaTheme="majorEastAsia"/>
                <w:color w:val="000000"/>
                <w:kern w:val="0"/>
                <w:szCs w:val="21"/>
              </w:rPr>
            </w:pPr>
          </w:p>
        </w:tc>
        <w:tc>
          <w:tcPr>
            <w:tcW w:w="1701" w:type="dxa"/>
            <w:shd w:val="clear" w:color="auto" w:fill="auto"/>
            <w:noWrap/>
            <w:vAlign w:val="center"/>
            <w:hideMark/>
          </w:tcPr>
          <w:p w14:paraId="0D384EAE" w14:textId="77777777" w:rsidR="0052109C" w:rsidRPr="00EA0286" w:rsidRDefault="0052109C" w:rsidP="00FD6438">
            <w:pPr>
              <w:jc w:val="left"/>
              <w:rPr>
                <w:rFonts w:eastAsiaTheme="majorEastAsia"/>
                <w:kern w:val="0"/>
                <w:szCs w:val="21"/>
              </w:rPr>
            </w:pPr>
          </w:p>
        </w:tc>
      </w:tr>
      <w:tr w:rsidR="0052109C" w:rsidRPr="00EA0286" w14:paraId="2411B852" w14:textId="77777777" w:rsidTr="00FD6438">
        <w:trPr>
          <w:trHeight w:val="397"/>
        </w:trPr>
        <w:tc>
          <w:tcPr>
            <w:tcW w:w="3232" w:type="dxa"/>
            <w:shd w:val="clear" w:color="auto" w:fill="auto"/>
            <w:noWrap/>
            <w:vAlign w:val="center"/>
            <w:hideMark/>
          </w:tcPr>
          <w:p w14:paraId="5E60DE20"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lastRenderedPageBreak/>
              <w:t>吸收投资收到的现金</w:t>
            </w:r>
          </w:p>
        </w:tc>
        <w:tc>
          <w:tcPr>
            <w:tcW w:w="1662" w:type="dxa"/>
            <w:vAlign w:val="center"/>
          </w:tcPr>
          <w:p w14:paraId="45365B80" w14:textId="77777777" w:rsidR="0052109C" w:rsidRPr="00EA0286" w:rsidRDefault="0052109C" w:rsidP="00FD6438">
            <w:pPr>
              <w:jc w:val="right"/>
              <w:rPr>
                <w:rFonts w:eastAsiaTheme="majorEastAsia"/>
                <w:color w:val="000000"/>
                <w:kern w:val="0"/>
                <w:szCs w:val="21"/>
              </w:rPr>
            </w:pPr>
            <w:r>
              <w:rPr>
                <w:rFonts w:eastAsia="等线"/>
                <w:color w:val="000000"/>
                <w:szCs w:val="21"/>
              </w:rPr>
              <w:t>5,070.00</w:t>
            </w:r>
          </w:p>
        </w:tc>
        <w:tc>
          <w:tcPr>
            <w:tcW w:w="1701" w:type="dxa"/>
            <w:shd w:val="clear" w:color="auto" w:fill="auto"/>
            <w:noWrap/>
            <w:vAlign w:val="center"/>
            <w:hideMark/>
          </w:tcPr>
          <w:p w14:paraId="51610A3A"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354,536.00</w:t>
            </w:r>
          </w:p>
        </w:tc>
        <w:tc>
          <w:tcPr>
            <w:tcW w:w="1701" w:type="dxa"/>
            <w:shd w:val="clear" w:color="auto" w:fill="auto"/>
            <w:noWrap/>
            <w:vAlign w:val="center"/>
            <w:hideMark/>
          </w:tcPr>
          <w:p w14:paraId="12D22CEA"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104,060.00</w:t>
            </w:r>
          </w:p>
        </w:tc>
      </w:tr>
      <w:tr w:rsidR="0052109C" w:rsidRPr="00EA0286" w14:paraId="47E3BB26" w14:textId="77777777" w:rsidTr="00FD6438">
        <w:trPr>
          <w:trHeight w:val="397"/>
        </w:trPr>
        <w:tc>
          <w:tcPr>
            <w:tcW w:w="3232" w:type="dxa"/>
            <w:shd w:val="clear" w:color="auto" w:fill="auto"/>
            <w:noWrap/>
            <w:vAlign w:val="center"/>
            <w:hideMark/>
          </w:tcPr>
          <w:p w14:paraId="56D8D4D0"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其中：子公司吸收少数股东投资收到的现金</w:t>
            </w:r>
          </w:p>
        </w:tc>
        <w:tc>
          <w:tcPr>
            <w:tcW w:w="1662" w:type="dxa"/>
            <w:vAlign w:val="center"/>
          </w:tcPr>
          <w:p w14:paraId="57692426" w14:textId="77777777" w:rsidR="0052109C" w:rsidRPr="00EA0286" w:rsidRDefault="0052109C" w:rsidP="00FD6438">
            <w:pPr>
              <w:jc w:val="right"/>
              <w:rPr>
                <w:rFonts w:eastAsiaTheme="majorEastAsia"/>
                <w:color w:val="000000"/>
                <w:kern w:val="0"/>
                <w:szCs w:val="21"/>
              </w:rPr>
            </w:pPr>
            <w:r>
              <w:rPr>
                <w:rFonts w:eastAsia="等线"/>
                <w:color w:val="000000"/>
                <w:szCs w:val="21"/>
              </w:rPr>
              <w:t>5,070.00</w:t>
            </w:r>
          </w:p>
        </w:tc>
        <w:tc>
          <w:tcPr>
            <w:tcW w:w="1701" w:type="dxa"/>
            <w:shd w:val="clear" w:color="auto" w:fill="auto"/>
            <w:noWrap/>
            <w:vAlign w:val="center"/>
            <w:hideMark/>
          </w:tcPr>
          <w:p w14:paraId="779CB7EB"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56,200.00</w:t>
            </w:r>
          </w:p>
        </w:tc>
        <w:tc>
          <w:tcPr>
            <w:tcW w:w="1701" w:type="dxa"/>
            <w:shd w:val="clear" w:color="auto" w:fill="auto"/>
            <w:noWrap/>
            <w:vAlign w:val="center"/>
            <w:hideMark/>
          </w:tcPr>
          <w:p w14:paraId="5248A4B6"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4,540.00</w:t>
            </w:r>
          </w:p>
        </w:tc>
      </w:tr>
      <w:tr w:rsidR="0052109C" w:rsidRPr="00EA0286" w14:paraId="4F3091D7" w14:textId="77777777" w:rsidTr="00FD6438">
        <w:trPr>
          <w:trHeight w:val="397"/>
        </w:trPr>
        <w:tc>
          <w:tcPr>
            <w:tcW w:w="3232" w:type="dxa"/>
            <w:shd w:val="clear" w:color="auto" w:fill="auto"/>
            <w:noWrap/>
            <w:vAlign w:val="center"/>
            <w:hideMark/>
          </w:tcPr>
          <w:p w14:paraId="068F8344"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取得借款所收到的现金</w:t>
            </w:r>
          </w:p>
        </w:tc>
        <w:tc>
          <w:tcPr>
            <w:tcW w:w="1662" w:type="dxa"/>
            <w:vAlign w:val="center"/>
          </w:tcPr>
          <w:p w14:paraId="4AAB6EBE" w14:textId="77777777" w:rsidR="0052109C" w:rsidRPr="00EA0286" w:rsidRDefault="0052109C" w:rsidP="00FD6438">
            <w:pPr>
              <w:jc w:val="right"/>
              <w:rPr>
                <w:rFonts w:eastAsiaTheme="majorEastAsia"/>
                <w:color w:val="000000"/>
                <w:kern w:val="0"/>
                <w:szCs w:val="21"/>
              </w:rPr>
            </w:pPr>
            <w:r>
              <w:rPr>
                <w:rFonts w:eastAsia="等线"/>
                <w:color w:val="000000"/>
                <w:szCs w:val="21"/>
              </w:rPr>
              <w:t>1,511,153.91</w:t>
            </w:r>
          </w:p>
        </w:tc>
        <w:tc>
          <w:tcPr>
            <w:tcW w:w="1701" w:type="dxa"/>
            <w:shd w:val="clear" w:color="auto" w:fill="auto"/>
            <w:noWrap/>
            <w:vAlign w:val="center"/>
            <w:hideMark/>
          </w:tcPr>
          <w:p w14:paraId="2DC43ADA"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1,534,802.23</w:t>
            </w:r>
          </w:p>
        </w:tc>
        <w:tc>
          <w:tcPr>
            <w:tcW w:w="1701" w:type="dxa"/>
            <w:shd w:val="clear" w:color="auto" w:fill="auto"/>
            <w:noWrap/>
            <w:vAlign w:val="center"/>
            <w:hideMark/>
          </w:tcPr>
          <w:p w14:paraId="5C129024"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2,569,120.93</w:t>
            </w:r>
          </w:p>
        </w:tc>
      </w:tr>
      <w:tr w:rsidR="0052109C" w:rsidRPr="00EA0286" w14:paraId="2C9309EA" w14:textId="77777777" w:rsidTr="00FD6438">
        <w:trPr>
          <w:trHeight w:val="397"/>
        </w:trPr>
        <w:tc>
          <w:tcPr>
            <w:tcW w:w="3232" w:type="dxa"/>
            <w:shd w:val="clear" w:color="auto" w:fill="auto"/>
            <w:noWrap/>
            <w:vAlign w:val="center"/>
            <w:hideMark/>
          </w:tcPr>
          <w:p w14:paraId="1557BA01"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收到其他与筹资活动有关的现金</w:t>
            </w:r>
          </w:p>
        </w:tc>
        <w:tc>
          <w:tcPr>
            <w:tcW w:w="1662" w:type="dxa"/>
            <w:vAlign w:val="center"/>
          </w:tcPr>
          <w:p w14:paraId="6187641F" w14:textId="77777777" w:rsidR="0052109C" w:rsidRPr="00EA0286" w:rsidRDefault="0052109C" w:rsidP="00FD6438">
            <w:pPr>
              <w:jc w:val="right"/>
              <w:rPr>
                <w:rFonts w:eastAsiaTheme="majorEastAsia"/>
                <w:color w:val="000000"/>
                <w:kern w:val="0"/>
                <w:szCs w:val="21"/>
              </w:rPr>
            </w:pPr>
            <w:r>
              <w:rPr>
                <w:rFonts w:eastAsia="等线"/>
                <w:color w:val="000000"/>
                <w:szCs w:val="21"/>
              </w:rPr>
              <w:t>28,647.00</w:t>
            </w:r>
          </w:p>
        </w:tc>
        <w:tc>
          <w:tcPr>
            <w:tcW w:w="1701" w:type="dxa"/>
            <w:shd w:val="clear" w:color="auto" w:fill="auto"/>
            <w:noWrap/>
            <w:vAlign w:val="center"/>
            <w:hideMark/>
          </w:tcPr>
          <w:p w14:paraId="2218D61A"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11,508.00</w:t>
            </w:r>
          </w:p>
        </w:tc>
        <w:tc>
          <w:tcPr>
            <w:tcW w:w="1701" w:type="dxa"/>
            <w:shd w:val="clear" w:color="auto" w:fill="auto"/>
            <w:noWrap/>
            <w:vAlign w:val="center"/>
            <w:hideMark/>
          </w:tcPr>
          <w:p w14:paraId="2DDA58F2"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24,159.00</w:t>
            </w:r>
          </w:p>
        </w:tc>
      </w:tr>
      <w:tr w:rsidR="0052109C" w:rsidRPr="00F81693" w14:paraId="40918977" w14:textId="77777777" w:rsidTr="00FD6438">
        <w:trPr>
          <w:trHeight w:val="397"/>
        </w:trPr>
        <w:tc>
          <w:tcPr>
            <w:tcW w:w="3232" w:type="dxa"/>
            <w:shd w:val="clear" w:color="auto" w:fill="auto"/>
            <w:noWrap/>
            <w:vAlign w:val="center"/>
            <w:hideMark/>
          </w:tcPr>
          <w:p w14:paraId="1FF03339" w14:textId="77777777" w:rsidR="0052109C" w:rsidRPr="00F81693" w:rsidRDefault="0052109C" w:rsidP="00650BAA">
            <w:pPr>
              <w:rPr>
                <w:rFonts w:eastAsiaTheme="majorEastAsia"/>
                <w:b/>
                <w:color w:val="000000"/>
                <w:kern w:val="0"/>
                <w:szCs w:val="21"/>
              </w:rPr>
            </w:pPr>
            <w:r w:rsidRPr="00F81693">
              <w:rPr>
                <w:rFonts w:eastAsiaTheme="majorEastAsia"/>
                <w:b/>
                <w:color w:val="000000"/>
                <w:kern w:val="0"/>
                <w:szCs w:val="21"/>
              </w:rPr>
              <w:t>筹资活动现金流入小计</w:t>
            </w:r>
          </w:p>
        </w:tc>
        <w:tc>
          <w:tcPr>
            <w:tcW w:w="1662" w:type="dxa"/>
            <w:vAlign w:val="center"/>
          </w:tcPr>
          <w:p w14:paraId="5CE9C3AF" w14:textId="77777777" w:rsidR="0052109C" w:rsidRPr="00F81693" w:rsidRDefault="0052109C" w:rsidP="00FD6438">
            <w:pPr>
              <w:jc w:val="right"/>
              <w:rPr>
                <w:rFonts w:eastAsiaTheme="majorEastAsia"/>
                <w:b/>
                <w:color w:val="000000"/>
                <w:kern w:val="0"/>
                <w:szCs w:val="21"/>
              </w:rPr>
            </w:pPr>
            <w:r w:rsidRPr="00F81693">
              <w:rPr>
                <w:rFonts w:eastAsia="等线"/>
                <w:b/>
                <w:color w:val="000000"/>
                <w:szCs w:val="21"/>
              </w:rPr>
              <w:t>1,544,870.91</w:t>
            </w:r>
          </w:p>
        </w:tc>
        <w:tc>
          <w:tcPr>
            <w:tcW w:w="1701" w:type="dxa"/>
            <w:shd w:val="clear" w:color="auto" w:fill="auto"/>
            <w:noWrap/>
            <w:vAlign w:val="center"/>
            <w:hideMark/>
          </w:tcPr>
          <w:p w14:paraId="0F04F056" w14:textId="77777777" w:rsidR="0052109C" w:rsidRPr="00F81693" w:rsidRDefault="0052109C" w:rsidP="00FD6438">
            <w:pPr>
              <w:jc w:val="right"/>
              <w:rPr>
                <w:rFonts w:eastAsiaTheme="majorEastAsia"/>
                <w:b/>
                <w:color w:val="000000"/>
                <w:kern w:val="0"/>
                <w:szCs w:val="21"/>
              </w:rPr>
            </w:pPr>
            <w:r w:rsidRPr="00F81693">
              <w:rPr>
                <w:rFonts w:eastAsiaTheme="majorEastAsia"/>
                <w:b/>
                <w:color w:val="000000"/>
                <w:kern w:val="0"/>
                <w:szCs w:val="21"/>
              </w:rPr>
              <w:t>1,900,846.23</w:t>
            </w:r>
          </w:p>
        </w:tc>
        <w:tc>
          <w:tcPr>
            <w:tcW w:w="1701" w:type="dxa"/>
            <w:shd w:val="clear" w:color="auto" w:fill="auto"/>
            <w:noWrap/>
            <w:vAlign w:val="center"/>
            <w:hideMark/>
          </w:tcPr>
          <w:p w14:paraId="4B84CBF6" w14:textId="77777777" w:rsidR="0052109C" w:rsidRPr="00F81693" w:rsidRDefault="0052109C" w:rsidP="00FD6438">
            <w:pPr>
              <w:jc w:val="right"/>
              <w:rPr>
                <w:rFonts w:eastAsiaTheme="majorEastAsia"/>
                <w:b/>
                <w:color w:val="000000"/>
                <w:kern w:val="0"/>
                <w:szCs w:val="21"/>
              </w:rPr>
            </w:pPr>
            <w:r w:rsidRPr="00F81693">
              <w:rPr>
                <w:rFonts w:eastAsiaTheme="majorEastAsia"/>
                <w:b/>
                <w:color w:val="000000"/>
                <w:kern w:val="0"/>
                <w:szCs w:val="21"/>
              </w:rPr>
              <w:t>2,697,339.93</w:t>
            </w:r>
          </w:p>
        </w:tc>
      </w:tr>
      <w:tr w:rsidR="0052109C" w:rsidRPr="00EA0286" w14:paraId="72847B06" w14:textId="77777777" w:rsidTr="00FD6438">
        <w:trPr>
          <w:trHeight w:val="397"/>
        </w:trPr>
        <w:tc>
          <w:tcPr>
            <w:tcW w:w="3232" w:type="dxa"/>
            <w:shd w:val="clear" w:color="auto" w:fill="auto"/>
            <w:noWrap/>
            <w:vAlign w:val="center"/>
            <w:hideMark/>
          </w:tcPr>
          <w:p w14:paraId="2A535FB1"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偿还债务所支付的现金</w:t>
            </w:r>
          </w:p>
        </w:tc>
        <w:tc>
          <w:tcPr>
            <w:tcW w:w="1662" w:type="dxa"/>
            <w:vAlign w:val="center"/>
          </w:tcPr>
          <w:p w14:paraId="5B8ACB63" w14:textId="77777777" w:rsidR="0052109C" w:rsidRPr="00EA0286" w:rsidRDefault="0052109C" w:rsidP="00FD6438">
            <w:pPr>
              <w:jc w:val="right"/>
              <w:rPr>
                <w:rFonts w:eastAsiaTheme="majorEastAsia"/>
                <w:color w:val="000000"/>
                <w:kern w:val="0"/>
                <w:szCs w:val="21"/>
              </w:rPr>
            </w:pPr>
            <w:r>
              <w:rPr>
                <w:rFonts w:eastAsia="等线"/>
                <w:color w:val="000000"/>
                <w:szCs w:val="21"/>
              </w:rPr>
              <w:t>1,131,595.87</w:t>
            </w:r>
          </w:p>
        </w:tc>
        <w:tc>
          <w:tcPr>
            <w:tcW w:w="1701" w:type="dxa"/>
            <w:shd w:val="clear" w:color="auto" w:fill="auto"/>
            <w:noWrap/>
            <w:vAlign w:val="center"/>
            <w:hideMark/>
          </w:tcPr>
          <w:p w14:paraId="76A976BE"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1,047,025.61</w:t>
            </w:r>
          </w:p>
        </w:tc>
        <w:tc>
          <w:tcPr>
            <w:tcW w:w="1701" w:type="dxa"/>
            <w:shd w:val="clear" w:color="auto" w:fill="auto"/>
            <w:noWrap/>
            <w:vAlign w:val="center"/>
            <w:hideMark/>
          </w:tcPr>
          <w:p w14:paraId="5E3D58CC"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668,937.70</w:t>
            </w:r>
          </w:p>
        </w:tc>
      </w:tr>
      <w:tr w:rsidR="0052109C" w:rsidRPr="00EA0286" w14:paraId="5F23D04C" w14:textId="77777777" w:rsidTr="00FD6438">
        <w:trPr>
          <w:trHeight w:val="397"/>
        </w:trPr>
        <w:tc>
          <w:tcPr>
            <w:tcW w:w="3232" w:type="dxa"/>
            <w:shd w:val="clear" w:color="auto" w:fill="auto"/>
            <w:noWrap/>
            <w:vAlign w:val="center"/>
            <w:hideMark/>
          </w:tcPr>
          <w:p w14:paraId="5F708B1E"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分配股利、利润或偿付利息所支付的现金</w:t>
            </w:r>
          </w:p>
        </w:tc>
        <w:tc>
          <w:tcPr>
            <w:tcW w:w="1662" w:type="dxa"/>
            <w:vAlign w:val="center"/>
          </w:tcPr>
          <w:p w14:paraId="7B95D423" w14:textId="77777777" w:rsidR="0052109C" w:rsidRPr="00EA0286" w:rsidRDefault="0052109C" w:rsidP="00FD6438">
            <w:pPr>
              <w:jc w:val="right"/>
              <w:rPr>
                <w:rFonts w:eastAsiaTheme="majorEastAsia"/>
                <w:color w:val="000000"/>
                <w:kern w:val="0"/>
                <w:szCs w:val="21"/>
              </w:rPr>
            </w:pPr>
            <w:r>
              <w:rPr>
                <w:rFonts w:eastAsia="等线"/>
                <w:color w:val="000000"/>
                <w:szCs w:val="21"/>
              </w:rPr>
              <w:t>309,953.90</w:t>
            </w:r>
          </w:p>
        </w:tc>
        <w:tc>
          <w:tcPr>
            <w:tcW w:w="1701" w:type="dxa"/>
            <w:shd w:val="clear" w:color="auto" w:fill="auto"/>
            <w:noWrap/>
            <w:vAlign w:val="center"/>
            <w:hideMark/>
          </w:tcPr>
          <w:p w14:paraId="3DF8458A"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290,861.35</w:t>
            </w:r>
          </w:p>
        </w:tc>
        <w:tc>
          <w:tcPr>
            <w:tcW w:w="1701" w:type="dxa"/>
            <w:shd w:val="clear" w:color="auto" w:fill="auto"/>
            <w:noWrap/>
            <w:vAlign w:val="center"/>
            <w:hideMark/>
          </w:tcPr>
          <w:p w14:paraId="78909EAA"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241,165.84</w:t>
            </w:r>
          </w:p>
        </w:tc>
      </w:tr>
      <w:tr w:rsidR="0052109C" w:rsidRPr="00EA0286" w14:paraId="4790D6D2" w14:textId="77777777" w:rsidTr="00FD6438">
        <w:trPr>
          <w:trHeight w:val="397"/>
        </w:trPr>
        <w:tc>
          <w:tcPr>
            <w:tcW w:w="3232" w:type="dxa"/>
            <w:shd w:val="clear" w:color="auto" w:fill="auto"/>
            <w:noWrap/>
            <w:vAlign w:val="center"/>
            <w:hideMark/>
          </w:tcPr>
          <w:p w14:paraId="7BFAED37"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其中：子公司支付给少数股东的股利、利润</w:t>
            </w:r>
          </w:p>
        </w:tc>
        <w:tc>
          <w:tcPr>
            <w:tcW w:w="1662" w:type="dxa"/>
            <w:vAlign w:val="center"/>
          </w:tcPr>
          <w:p w14:paraId="646B4F9D"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03DA24F6"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62C8AC8F"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19,140.94</w:t>
            </w:r>
          </w:p>
        </w:tc>
      </w:tr>
      <w:tr w:rsidR="0052109C" w:rsidRPr="00EA0286" w14:paraId="20EBF153" w14:textId="77777777" w:rsidTr="00FD6438">
        <w:trPr>
          <w:trHeight w:val="397"/>
        </w:trPr>
        <w:tc>
          <w:tcPr>
            <w:tcW w:w="3232" w:type="dxa"/>
            <w:shd w:val="clear" w:color="auto" w:fill="auto"/>
            <w:noWrap/>
            <w:vAlign w:val="center"/>
            <w:hideMark/>
          </w:tcPr>
          <w:p w14:paraId="1A8E0D35"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支付其他与筹资活动有关的现金</w:t>
            </w:r>
          </w:p>
        </w:tc>
        <w:tc>
          <w:tcPr>
            <w:tcW w:w="1662" w:type="dxa"/>
            <w:vAlign w:val="center"/>
          </w:tcPr>
          <w:p w14:paraId="569D78B4" w14:textId="77777777" w:rsidR="0052109C" w:rsidRPr="00EA0286" w:rsidRDefault="0052109C" w:rsidP="00FD6438">
            <w:pPr>
              <w:jc w:val="right"/>
              <w:rPr>
                <w:rFonts w:eastAsiaTheme="majorEastAsia"/>
                <w:color w:val="000000"/>
                <w:kern w:val="0"/>
                <w:szCs w:val="21"/>
              </w:rPr>
            </w:pPr>
            <w:r>
              <w:rPr>
                <w:rFonts w:eastAsia="等线"/>
                <w:color w:val="000000"/>
                <w:szCs w:val="21"/>
              </w:rPr>
              <w:t>1,856.17</w:t>
            </w:r>
          </w:p>
        </w:tc>
        <w:tc>
          <w:tcPr>
            <w:tcW w:w="1701" w:type="dxa"/>
            <w:shd w:val="clear" w:color="auto" w:fill="auto"/>
            <w:noWrap/>
            <w:vAlign w:val="center"/>
            <w:hideMark/>
          </w:tcPr>
          <w:p w14:paraId="722C720C"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2,448.59</w:t>
            </w:r>
          </w:p>
        </w:tc>
        <w:tc>
          <w:tcPr>
            <w:tcW w:w="1701" w:type="dxa"/>
            <w:shd w:val="clear" w:color="auto" w:fill="auto"/>
            <w:noWrap/>
            <w:vAlign w:val="center"/>
            <w:hideMark/>
          </w:tcPr>
          <w:p w14:paraId="2E201C57"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6,029.95</w:t>
            </w:r>
          </w:p>
        </w:tc>
      </w:tr>
      <w:tr w:rsidR="0052109C" w:rsidRPr="00EA0286" w14:paraId="7424E927" w14:textId="77777777" w:rsidTr="00FD6438">
        <w:trPr>
          <w:trHeight w:val="397"/>
        </w:trPr>
        <w:tc>
          <w:tcPr>
            <w:tcW w:w="3232" w:type="dxa"/>
            <w:shd w:val="clear" w:color="auto" w:fill="auto"/>
            <w:noWrap/>
            <w:vAlign w:val="center"/>
            <w:hideMark/>
          </w:tcPr>
          <w:p w14:paraId="1695CE14" w14:textId="77777777" w:rsidR="0052109C" w:rsidRPr="00EA0286" w:rsidRDefault="0052109C" w:rsidP="00650BAA">
            <w:pPr>
              <w:rPr>
                <w:rFonts w:eastAsiaTheme="majorEastAsia"/>
                <w:b/>
                <w:color w:val="000000"/>
                <w:kern w:val="0"/>
                <w:szCs w:val="21"/>
              </w:rPr>
            </w:pPr>
            <w:r w:rsidRPr="00EA0286">
              <w:rPr>
                <w:rFonts w:eastAsiaTheme="majorEastAsia"/>
                <w:b/>
                <w:color w:val="000000"/>
                <w:kern w:val="0"/>
                <w:szCs w:val="21"/>
              </w:rPr>
              <w:t>筹资活动现金流出小计</w:t>
            </w:r>
          </w:p>
        </w:tc>
        <w:tc>
          <w:tcPr>
            <w:tcW w:w="1662" w:type="dxa"/>
            <w:vAlign w:val="center"/>
          </w:tcPr>
          <w:p w14:paraId="0C0F8F57" w14:textId="77777777" w:rsidR="0052109C" w:rsidRPr="00F81693" w:rsidRDefault="0052109C" w:rsidP="00FD6438">
            <w:pPr>
              <w:jc w:val="right"/>
              <w:rPr>
                <w:rFonts w:eastAsiaTheme="majorEastAsia"/>
                <w:b/>
                <w:color w:val="000000"/>
                <w:kern w:val="0"/>
                <w:szCs w:val="21"/>
              </w:rPr>
            </w:pPr>
            <w:r w:rsidRPr="00F81693">
              <w:rPr>
                <w:rFonts w:eastAsia="等线"/>
                <w:b/>
                <w:color w:val="000000"/>
                <w:szCs w:val="21"/>
              </w:rPr>
              <w:t>1,443,405.93</w:t>
            </w:r>
          </w:p>
        </w:tc>
        <w:tc>
          <w:tcPr>
            <w:tcW w:w="1701" w:type="dxa"/>
            <w:shd w:val="clear" w:color="auto" w:fill="auto"/>
            <w:noWrap/>
            <w:vAlign w:val="center"/>
            <w:hideMark/>
          </w:tcPr>
          <w:p w14:paraId="4BFAA750"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1,340,335.55</w:t>
            </w:r>
          </w:p>
        </w:tc>
        <w:tc>
          <w:tcPr>
            <w:tcW w:w="1701" w:type="dxa"/>
            <w:shd w:val="clear" w:color="auto" w:fill="auto"/>
            <w:noWrap/>
            <w:vAlign w:val="center"/>
            <w:hideMark/>
          </w:tcPr>
          <w:p w14:paraId="69F1966E"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916,133.48</w:t>
            </w:r>
          </w:p>
        </w:tc>
      </w:tr>
      <w:tr w:rsidR="0052109C" w:rsidRPr="00EA0286" w14:paraId="0E797956" w14:textId="77777777" w:rsidTr="00FD6438">
        <w:trPr>
          <w:trHeight w:val="397"/>
        </w:trPr>
        <w:tc>
          <w:tcPr>
            <w:tcW w:w="3232" w:type="dxa"/>
            <w:shd w:val="clear" w:color="auto" w:fill="auto"/>
            <w:noWrap/>
            <w:vAlign w:val="center"/>
            <w:hideMark/>
          </w:tcPr>
          <w:p w14:paraId="47116C49" w14:textId="77777777" w:rsidR="0052109C" w:rsidRPr="00EA0286" w:rsidRDefault="0052109C" w:rsidP="00650BAA">
            <w:pPr>
              <w:rPr>
                <w:rFonts w:eastAsiaTheme="majorEastAsia"/>
                <w:b/>
                <w:color w:val="000000"/>
                <w:kern w:val="0"/>
                <w:szCs w:val="21"/>
              </w:rPr>
            </w:pPr>
            <w:r w:rsidRPr="00EA0286">
              <w:rPr>
                <w:rFonts w:eastAsiaTheme="majorEastAsia"/>
                <w:b/>
                <w:color w:val="000000"/>
                <w:kern w:val="0"/>
                <w:szCs w:val="21"/>
              </w:rPr>
              <w:t>筹资活动产生的现金流量净额</w:t>
            </w:r>
          </w:p>
        </w:tc>
        <w:tc>
          <w:tcPr>
            <w:tcW w:w="1662" w:type="dxa"/>
            <w:vAlign w:val="center"/>
          </w:tcPr>
          <w:p w14:paraId="027414C0" w14:textId="77777777" w:rsidR="0052109C" w:rsidRPr="00F81693" w:rsidRDefault="0052109C" w:rsidP="00FD6438">
            <w:pPr>
              <w:jc w:val="right"/>
              <w:rPr>
                <w:rFonts w:eastAsiaTheme="majorEastAsia"/>
                <w:b/>
                <w:color w:val="000000"/>
                <w:kern w:val="0"/>
                <w:szCs w:val="21"/>
              </w:rPr>
            </w:pPr>
            <w:r w:rsidRPr="00F81693">
              <w:rPr>
                <w:rFonts w:eastAsia="等线"/>
                <w:b/>
                <w:color w:val="000000"/>
                <w:szCs w:val="21"/>
              </w:rPr>
              <w:t>101,464.98</w:t>
            </w:r>
          </w:p>
        </w:tc>
        <w:tc>
          <w:tcPr>
            <w:tcW w:w="1701" w:type="dxa"/>
            <w:shd w:val="clear" w:color="auto" w:fill="auto"/>
            <w:noWrap/>
            <w:vAlign w:val="center"/>
            <w:hideMark/>
          </w:tcPr>
          <w:p w14:paraId="3A4CB044"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560,510.69</w:t>
            </w:r>
          </w:p>
        </w:tc>
        <w:tc>
          <w:tcPr>
            <w:tcW w:w="1701" w:type="dxa"/>
            <w:shd w:val="clear" w:color="auto" w:fill="auto"/>
            <w:noWrap/>
            <w:vAlign w:val="center"/>
            <w:hideMark/>
          </w:tcPr>
          <w:p w14:paraId="2B12E21F"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1,781,206.45</w:t>
            </w:r>
          </w:p>
        </w:tc>
      </w:tr>
      <w:tr w:rsidR="0052109C" w:rsidRPr="00EA0286" w14:paraId="50AAF9BE" w14:textId="77777777" w:rsidTr="00FD6438">
        <w:trPr>
          <w:trHeight w:val="397"/>
        </w:trPr>
        <w:tc>
          <w:tcPr>
            <w:tcW w:w="3232" w:type="dxa"/>
            <w:shd w:val="clear" w:color="auto" w:fill="auto"/>
            <w:noWrap/>
            <w:vAlign w:val="center"/>
            <w:hideMark/>
          </w:tcPr>
          <w:p w14:paraId="653082F3" w14:textId="77777777" w:rsidR="0052109C" w:rsidRPr="00EA0286" w:rsidRDefault="0052109C" w:rsidP="00650BAA">
            <w:pPr>
              <w:rPr>
                <w:rFonts w:eastAsiaTheme="majorEastAsia"/>
                <w:b/>
                <w:color w:val="000000"/>
                <w:kern w:val="0"/>
                <w:szCs w:val="21"/>
              </w:rPr>
            </w:pPr>
            <w:r w:rsidRPr="00EA0286">
              <w:rPr>
                <w:rFonts w:eastAsiaTheme="majorEastAsia"/>
                <w:b/>
                <w:color w:val="000000"/>
                <w:kern w:val="0"/>
                <w:szCs w:val="21"/>
              </w:rPr>
              <w:t>四、汇率变动对现金及现金等价物的影响</w:t>
            </w:r>
          </w:p>
        </w:tc>
        <w:tc>
          <w:tcPr>
            <w:tcW w:w="1662" w:type="dxa"/>
            <w:vAlign w:val="center"/>
          </w:tcPr>
          <w:p w14:paraId="111C92A6" w14:textId="77777777" w:rsidR="0052109C" w:rsidRPr="00F81693" w:rsidRDefault="0052109C" w:rsidP="00FD6438">
            <w:pPr>
              <w:jc w:val="right"/>
              <w:rPr>
                <w:rFonts w:eastAsiaTheme="majorEastAsia"/>
                <w:b/>
                <w:color w:val="000000"/>
                <w:kern w:val="0"/>
                <w:szCs w:val="21"/>
              </w:rPr>
            </w:pPr>
            <w:r w:rsidRPr="00F81693">
              <w:rPr>
                <w:rFonts w:eastAsiaTheme="majorEastAsia" w:hint="eastAsia"/>
                <w:b/>
                <w:color w:val="000000"/>
                <w:kern w:val="0"/>
                <w:szCs w:val="21"/>
              </w:rPr>
              <w:t>-</w:t>
            </w:r>
          </w:p>
        </w:tc>
        <w:tc>
          <w:tcPr>
            <w:tcW w:w="1701" w:type="dxa"/>
            <w:shd w:val="clear" w:color="auto" w:fill="auto"/>
            <w:noWrap/>
            <w:vAlign w:val="center"/>
            <w:hideMark/>
          </w:tcPr>
          <w:p w14:paraId="1032B323"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-96.21</w:t>
            </w:r>
          </w:p>
        </w:tc>
        <w:tc>
          <w:tcPr>
            <w:tcW w:w="1701" w:type="dxa"/>
            <w:shd w:val="clear" w:color="auto" w:fill="auto"/>
            <w:noWrap/>
            <w:vAlign w:val="center"/>
            <w:hideMark/>
          </w:tcPr>
          <w:p w14:paraId="040F0E79" w14:textId="77777777" w:rsidR="0052109C" w:rsidRPr="00EA0286" w:rsidRDefault="00F81693" w:rsidP="00FD6438">
            <w:pPr>
              <w:jc w:val="right"/>
              <w:rPr>
                <w:rFonts w:eastAsiaTheme="majorEastAsia"/>
                <w:b/>
                <w:bCs/>
                <w:color w:val="000000"/>
                <w:kern w:val="0"/>
                <w:szCs w:val="21"/>
              </w:rPr>
            </w:pPr>
            <w:r w:rsidRPr="007B0AD5">
              <w:rPr>
                <w:rFonts w:eastAsiaTheme="majorEastAsia"/>
                <w:b/>
                <w:bCs/>
                <w:color w:val="000000"/>
                <w:kern w:val="0"/>
                <w:szCs w:val="21"/>
              </w:rPr>
              <w:t>-174.64</w:t>
            </w:r>
          </w:p>
        </w:tc>
      </w:tr>
      <w:tr w:rsidR="0052109C" w:rsidRPr="00EA0286" w14:paraId="493E39C4" w14:textId="77777777" w:rsidTr="00FD6438">
        <w:trPr>
          <w:trHeight w:val="397"/>
        </w:trPr>
        <w:tc>
          <w:tcPr>
            <w:tcW w:w="3232" w:type="dxa"/>
            <w:shd w:val="clear" w:color="auto" w:fill="auto"/>
            <w:noWrap/>
            <w:vAlign w:val="center"/>
            <w:hideMark/>
          </w:tcPr>
          <w:p w14:paraId="4A3BDA4B" w14:textId="77777777" w:rsidR="0052109C" w:rsidRPr="00EA0286" w:rsidRDefault="0052109C" w:rsidP="00650BAA">
            <w:pPr>
              <w:rPr>
                <w:rFonts w:eastAsiaTheme="majorEastAsia"/>
                <w:b/>
                <w:color w:val="000000"/>
                <w:kern w:val="0"/>
                <w:szCs w:val="21"/>
              </w:rPr>
            </w:pPr>
            <w:r w:rsidRPr="00EA0286">
              <w:rPr>
                <w:rFonts w:eastAsiaTheme="majorEastAsia"/>
                <w:b/>
                <w:color w:val="000000"/>
                <w:kern w:val="0"/>
                <w:szCs w:val="21"/>
              </w:rPr>
              <w:t>五、现金及现金等价物净增加额</w:t>
            </w:r>
          </w:p>
        </w:tc>
        <w:tc>
          <w:tcPr>
            <w:tcW w:w="1662" w:type="dxa"/>
            <w:vAlign w:val="center"/>
          </w:tcPr>
          <w:p w14:paraId="75325B24" w14:textId="77777777" w:rsidR="0052109C" w:rsidRPr="00F81693" w:rsidRDefault="0052109C" w:rsidP="00FD6438">
            <w:pPr>
              <w:jc w:val="right"/>
              <w:rPr>
                <w:rFonts w:eastAsiaTheme="majorEastAsia"/>
                <w:b/>
                <w:color w:val="000000"/>
                <w:kern w:val="0"/>
                <w:szCs w:val="21"/>
              </w:rPr>
            </w:pPr>
            <w:r w:rsidRPr="00F81693">
              <w:rPr>
                <w:rFonts w:eastAsia="等线"/>
                <w:b/>
                <w:color w:val="000000"/>
                <w:szCs w:val="21"/>
              </w:rPr>
              <w:t>42,911.43</w:t>
            </w:r>
          </w:p>
        </w:tc>
        <w:tc>
          <w:tcPr>
            <w:tcW w:w="1701" w:type="dxa"/>
            <w:shd w:val="clear" w:color="auto" w:fill="auto"/>
            <w:noWrap/>
            <w:vAlign w:val="center"/>
            <w:hideMark/>
          </w:tcPr>
          <w:p w14:paraId="27DF6380"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-297,248.69</w:t>
            </w:r>
          </w:p>
        </w:tc>
        <w:tc>
          <w:tcPr>
            <w:tcW w:w="1701" w:type="dxa"/>
            <w:shd w:val="clear" w:color="auto" w:fill="auto"/>
            <w:noWrap/>
            <w:vAlign w:val="center"/>
            <w:hideMark/>
          </w:tcPr>
          <w:p w14:paraId="3FF8DCDF"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232,535.05</w:t>
            </w:r>
          </w:p>
        </w:tc>
      </w:tr>
      <w:tr w:rsidR="0052109C" w:rsidRPr="00EA0286" w14:paraId="0D8460B2" w14:textId="77777777" w:rsidTr="00FD6438">
        <w:trPr>
          <w:trHeight w:val="397"/>
        </w:trPr>
        <w:tc>
          <w:tcPr>
            <w:tcW w:w="3232" w:type="dxa"/>
            <w:shd w:val="clear" w:color="auto" w:fill="auto"/>
            <w:noWrap/>
            <w:vAlign w:val="center"/>
            <w:hideMark/>
          </w:tcPr>
          <w:p w14:paraId="733AFD79"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加：期初现金及现金等价物余额</w:t>
            </w:r>
          </w:p>
        </w:tc>
        <w:tc>
          <w:tcPr>
            <w:tcW w:w="1662" w:type="dxa"/>
            <w:vAlign w:val="center"/>
          </w:tcPr>
          <w:p w14:paraId="391B1307" w14:textId="77777777" w:rsidR="0052109C" w:rsidRPr="00EA0286" w:rsidRDefault="0052109C" w:rsidP="00FD6438">
            <w:pPr>
              <w:jc w:val="right"/>
              <w:rPr>
                <w:rFonts w:eastAsiaTheme="majorEastAsia"/>
                <w:color w:val="000000"/>
                <w:kern w:val="0"/>
                <w:szCs w:val="21"/>
              </w:rPr>
            </w:pPr>
            <w:r>
              <w:rPr>
                <w:rFonts w:eastAsia="等线"/>
                <w:color w:val="000000"/>
                <w:szCs w:val="21"/>
              </w:rPr>
              <w:t>906,240.24</w:t>
            </w:r>
          </w:p>
        </w:tc>
        <w:tc>
          <w:tcPr>
            <w:tcW w:w="1701" w:type="dxa"/>
            <w:shd w:val="clear" w:color="auto" w:fill="auto"/>
            <w:noWrap/>
            <w:vAlign w:val="center"/>
            <w:hideMark/>
          </w:tcPr>
          <w:p w14:paraId="5EB5C7FC"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1,203,488.93</w:t>
            </w:r>
          </w:p>
        </w:tc>
        <w:tc>
          <w:tcPr>
            <w:tcW w:w="1701" w:type="dxa"/>
            <w:shd w:val="clear" w:color="auto" w:fill="auto"/>
            <w:noWrap/>
            <w:vAlign w:val="center"/>
            <w:hideMark/>
          </w:tcPr>
          <w:p w14:paraId="7EC60395"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970,953.88</w:t>
            </w:r>
          </w:p>
        </w:tc>
      </w:tr>
      <w:tr w:rsidR="0052109C" w:rsidRPr="00EA0286" w14:paraId="0673795B" w14:textId="77777777" w:rsidTr="00FD6438">
        <w:trPr>
          <w:trHeight w:val="397"/>
        </w:trPr>
        <w:tc>
          <w:tcPr>
            <w:tcW w:w="3232" w:type="dxa"/>
            <w:shd w:val="clear" w:color="auto" w:fill="auto"/>
            <w:noWrap/>
            <w:vAlign w:val="center"/>
            <w:hideMark/>
          </w:tcPr>
          <w:p w14:paraId="2A7E3FFE" w14:textId="77777777" w:rsidR="0052109C" w:rsidRPr="00EA0286" w:rsidRDefault="0052109C" w:rsidP="00650BAA">
            <w:pPr>
              <w:rPr>
                <w:rFonts w:eastAsiaTheme="majorEastAsia"/>
                <w:b/>
                <w:color w:val="000000"/>
                <w:kern w:val="0"/>
                <w:szCs w:val="21"/>
              </w:rPr>
            </w:pPr>
            <w:r w:rsidRPr="00EA0286">
              <w:rPr>
                <w:rFonts w:eastAsiaTheme="majorEastAsia"/>
                <w:b/>
                <w:color w:val="000000"/>
                <w:kern w:val="0"/>
                <w:szCs w:val="21"/>
              </w:rPr>
              <w:t>六、期末现金及现金等价物余额</w:t>
            </w:r>
          </w:p>
        </w:tc>
        <w:tc>
          <w:tcPr>
            <w:tcW w:w="1662" w:type="dxa"/>
            <w:vAlign w:val="center"/>
          </w:tcPr>
          <w:p w14:paraId="4869B702" w14:textId="77777777" w:rsidR="0052109C" w:rsidRPr="00EA0286" w:rsidRDefault="0052109C" w:rsidP="00FD6438">
            <w:pPr>
              <w:jc w:val="right"/>
              <w:rPr>
                <w:rFonts w:eastAsiaTheme="majorEastAsia"/>
                <w:color w:val="000000"/>
                <w:kern w:val="0"/>
                <w:szCs w:val="21"/>
              </w:rPr>
            </w:pPr>
            <w:r>
              <w:rPr>
                <w:rFonts w:eastAsia="等线"/>
                <w:color w:val="000000"/>
                <w:szCs w:val="21"/>
              </w:rPr>
              <w:t>949,151.67</w:t>
            </w:r>
          </w:p>
        </w:tc>
        <w:tc>
          <w:tcPr>
            <w:tcW w:w="1701" w:type="dxa"/>
            <w:shd w:val="clear" w:color="auto" w:fill="auto"/>
            <w:noWrap/>
            <w:vAlign w:val="center"/>
            <w:hideMark/>
          </w:tcPr>
          <w:p w14:paraId="1A9EA95C"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906,240.24</w:t>
            </w:r>
          </w:p>
        </w:tc>
        <w:tc>
          <w:tcPr>
            <w:tcW w:w="1701" w:type="dxa"/>
            <w:shd w:val="clear" w:color="auto" w:fill="auto"/>
            <w:noWrap/>
            <w:vAlign w:val="center"/>
            <w:hideMark/>
          </w:tcPr>
          <w:p w14:paraId="53D3FBE6"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1,203,488.93</w:t>
            </w:r>
          </w:p>
        </w:tc>
      </w:tr>
    </w:tbl>
    <w:p w14:paraId="17034086" w14:textId="77777777" w:rsidR="003D4B57" w:rsidRPr="003D4B57" w:rsidRDefault="003D4B57" w:rsidP="0052109C">
      <w:pPr>
        <w:adjustRightInd w:val="0"/>
        <w:snapToGrid w:val="0"/>
        <w:spacing w:beforeLines="50" w:before="156" w:line="360" w:lineRule="auto"/>
        <w:ind w:firstLineChars="200" w:firstLine="482"/>
        <w:outlineLvl w:val="1"/>
        <w:rPr>
          <w:b/>
          <w:color w:val="000000"/>
          <w:sz w:val="24"/>
        </w:rPr>
      </w:pPr>
      <w:r w:rsidRPr="003D4B57">
        <w:rPr>
          <w:rFonts w:hint="eastAsia"/>
          <w:b/>
          <w:color w:val="000000"/>
          <w:sz w:val="24"/>
        </w:rPr>
        <w:t>（</w:t>
      </w:r>
      <w:r>
        <w:rPr>
          <w:rFonts w:hint="eastAsia"/>
          <w:b/>
          <w:color w:val="000000"/>
          <w:sz w:val="24"/>
        </w:rPr>
        <w:t>三</w:t>
      </w:r>
      <w:r w:rsidRPr="003D4B57">
        <w:rPr>
          <w:rFonts w:hint="eastAsia"/>
          <w:b/>
          <w:color w:val="000000"/>
          <w:sz w:val="24"/>
        </w:rPr>
        <w:t>）最近三年</w:t>
      </w:r>
      <w:r>
        <w:rPr>
          <w:rFonts w:hint="eastAsia"/>
          <w:b/>
          <w:color w:val="000000"/>
          <w:sz w:val="24"/>
        </w:rPr>
        <w:t>母公司</w:t>
      </w:r>
      <w:r w:rsidRPr="003D4B57">
        <w:rPr>
          <w:rFonts w:hint="eastAsia"/>
          <w:b/>
          <w:color w:val="000000"/>
          <w:sz w:val="24"/>
        </w:rPr>
        <w:t>财务报表</w:t>
      </w:r>
    </w:p>
    <w:p w14:paraId="72CF0B73" w14:textId="77777777" w:rsidR="0052109C" w:rsidRPr="00EA0286" w:rsidRDefault="0052109C" w:rsidP="0052109C">
      <w:pPr>
        <w:spacing w:line="360" w:lineRule="auto"/>
        <w:ind w:left="482"/>
        <w:jc w:val="left"/>
        <w:rPr>
          <w:rFonts w:eastAsiaTheme="majorEastAsia"/>
          <w:b/>
          <w:kern w:val="0"/>
          <w:sz w:val="24"/>
        </w:rPr>
      </w:pPr>
      <w:r w:rsidRPr="00EA0286">
        <w:rPr>
          <w:rFonts w:eastAsiaTheme="majorEastAsia"/>
          <w:b/>
          <w:kern w:val="0"/>
          <w:sz w:val="24"/>
        </w:rPr>
        <w:t>1</w:t>
      </w:r>
      <w:r w:rsidRPr="00EA0286">
        <w:rPr>
          <w:rFonts w:eastAsiaTheme="majorEastAsia"/>
          <w:b/>
          <w:kern w:val="0"/>
          <w:sz w:val="24"/>
        </w:rPr>
        <w:t>、母公司资产负债表</w:t>
      </w:r>
    </w:p>
    <w:p w14:paraId="0BF73284" w14:textId="77777777" w:rsidR="0052109C" w:rsidRPr="00EA0286" w:rsidRDefault="0052109C" w:rsidP="0052109C">
      <w:pPr>
        <w:spacing w:beforeLines="50" w:before="156"/>
        <w:ind w:firstLineChars="200" w:firstLine="420"/>
        <w:jc w:val="right"/>
        <w:rPr>
          <w:rFonts w:eastAsiaTheme="majorEastAsia"/>
          <w:kern w:val="0"/>
          <w:szCs w:val="21"/>
        </w:rPr>
      </w:pPr>
      <w:r w:rsidRPr="00EA0286">
        <w:rPr>
          <w:rFonts w:eastAsiaTheme="majorEastAsia"/>
          <w:kern w:val="0"/>
          <w:szCs w:val="21"/>
        </w:rPr>
        <w:t>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1707"/>
        <w:gridCol w:w="1747"/>
        <w:gridCol w:w="1747"/>
      </w:tblGrid>
      <w:tr w:rsidR="0052109C" w:rsidRPr="00EA0286" w14:paraId="6A48E98E" w14:textId="77777777" w:rsidTr="00FD6438">
        <w:trPr>
          <w:trHeight w:val="397"/>
          <w:tblHeader/>
        </w:trPr>
        <w:tc>
          <w:tcPr>
            <w:tcW w:w="3232" w:type="dxa"/>
            <w:shd w:val="clear" w:color="auto" w:fill="auto"/>
            <w:noWrap/>
            <w:vAlign w:val="center"/>
            <w:hideMark/>
          </w:tcPr>
          <w:p w14:paraId="2559AF9F" w14:textId="77777777" w:rsidR="0052109C" w:rsidRPr="00EA0286" w:rsidRDefault="0052109C" w:rsidP="00FD6438">
            <w:pPr>
              <w:jc w:val="center"/>
              <w:rPr>
                <w:rFonts w:eastAsiaTheme="majorEastAsia"/>
                <w:b/>
                <w:color w:val="000000"/>
                <w:kern w:val="0"/>
                <w:szCs w:val="21"/>
              </w:rPr>
            </w:pPr>
            <w:r w:rsidRPr="00EA0286">
              <w:rPr>
                <w:rFonts w:eastAsiaTheme="majorEastAsia"/>
                <w:b/>
                <w:color w:val="000000"/>
                <w:kern w:val="0"/>
                <w:szCs w:val="21"/>
              </w:rPr>
              <w:t>项目</w:t>
            </w:r>
          </w:p>
        </w:tc>
        <w:tc>
          <w:tcPr>
            <w:tcW w:w="1662" w:type="dxa"/>
            <w:vAlign w:val="center"/>
          </w:tcPr>
          <w:p w14:paraId="7CB32D0B" w14:textId="6A522D9C" w:rsidR="0052109C" w:rsidRPr="00EA0286" w:rsidRDefault="0052109C">
            <w:pPr>
              <w:jc w:val="center"/>
              <w:rPr>
                <w:rFonts w:eastAsiaTheme="majorEastAsia"/>
                <w:b/>
                <w:color w:val="000000"/>
                <w:kern w:val="0"/>
                <w:szCs w:val="21"/>
              </w:rPr>
            </w:pPr>
            <w:r w:rsidRPr="00EA0286">
              <w:rPr>
                <w:rFonts w:eastAsiaTheme="majorEastAsia"/>
                <w:b/>
                <w:color w:val="000000"/>
                <w:kern w:val="0"/>
                <w:szCs w:val="21"/>
              </w:rPr>
              <w:t>2019</w:t>
            </w:r>
            <w:r w:rsidR="0039099D">
              <w:rPr>
                <w:rFonts w:eastAsiaTheme="majorEastAsia" w:hint="eastAsia"/>
                <w:b/>
                <w:color w:val="000000"/>
                <w:kern w:val="0"/>
                <w:szCs w:val="21"/>
              </w:rPr>
              <w:t>.</w:t>
            </w:r>
            <w:r w:rsidR="0039099D">
              <w:rPr>
                <w:rFonts w:eastAsiaTheme="majorEastAsia"/>
                <w:b/>
                <w:color w:val="000000"/>
                <w:kern w:val="0"/>
                <w:szCs w:val="21"/>
              </w:rPr>
              <w:t>12.31</w:t>
            </w:r>
          </w:p>
        </w:tc>
        <w:tc>
          <w:tcPr>
            <w:tcW w:w="1701" w:type="dxa"/>
            <w:shd w:val="clear" w:color="auto" w:fill="auto"/>
            <w:noWrap/>
            <w:vAlign w:val="center"/>
            <w:hideMark/>
          </w:tcPr>
          <w:p w14:paraId="00D3E760" w14:textId="6DAC99E1" w:rsidR="0052109C" w:rsidRPr="00EA0286" w:rsidRDefault="0052109C" w:rsidP="00FD6438">
            <w:pPr>
              <w:jc w:val="center"/>
              <w:rPr>
                <w:rFonts w:eastAsiaTheme="majorEastAsia"/>
                <w:b/>
                <w:color w:val="000000"/>
                <w:kern w:val="0"/>
                <w:szCs w:val="21"/>
              </w:rPr>
            </w:pPr>
            <w:r w:rsidRPr="00EA0286">
              <w:rPr>
                <w:rFonts w:eastAsiaTheme="majorEastAsia"/>
                <w:b/>
                <w:color w:val="000000"/>
                <w:kern w:val="0"/>
                <w:szCs w:val="21"/>
              </w:rPr>
              <w:t>2018</w:t>
            </w:r>
            <w:r w:rsidR="0039099D">
              <w:rPr>
                <w:rFonts w:eastAsiaTheme="majorEastAsia" w:hint="eastAsia"/>
                <w:b/>
                <w:color w:val="000000"/>
                <w:kern w:val="0"/>
                <w:szCs w:val="21"/>
              </w:rPr>
              <w:t>.</w:t>
            </w:r>
            <w:r w:rsidR="0039099D">
              <w:rPr>
                <w:rFonts w:eastAsiaTheme="majorEastAsia"/>
                <w:b/>
                <w:color w:val="000000"/>
                <w:kern w:val="0"/>
                <w:szCs w:val="21"/>
              </w:rPr>
              <w:t>12.31</w:t>
            </w:r>
          </w:p>
        </w:tc>
        <w:tc>
          <w:tcPr>
            <w:tcW w:w="1701" w:type="dxa"/>
            <w:shd w:val="clear" w:color="auto" w:fill="auto"/>
            <w:noWrap/>
            <w:vAlign w:val="center"/>
            <w:hideMark/>
          </w:tcPr>
          <w:p w14:paraId="5C600266" w14:textId="11982F46" w:rsidR="0052109C" w:rsidRPr="00EA0286" w:rsidRDefault="0052109C" w:rsidP="00FD6438">
            <w:pPr>
              <w:jc w:val="center"/>
              <w:rPr>
                <w:rFonts w:eastAsiaTheme="majorEastAsia"/>
                <w:b/>
                <w:color w:val="000000"/>
                <w:kern w:val="0"/>
                <w:szCs w:val="21"/>
              </w:rPr>
            </w:pPr>
            <w:r w:rsidRPr="00EA0286">
              <w:rPr>
                <w:rFonts w:eastAsiaTheme="majorEastAsia"/>
                <w:b/>
                <w:color w:val="000000"/>
                <w:kern w:val="0"/>
                <w:szCs w:val="21"/>
              </w:rPr>
              <w:t>2017</w:t>
            </w:r>
            <w:r w:rsidR="0039099D">
              <w:rPr>
                <w:rFonts w:eastAsiaTheme="majorEastAsia" w:hint="eastAsia"/>
                <w:b/>
                <w:color w:val="000000"/>
                <w:kern w:val="0"/>
                <w:szCs w:val="21"/>
              </w:rPr>
              <w:t>.</w:t>
            </w:r>
            <w:r w:rsidR="0039099D">
              <w:rPr>
                <w:rFonts w:eastAsiaTheme="majorEastAsia"/>
                <w:b/>
                <w:color w:val="000000"/>
                <w:kern w:val="0"/>
                <w:szCs w:val="21"/>
              </w:rPr>
              <w:t>12.31</w:t>
            </w:r>
          </w:p>
        </w:tc>
      </w:tr>
      <w:tr w:rsidR="0052109C" w:rsidRPr="00EA0286" w14:paraId="4F5183A7" w14:textId="77777777" w:rsidTr="00FD6438">
        <w:trPr>
          <w:trHeight w:val="397"/>
        </w:trPr>
        <w:tc>
          <w:tcPr>
            <w:tcW w:w="3232" w:type="dxa"/>
            <w:shd w:val="clear" w:color="auto" w:fill="auto"/>
            <w:noWrap/>
            <w:vAlign w:val="center"/>
            <w:hideMark/>
          </w:tcPr>
          <w:p w14:paraId="0A34E47A" w14:textId="77777777" w:rsidR="0052109C" w:rsidRPr="00EA0286" w:rsidRDefault="0052109C" w:rsidP="00650BAA">
            <w:pPr>
              <w:rPr>
                <w:rFonts w:eastAsiaTheme="majorEastAsia"/>
                <w:b/>
                <w:color w:val="000000"/>
                <w:kern w:val="0"/>
                <w:szCs w:val="21"/>
              </w:rPr>
            </w:pPr>
            <w:r w:rsidRPr="00EA0286">
              <w:rPr>
                <w:rFonts w:eastAsiaTheme="majorEastAsia"/>
                <w:b/>
                <w:color w:val="000000"/>
                <w:kern w:val="0"/>
                <w:szCs w:val="21"/>
              </w:rPr>
              <w:t>资产：</w:t>
            </w:r>
          </w:p>
        </w:tc>
        <w:tc>
          <w:tcPr>
            <w:tcW w:w="1662" w:type="dxa"/>
            <w:vAlign w:val="center"/>
          </w:tcPr>
          <w:p w14:paraId="2A2DC169" w14:textId="77777777" w:rsidR="0052109C" w:rsidRPr="00EA0286" w:rsidRDefault="0052109C" w:rsidP="00FD6438">
            <w:pPr>
              <w:jc w:val="left"/>
              <w:rPr>
                <w:rFonts w:eastAsiaTheme="majorEastAsia"/>
                <w:color w:val="000000"/>
                <w:kern w:val="0"/>
                <w:szCs w:val="21"/>
              </w:rPr>
            </w:pPr>
          </w:p>
        </w:tc>
        <w:tc>
          <w:tcPr>
            <w:tcW w:w="1701" w:type="dxa"/>
            <w:shd w:val="clear" w:color="auto" w:fill="auto"/>
            <w:noWrap/>
            <w:vAlign w:val="center"/>
            <w:hideMark/>
          </w:tcPr>
          <w:p w14:paraId="3861AF9D" w14:textId="77777777" w:rsidR="0052109C" w:rsidRPr="00EA0286" w:rsidRDefault="0052109C" w:rsidP="00FD6438">
            <w:pPr>
              <w:jc w:val="left"/>
              <w:rPr>
                <w:rFonts w:eastAsiaTheme="majorEastAsia"/>
                <w:color w:val="000000"/>
                <w:kern w:val="0"/>
                <w:szCs w:val="21"/>
              </w:rPr>
            </w:pPr>
          </w:p>
        </w:tc>
        <w:tc>
          <w:tcPr>
            <w:tcW w:w="1701" w:type="dxa"/>
            <w:shd w:val="clear" w:color="auto" w:fill="auto"/>
            <w:noWrap/>
            <w:vAlign w:val="center"/>
            <w:hideMark/>
          </w:tcPr>
          <w:p w14:paraId="169AE50B" w14:textId="77777777" w:rsidR="0052109C" w:rsidRPr="00EA0286" w:rsidRDefault="0052109C" w:rsidP="00FD6438">
            <w:pPr>
              <w:jc w:val="left"/>
              <w:rPr>
                <w:rFonts w:eastAsiaTheme="majorEastAsia"/>
                <w:kern w:val="0"/>
                <w:szCs w:val="21"/>
              </w:rPr>
            </w:pPr>
          </w:p>
        </w:tc>
      </w:tr>
      <w:tr w:rsidR="0052109C" w:rsidRPr="00EA0286" w14:paraId="486E3A8A" w14:textId="77777777" w:rsidTr="00FD6438">
        <w:trPr>
          <w:trHeight w:val="397"/>
        </w:trPr>
        <w:tc>
          <w:tcPr>
            <w:tcW w:w="3232" w:type="dxa"/>
            <w:shd w:val="clear" w:color="auto" w:fill="auto"/>
            <w:noWrap/>
            <w:vAlign w:val="center"/>
            <w:hideMark/>
          </w:tcPr>
          <w:p w14:paraId="05348167" w14:textId="77777777" w:rsidR="0052109C" w:rsidRPr="00EA0286" w:rsidRDefault="0052109C" w:rsidP="00650BAA">
            <w:pPr>
              <w:rPr>
                <w:rFonts w:eastAsiaTheme="majorEastAsia"/>
                <w:b/>
                <w:color w:val="000000"/>
                <w:kern w:val="0"/>
                <w:szCs w:val="21"/>
              </w:rPr>
            </w:pPr>
            <w:r w:rsidRPr="00EA0286">
              <w:rPr>
                <w:rFonts w:eastAsiaTheme="majorEastAsia"/>
                <w:b/>
                <w:color w:val="000000"/>
                <w:kern w:val="0"/>
                <w:szCs w:val="21"/>
              </w:rPr>
              <w:t>流动资产：</w:t>
            </w:r>
          </w:p>
        </w:tc>
        <w:tc>
          <w:tcPr>
            <w:tcW w:w="1662" w:type="dxa"/>
            <w:vAlign w:val="center"/>
          </w:tcPr>
          <w:p w14:paraId="4A54F6D4" w14:textId="77777777" w:rsidR="0052109C" w:rsidRPr="00EA0286" w:rsidRDefault="0052109C" w:rsidP="00FD6438">
            <w:pPr>
              <w:jc w:val="left"/>
              <w:rPr>
                <w:rFonts w:eastAsiaTheme="majorEastAsia"/>
                <w:color w:val="000000"/>
                <w:kern w:val="0"/>
                <w:szCs w:val="21"/>
              </w:rPr>
            </w:pPr>
          </w:p>
        </w:tc>
        <w:tc>
          <w:tcPr>
            <w:tcW w:w="1701" w:type="dxa"/>
            <w:shd w:val="clear" w:color="auto" w:fill="auto"/>
            <w:noWrap/>
            <w:vAlign w:val="center"/>
            <w:hideMark/>
          </w:tcPr>
          <w:p w14:paraId="388DF583" w14:textId="77777777" w:rsidR="0052109C" w:rsidRPr="00EA0286" w:rsidRDefault="0052109C" w:rsidP="00FD6438">
            <w:pPr>
              <w:jc w:val="left"/>
              <w:rPr>
                <w:rFonts w:eastAsiaTheme="majorEastAsia"/>
                <w:color w:val="000000"/>
                <w:kern w:val="0"/>
                <w:szCs w:val="21"/>
              </w:rPr>
            </w:pPr>
          </w:p>
        </w:tc>
        <w:tc>
          <w:tcPr>
            <w:tcW w:w="1701" w:type="dxa"/>
            <w:shd w:val="clear" w:color="auto" w:fill="auto"/>
            <w:noWrap/>
            <w:vAlign w:val="center"/>
            <w:hideMark/>
          </w:tcPr>
          <w:p w14:paraId="39107BE8" w14:textId="77777777" w:rsidR="0052109C" w:rsidRPr="00EA0286" w:rsidRDefault="0052109C" w:rsidP="00FD6438">
            <w:pPr>
              <w:jc w:val="left"/>
              <w:rPr>
                <w:rFonts w:eastAsiaTheme="majorEastAsia"/>
                <w:kern w:val="0"/>
                <w:szCs w:val="21"/>
              </w:rPr>
            </w:pPr>
          </w:p>
        </w:tc>
      </w:tr>
      <w:tr w:rsidR="0052109C" w:rsidRPr="00EA0286" w14:paraId="131D4DE9" w14:textId="77777777" w:rsidTr="00FD6438">
        <w:trPr>
          <w:trHeight w:val="397"/>
        </w:trPr>
        <w:tc>
          <w:tcPr>
            <w:tcW w:w="3232" w:type="dxa"/>
            <w:shd w:val="clear" w:color="auto" w:fill="auto"/>
            <w:noWrap/>
            <w:vAlign w:val="center"/>
            <w:hideMark/>
          </w:tcPr>
          <w:p w14:paraId="47C89002"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货币资金</w:t>
            </w:r>
          </w:p>
        </w:tc>
        <w:tc>
          <w:tcPr>
            <w:tcW w:w="1662" w:type="dxa"/>
            <w:vAlign w:val="center"/>
          </w:tcPr>
          <w:p w14:paraId="74496854" w14:textId="77777777" w:rsidR="0052109C" w:rsidRPr="00EA0286" w:rsidRDefault="0052109C" w:rsidP="00FD6438">
            <w:pPr>
              <w:jc w:val="right"/>
              <w:rPr>
                <w:rFonts w:eastAsiaTheme="majorEastAsia"/>
                <w:color w:val="000000"/>
                <w:kern w:val="0"/>
                <w:szCs w:val="21"/>
              </w:rPr>
            </w:pPr>
            <w:r>
              <w:rPr>
                <w:rFonts w:eastAsia="等线"/>
                <w:color w:val="000000"/>
                <w:szCs w:val="21"/>
              </w:rPr>
              <w:t>101,175.78</w:t>
            </w:r>
          </w:p>
        </w:tc>
        <w:tc>
          <w:tcPr>
            <w:tcW w:w="1701" w:type="dxa"/>
            <w:shd w:val="clear" w:color="auto" w:fill="auto"/>
            <w:noWrap/>
            <w:vAlign w:val="center"/>
            <w:hideMark/>
          </w:tcPr>
          <w:p w14:paraId="3F3442EB"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92,745.73</w:t>
            </w:r>
          </w:p>
        </w:tc>
        <w:tc>
          <w:tcPr>
            <w:tcW w:w="1701" w:type="dxa"/>
            <w:shd w:val="clear" w:color="auto" w:fill="auto"/>
            <w:noWrap/>
            <w:vAlign w:val="center"/>
            <w:hideMark/>
          </w:tcPr>
          <w:p w14:paraId="52F81A7F"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188,400.28</w:t>
            </w:r>
          </w:p>
        </w:tc>
      </w:tr>
      <w:tr w:rsidR="0052109C" w:rsidRPr="00EA0286" w14:paraId="3EBF2008" w14:textId="77777777" w:rsidTr="00FD6438">
        <w:trPr>
          <w:trHeight w:val="397"/>
        </w:trPr>
        <w:tc>
          <w:tcPr>
            <w:tcW w:w="3232" w:type="dxa"/>
            <w:shd w:val="clear" w:color="auto" w:fill="auto"/>
            <w:noWrap/>
            <w:vAlign w:val="center"/>
            <w:hideMark/>
          </w:tcPr>
          <w:p w14:paraId="664299F7"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交易性金融资产</w:t>
            </w:r>
          </w:p>
        </w:tc>
        <w:tc>
          <w:tcPr>
            <w:tcW w:w="1662" w:type="dxa"/>
            <w:vAlign w:val="center"/>
          </w:tcPr>
          <w:p w14:paraId="24198D05" w14:textId="77777777" w:rsidR="0052109C" w:rsidRPr="00EA0286" w:rsidRDefault="0052109C" w:rsidP="00FD6438">
            <w:pPr>
              <w:jc w:val="right"/>
              <w:rPr>
                <w:rFonts w:eastAsiaTheme="majorEastAsia"/>
                <w:color w:val="000000"/>
                <w:kern w:val="0"/>
                <w:szCs w:val="21"/>
              </w:rPr>
            </w:pPr>
            <w:r>
              <w:rPr>
                <w:rFonts w:eastAsia="等线"/>
                <w:color w:val="000000"/>
                <w:szCs w:val="21"/>
              </w:rPr>
              <w:t>442,033.58</w:t>
            </w:r>
          </w:p>
        </w:tc>
        <w:tc>
          <w:tcPr>
            <w:tcW w:w="1701" w:type="dxa"/>
            <w:shd w:val="clear" w:color="auto" w:fill="auto"/>
            <w:noWrap/>
            <w:vAlign w:val="center"/>
            <w:hideMark/>
          </w:tcPr>
          <w:p w14:paraId="0343CF10"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5B6B4EE9"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28742729" w14:textId="77777777" w:rsidTr="00FD6438">
        <w:trPr>
          <w:trHeight w:val="397"/>
        </w:trPr>
        <w:tc>
          <w:tcPr>
            <w:tcW w:w="3232" w:type="dxa"/>
            <w:shd w:val="clear" w:color="auto" w:fill="auto"/>
            <w:noWrap/>
            <w:vAlign w:val="center"/>
            <w:hideMark/>
          </w:tcPr>
          <w:p w14:paraId="453CA627"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以公允价值计量且其变动计入当期损益的金融资产</w:t>
            </w:r>
          </w:p>
        </w:tc>
        <w:tc>
          <w:tcPr>
            <w:tcW w:w="1662" w:type="dxa"/>
            <w:vAlign w:val="center"/>
          </w:tcPr>
          <w:p w14:paraId="42BEF870"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334DCB76"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2.34</w:t>
            </w:r>
          </w:p>
        </w:tc>
        <w:tc>
          <w:tcPr>
            <w:tcW w:w="1701" w:type="dxa"/>
            <w:shd w:val="clear" w:color="auto" w:fill="auto"/>
            <w:noWrap/>
            <w:vAlign w:val="center"/>
            <w:hideMark/>
          </w:tcPr>
          <w:p w14:paraId="4A83417D"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12.08</w:t>
            </w:r>
          </w:p>
        </w:tc>
      </w:tr>
      <w:tr w:rsidR="0052109C" w:rsidRPr="00EA0286" w14:paraId="3236CC1A" w14:textId="77777777" w:rsidTr="00FD6438">
        <w:trPr>
          <w:trHeight w:val="397"/>
        </w:trPr>
        <w:tc>
          <w:tcPr>
            <w:tcW w:w="3232" w:type="dxa"/>
            <w:shd w:val="clear" w:color="auto" w:fill="auto"/>
            <w:noWrap/>
            <w:vAlign w:val="center"/>
            <w:hideMark/>
          </w:tcPr>
          <w:p w14:paraId="0B0F2611"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应收票据及应收账款</w:t>
            </w:r>
          </w:p>
        </w:tc>
        <w:tc>
          <w:tcPr>
            <w:tcW w:w="1662" w:type="dxa"/>
            <w:vAlign w:val="center"/>
          </w:tcPr>
          <w:p w14:paraId="5F34094E" w14:textId="77777777" w:rsidR="0052109C" w:rsidRPr="00EA0286" w:rsidRDefault="0052109C" w:rsidP="00FD6438">
            <w:pPr>
              <w:jc w:val="right"/>
              <w:rPr>
                <w:rFonts w:eastAsiaTheme="majorEastAsia"/>
                <w:color w:val="000000"/>
                <w:kern w:val="0"/>
                <w:szCs w:val="21"/>
              </w:rPr>
            </w:pPr>
            <w:r w:rsidRPr="000A550F">
              <w:rPr>
                <w:rFonts w:eastAsiaTheme="majorEastAsia"/>
                <w:color w:val="000000"/>
                <w:kern w:val="0"/>
                <w:szCs w:val="21"/>
              </w:rPr>
              <w:t>2,837.44</w:t>
            </w:r>
          </w:p>
        </w:tc>
        <w:tc>
          <w:tcPr>
            <w:tcW w:w="1701" w:type="dxa"/>
            <w:shd w:val="clear" w:color="auto" w:fill="auto"/>
            <w:noWrap/>
            <w:vAlign w:val="center"/>
            <w:hideMark/>
          </w:tcPr>
          <w:p w14:paraId="6A55D8D7"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7A6C9255"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161DCBB4" w14:textId="77777777" w:rsidTr="00FD6438">
        <w:trPr>
          <w:trHeight w:val="397"/>
        </w:trPr>
        <w:tc>
          <w:tcPr>
            <w:tcW w:w="3232" w:type="dxa"/>
            <w:shd w:val="clear" w:color="auto" w:fill="auto"/>
            <w:noWrap/>
            <w:vAlign w:val="center"/>
            <w:hideMark/>
          </w:tcPr>
          <w:p w14:paraId="7B40D9C8"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其中：应收票据</w:t>
            </w:r>
          </w:p>
        </w:tc>
        <w:tc>
          <w:tcPr>
            <w:tcW w:w="1662" w:type="dxa"/>
            <w:vAlign w:val="center"/>
          </w:tcPr>
          <w:p w14:paraId="01EFD3C8"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689C5886"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50FD07B7"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1E755BF0" w14:textId="77777777" w:rsidTr="00FD6438">
        <w:trPr>
          <w:trHeight w:val="397"/>
        </w:trPr>
        <w:tc>
          <w:tcPr>
            <w:tcW w:w="3232" w:type="dxa"/>
            <w:shd w:val="clear" w:color="auto" w:fill="auto"/>
            <w:noWrap/>
            <w:vAlign w:val="center"/>
            <w:hideMark/>
          </w:tcPr>
          <w:p w14:paraId="101C722A" w14:textId="77777777" w:rsidR="0052109C" w:rsidRPr="00EA0286" w:rsidRDefault="0052109C" w:rsidP="00650BAA">
            <w:pPr>
              <w:ind w:firstLineChars="300" w:firstLine="630"/>
              <w:rPr>
                <w:rFonts w:eastAsiaTheme="majorEastAsia"/>
                <w:color w:val="000000"/>
                <w:kern w:val="0"/>
                <w:szCs w:val="21"/>
              </w:rPr>
            </w:pPr>
            <w:r w:rsidRPr="00EA0286">
              <w:rPr>
                <w:rFonts w:eastAsiaTheme="majorEastAsia"/>
                <w:color w:val="000000"/>
                <w:kern w:val="0"/>
                <w:szCs w:val="21"/>
              </w:rPr>
              <w:t>应收账款</w:t>
            </w:r>
          </w:p>
        </w:tc>
        <w:tc>
          <w:tcPr>
            <w:tcW w:w="1662" w:type="dxa"/>
            <w:vAlign w:val="center"/>
          </w:tcPr>
          <w:p w14:paraId="2E546A75" w14:textId="77777777" w:rsidR="0052109C" w:rsidRPr="00EA0286" w:rsidRDefault="0052109C" w:rsidP="00FD6438">
            <w:pPr>
              <w:jc w:val="right"/>
              <w:rPr>
                <w:rFonts w:eastAsiaTheme="majorEastAsia"/>
                <w:color w:val="000000"/>
                <w:kern w:val="0"/>
                <w:szCs w:val="21"/>
              </w:rPr>
            </w:pPr>
            <w:r w:rsidRPr="000A550F">
              <w:rPr>
                <w:rFonts w:eastAsiaTheme="majorEastAsia"/>
                <w:color w:val="000000"/>
                <w:kern w:val="0"/>
                <w:szCs w:val="21"/>
              </w:rPr>
              <w:t>2,837.44</w:t>
            </w:r>
          </w:p>
        </w:tc>
        <w:tc>
          <w:tcPr>
            <w:tcW w:w="1701" w:type="dxa"/>
            <w:shd w:val="clear" w:color="auto" w:fill="auto"/>
            <w:noWrap/>
            <w:vAlign w:val="center"/>
            <w:hideMark/>
          </w:tcPr>
          <w:p w14:paraId="7784E2FE"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400517F8"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2733E803" w14:textId="77777777" w:rsidTr="00FD6438">
        <w:trPr>
          <w:trHeight w:val="397"/>
        </w:trPr>
        <w:tc>
          <w:tcPr>
            <w:tcW w:w="3232" w:type="dxa"/>
            <w:shd w:val="clear" w:color="auto" w:fill="auto"/>
            <w:noWrap/>
            <w:vAlign w:val="center"/>
            <w:hideMark/>
          </w:tcPr>
          <w:p w14:paraId="1754CDAC"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预付款项</w:t>
            </w:r>
          </w:p>
        </w:tc>
        <w:tc>
          <w:tcPr>
            <w:tcW w:w="1662" w:type="dxa"/>
            <w:vAlign w:val="center"/>
          </w:tcPr>
          <w:p w14:paraId="2B62FDE7" w14:textId="77777777" w:rsidR="0052109C" w:rsidRPr="00EA0286" w:rsidRDefault="0052109C" w:rsidP="00FD6438">
            <w:pPr>
              <w:jc w:val="right"/>
              <w:rPr>
                <w:rFonts w:eastAsiaTheme="majorEastAsia"/>
                <w:color w:val="000000"/>
                <w:kern w:val="0"/>
                <w:szCs w:val="21"/>
              </w:rPr>
            </w:pPr>
            <w:r w:rsidRPr="000A550F">
              <w:rPr>
                <w:rFonts w:eastAsiaTheme="majorEastAsia"/>
                <w:color w:val="000000"/>
                <w:kern w:val="0"/>
                <w:szCs w:val="21"/>
              </w:rPr>
              <w:t>1,144.28</w:t>
            </w:r>
          </w:p>
        </w:tc>
        <w:tc>
          <w:tcPr>
            <w:tcW w:w="1701" w:type="dxa"/>
            <w:shd w:val="clear" w:color="auto" w:fill="auto"/>
            <w:noWrap/>
            <w:vAlign w:val="center"/>
            <w:hideMark/>
          </w:tcPr>
          <w:p w14:paraId="0FB34629"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171,037.00</w:t>
            </w:r>
          </w:p>
        </w:tc>
        <w:tc>
          <w:tcPr>
            <w:tcW w:w="1701" w:type="dxa"/>
            <w:shd w:val="clear" w:color="auto" w:fill="auto"/>
            <w:noWrap/>
            <w:vAlign w:val="center"/>
            <w:hideMark/>
          </w:tcPr>
          <w:p w14:paraId="6B97520F"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5,760.54</w:t>
            </w:r>
          </w:p>
        </w:tc>
      </w:tr>
      <w:tr w:rsidR="0052109C" w:rsidRPr="00EA0286" w14:paraId="6807DE5B" w14:textId="77777777" w:rsidTr="00FD6438">
        <w:trPr>
          <w:trHeight w:val="397"/>
        </w:trPr>
        <w:tc>
          <w:tcPr>
            <w:tcW w:w="3232" w:type="dxa"/>
            <w:shd w:val="clear" w:color="auto" w:fill="auto"/>
            <w:noWrap/>
            <w:vAlign w:val="center"/>
            <w:hideMark/>
          </w:tcPr>
          <w:p w14:paraId="0D58778F"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其他应收款</w:t>
            </w:r>
          </w:p>
        </w:tc>
        <w:tc>
          <w:tcPr>
            <w:tcW w:w="1662" w:type="dxa"/>
            <w:vAlign w:val="center"/>
          </w:tcPr>
          <w:p w14:paraId="15EF72D5" w14:textId="77777777" w:rsidR="0052109C" w:rsidRPr="00EA0286" w:rsidRDefault="0052109C" w:rsidP="00FD6438">
            <w:pPr>
              <w:jc w:val="right"/>
              <w:rPr>
                <w:rFonts w:eastAsiaTheme="majorEastAsia"/>
                <w:color w:val="000000"/>
                <w:kern w:val="0"/>
                <w:szCs w:val="21"/>
              </w:rPr>
            </w:pPr>
            <w:r w:rsidRPr="000A550F">
              <w:rPr>
                <w:rFonts w:eastAsiaTheme="majorEastAsia"/>
                <w:color w:val="000000"/>
                <w:kern w:val="0"/>
                <w:szCs w:val="21"/>
              </w:rPr>
              <w:t>3,112,597.49</w:t>
            </w:r>
          </w:p>
        </w:tc>
        <w:tc>
          <w:tcPr>
            <w:tcW w:w="1701" w:type="dxa"/>
            <w:shd w:val="clear" w:color="auto" w:fill="auto"/>
            <w:noWrap/>
            <w:vAlign w:val="center"/>
            <w:hideMark/>
          </w:tcPr>
          <w:p w14:paraId="1E150C9A"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2,365,953.89</w:t>
            </w:r>
          </w:p>
        </w:tc>
        <w:tc>
          <w:tcPr>
            <w:tcW w:w="1701" w:type="dxa"/>
            <w:shd w:val="clear" w:color="auto" w:fill="auto"/>
            <w:noWrap/>
            <w:vAlign w:val="center"/>
            <w:hideMark/>
          </w:tcPr>
          <w:p w14:paraId="289144C4"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2,133,841.30</w:t>
            </w:r>
          </w:p>
        </w:tc>
      </w:tr>
      <w:tr w:rsidR="0052109C" w:rsidRPr="00EA0286" w14:paraId="78F55987" w14:textId="77777777" w:rsidTr="00FD6438">
        <w:trPr>
          <w:trHeight w:val="397"/>
        </w:trPr>
        <w:tc>
          <w:tcPr>
            <w:tcW w:w="3232" w:type="dxa"/>
            <w:shd w:val="clear" w:color="auto" w:fill="auto"/>
            <w:noWrap/>
            <w:vAlign w:val="center"/>
            <w:hideMark/>
          </w:tcPr>
          <w:p w14:paraId="10EA2A05"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lastRenderedPageBreak/>
              <w:t>其中：应收利息</w:t>
            </w:r>
          </w:p>
        </w:tc>
        <w:tc>
          <w:tcPr>
            <w:tcW w:w="1662" w:type="dxa"/>
            <w:vAlign w:val="center"/>
          </w:tcPr>
          <w:p w14:paraId="025AB6F2" w14:textId="77777777" w:rsidR="0052109C" w:rsidRPr="00EA0286" w:rsidRDefault="0052109C" w:rsidP="00FD6438">
            <w:pPr>
              <w:jc w:val="right"/>
              <w:rPr>
                <w:rFonts w:eastAsiaTheme="majorEastAsia"/>
                <w:color w:val="000000"/>
                <w:kern w:val="0"/>
                <w:szCs w:val="21"/>
              </w:rPr>
            </w:pPr>
            <w:r>
              <w:rPr>
                <w:rFonts w:eastAsia="等线"/>
                <w:color w:val="000000"/>
                <w:szCs w:val="21"/>
              </w:rPr>
              <w:t>2,194.81</w:t>
            </w:r>
          </w:p>
        </w:tc>
        <w:tc>
          <w:tcPr>
            <w:tcW w:w="1701" w:type="dxa"/>
            <w:shd w:val="clear" w:color="auto" w:fill="auto"/>
            <w:noWrap/>
            <w:vAlign w:val="center"/>
            <w:hideMark/>
          </w:tcPr>
          <w:p w14:paraId="6D290D12"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5AE75D5B"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155.67</w:t>
            </w:r>
          </w:p>
        </w:tc>
      </w:tr>
      <w:tr w:rsidR="0052109C" w:rsidRPr="00EA0286" w14:paraId="6705764F" w14:textId="77777777" w:rsidTr="00FD6438">
        <w:trPr>
          <w:trHeight w:val="397"/>
        </w:trPr>
        <w:tc>
          <w:tcPr>
            <w:tcW w:w="3232" w:type="dxa"/>
            <w:shd w:val="clear" w:color="auto" w:fill="auto"/>
            <w:noWrap/>
            <w:vAlign w:val="center"/>
            <w:hideMark/>
          </w:tcPr>
          <w:p w14:paraId="77787857" w14:textId="77777777" w:rsidR="0052109C" w:rsidRPr="00EA0286" w:rsidRDefault="0052109C" w:rsidP="009201A9">
            <w:pPr>
              <w:ind w:firstLineChars="300" w:firstLine="630"/>
              <w:rPr>
                <w:rFonts w:eastAsiaTheme="majorEastAsia"/>
                <w:color w:val="000000"/>
                <w:kern w:val="0"/>
                <w:szCs w:val="21"/>
              </w:rPr>
            </w:pPr>
            <w:r w:rsidRPr="00EA0286">
              <w:rPr>
                <w:rFonts w:eastAsiaTheme="majorEastAsia"/>
                <w:color w:val="000000"/>
                <w:kern w:val="0"/>
                <w:szCs w:val="21"/>
              </w:rPr>
              <w:t>应收股利</w:t>
            </w:r>
          </w:p>
        </w:tc>
        <w:tc>
          <w:tcPr>
            <w:tcW w:w="1662" w:type="dxa"/>
            <w:vAlign w:val="center"/>
          </w:tcPr>
          <w:p w14:paraId="63AD9BD0" w14:textId="77777777" w:rsidR="0052109C" w:rsidRPr="00EA0286" w:rsidRDefault="0052109C" w:rsidP="00FD6438">
            <w:pPr>
              <w:jc w:val="right"/>
              <w:rPr>
                <w:rFonts w:eastAsiaTheme="majorEastAsia"/>
                <w:color w:val="000000"/>
                <w:kern w:val="0"/>
                <w:szCs w:val="21"/>
              </w:rPr>
            </w:pPr>
            <w:r>
              <w:rPr>
                <w:rFonts w:eastAsia="等线"/>
                <w:color w:val="000000"/>
                <w:szCs w:val="21"/>
              </w:rPr>
              <w:t>78,659.85</w:t>
            </w:r>
          </w:p>
        </w:tc>
        <w:tc>
          <w:tcPr>
            <w:tcW w:w="1701" w:type="dxa"/>
            <w:shd w:val="clear" w:color="auto" w:fill="auto"/>
            <w:noWrap/>
            <w:vAlign w:val="center"/>
            <w:hideMark/>
          </w:tcPr>
          <w:p w14:paraId="163F5E4C"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81,423.71</w:t>
            </w:r>
          </w:p>
        </w:tc>
        <w:tc>
          <w:tcPr>
            <w:tcW w:w="1701" w:type="dxa"/>
            <w:shd w:val="clear" w:color="auto" w:fill="auto"/>
            <w:noWrap/>
            <w:vAlign w:val="center"/>
            <w:hideMark/>
          </w:tcPr>
          <w:p w14:paraId="18113406"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68,890.97</w:t>
            </w:r>
          </w:p>
        </w:tc>
      </w:tr>
      <w:tr w:rsidR="0052109C" w:rsidRPr="00EA0286" w14:paraId="1EC30CB5" w14:textId="77777777" w:rsidTr="00FD6438">
        <w:trPr>
          <w:trHeight w:val="397"/>
        </w:trPr>
        <w:tc>
          <w:tcPr>
            <w:tcW w:w="3232" w:type="dxa"/>
            <w:shd w:val="clear" w:color="auto" w:fill="auto"/>
            <w:noWrap/>
            <w:vAlign w:val="center"/>
            <w:hideMark/>
          </w:tcPr>
          <w:p w14:paraId="5798B460"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存货</w:t>
            </w:r>
          </w:p>
        </w:tc>
        <w:tc>
          <w:tcPr>
            <w:tcW w:w="1662" w:type="dxa"/>
            <w:vAlign w:val="center"/>
          </w:tcPr>
          <w:p w14:paraId="184CB47F" w14:textId="77777777" w:rsidR="0052109C" w:rsidRPr="00EA0286" w:rsidRDefault="0052109C" w:rsidP="00FD6438">
            <w:pPr>
              <w:jc w:val="right"/>
              <w:rPr>
                <w:rFonts w:eastAsiaTheme="majorEastAsia"/>
                <w:color w:val="000000"/>
                <w:kern w:val="0"/>
                <w:szCs w:val="21"/>
              </w:rPr>
            </w:pPr>
            <w:r>
              <w:rPr>
                <w:rFonts w:eastAsia="等线"/>
                <w:color w:val="000000"/>
                <w:szCs w:val="21"/>
              </w:rPr>
              <w:t>151,130.38</w:t>
            </w:r>
          </w:p>
        </w:tc>
        <w:tc>
          <w:tcPr>
            <w:tcW w:w="1701" w:type="dxa"/>
            <w:shd w:val="clear" w:color="auto" w:fill="auto"/>
            <w:noWrap/>
            <w:vAlign w:val="center"/>
            <w:hideMark/>
          </w:tcPr>
          <w:p w14:paraId="51B53C02"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38,049.77</w:t>
            </w:r>
          </w:p>
        </w:tc>
        <w:tc>
          <w:tcPr>
            <w:tcW w:w="1701" w:type="dxa"/>
            <w:shd w:val="clear" w:color="auto" w:fill="auto"/>
            <w:noWrap/>
            <w:vAlign w:val="center"/>
            <w:hideMark/>
          </w:tcPr>
          <w:p w14:paraId="30CC0AB2"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21,545.41</w:t>
            </w:r>
          </w:p>
        </w:tc>
      </w:tr>
      <w:tr w:rsidR="0052109C" w:rsidRPr="00EA0286" w14:paraId="06451A04" w14:textId="77777777" w:rsidTr="00FD6438">
        <w:trPr>
          <w:trHeight w:val="397"/>
        </w:trPr>
        <w:tc>
          <w:tcPr>
            <w:tcW w:w="3232" w:type="dxa"/>
            <w:shd w:val="clear" w:color="auto" w:fill="auto"/>
            <w:noWrap/>
            <w:vAlign w:val="center"/>
            <w:hideMark/>
          </w:tcPr>
          <w:p w14:paraId="3BCB3E84"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一年内到期的非流动资产</w:t>
            </w:r>
          </w:p>
        </w:tc>
        <w:tc>
          <w:tcPr>
            <w:tcW w:w="1662" w:type="dxa"/>
            <w:vAlign w:val="center"/>
          </w:tcPr>
          <w:p w14:paraId="7F2A21B8"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0E5C92E6"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107C2932"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29641DA0" w14:textId="77777777" w:rsidTr="00FD6438">
        <w:trPr>
          <w:trHeight w:val="397"/>
        </w:trPr>
        <w:tc>
          <w:tcPr>
            <w:tcW w:w="3232" w:type="dxa"/>
            <w:shd w:val="clear" w:color="auto" w:fill="auto"/>
            <w:noWrap/>
            <w:vAlign w:val="center"/>
            <w:hideMark/>
          </w:tcPr>
          <w:p w14:paraId="2403BD6F"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其他流动资产</w:t>
            </w:r>
          </w:p>
        </w:tc>
        <w:tc>
          <w:tcPr>
            <w:tcW w:w="1662" w:type="dxa"/>
            <w:vAlign w:val="center"/>
          </w:tcPr>
          <w:p w14:paraId="3E8704B8" w14:textId="77777777" w:rsidR="0052109C" w:rsidRPr="00EA0286" w:rsidRDefault="0052109C" w:rsidP="00FD6438">
            <w:pPr>
              <w:jc w:val="right"/>
              <w:rPr>
                <w:rFonts w:eastAsiaTheme="majorEastAsia"/>
                <w:color w:val="000000"/>
                <w:kern w:val="0"/>
                <w:szCs w:val="21"/>
              </w:rPr>
            </w:pPr>
            <w:r>
              <w:rPr>
                <w:rFonts w:eastAsia="等线"/>
                <w:color w:val="000000"/>
                <w:szCs w:val="21"/>
              </w:rPr>
              <w:t>4,401.32</w:t>
            </w:r>
          </w:p>
        </w:tc>
        <w:tc>
          <w:tcPr>
            <w:tcW w:w="1701" w:type="dxa"/>
            <w:shd w:val="clear" w:color="auto" w:fill="auto"/>
            <w:noWrap/>
            <w:vAlign w:val="center"/>
            <w:hideMark/>
          </w:tcPr>
          <w:p w14:paraId="5CCCE5ED"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3B9DA232"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F81693" w14:paraId="16989177" w14:textId="77777777" w:rsidTr="00FD6438">
        <w:trPr>
          <w:trHeight w:val="397"/>
        </w:trPr>
        <w:tc>
          <w:tcPr>
            <w:tcW w:w="3232" w:type="dxa"/>
            <w:shd w:val="clear" w:color="auto" w:fill="auto"/>
            <w:noWrap/>
            <w:vAlign w:val="center"/>
            <w:hideMark/>
          </w:tcPr>
          <w:p w14:paraId="00D14537" w14:textId="77777777" w:rsidR="0052109C" w:rsidRPr="00F81693" w:rsidRDefault="0052109C" w:rsidP="00650BAA">
            <w:pPr>
              <w:rPr>
                <w:rFonts w:eastAsiaTheme="majorEastAsia"/>
                <w:b/>
                <w:color w:val="000000"/>
                <w:kern w:val="0"/>
                <w:szCs w:val="21"/>
              </w:rPr>
            </w:pPr>
            <w:r w:rsidRPr="00F81693">
              <w:rPr>
                <w:rFonts w:eastAsiaTheme="majorEastAsia" w:hint="eastAsia"/>
                <w:b/>
                <w:color w:val="000000"/>
                <w:kern w:val="0"/>
                <w:szCs w:val="21"/>
              </w:rPr>
              <w:t>流动资产合计</w:t>
            </w:r>
          </w:p>
        </w:tc>
        <w:tc>
          <w:tcPr>
            <w:tcW w:w="1662" w:type="dxa"/>
            <w:vAlign w:val="center"/>
          </w:tcPr>
          <w:p w14:paraId="77590A65" w14:textId="77777777" w:rsidR="0052109C" w:rsidRPr="00F10726" w:rsidRDefault="0052109C" w:rsidP="00FD6438">
            <w:pPr>
              <w:jc w:val="right"/>
              <w:rPr>
                <w:rFonts w:eastAsiaTheme="majorEastAsia"/>
                <w:b/>
                <w:color w:val="000000"/>
                <w:kern w:val="0"/>
                <w:szCs w:val="21"/>
              </w:rPr>
            </w:pPr>
            <w:r w:rsidRPr="00F10726">
              <w:rPr>
                <w:rFonts w:eastAsia="等线"/>
                <w:b/>
                <w:color w:val="000000"/>
                <w:szCs w:val="21"/>
              </w:rPr>
              <w:t>3,815,320.27</w:t>
            </w:r>
          </w:p>
        </w:tc>
        <w:tc>
          <w:tcPr>
            <w:tcW w:w="1701" w:type="dxa"/>
            <w:shd w:val="clear" w:color="auto" w:fill="auto"/>
            <w:noWrap/>
            <w:vAlign w:val="center"/>
            <w:hideMark/>
          </w:tcPr>
          <w:p w14:paraId="2DF0C678"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2,667,788.74</w:t>
            </w:r>
          </w:p>
        </w:tc>
        <w:tc>
          <w:tcPr>
            <w:tcW w:w="1701" w:type="dxa"/>
            <w:shd w:val="clear" w:color="auto" w:fill="auto"/>
            <w:noWrap/>
            <w:vAlign w:val="center"/>
            <w:hideMark/>
          </w:tcPr>
          <w:p w14:paraId="08FABFB1"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2,349,559.59</w:t>
            </w:r>
          </w:p>
        </w:tc>
      </w:tr>
      <w:tr w:rsidR="0052109C" w:rsidRPr="00EA0286" w14:paraId="1A449A26" w14:textId="77777777" w:rsidTr="00FD6438">
        <w:trPr>
          <w:trHeight w:val="397"/>
        </w:trPr>
        <w:tc>
          <w:tcPr>
            <w:tcW w:w="3232" w:type="dxa"/>
            <w:shd w:val="clear" w:color="auto" w:fill="auto"/>
            <w:noWrap/>
            <w:vAlign w:val="center"/>
            <w:hideMark/>
          </w:tcPr>
          <w:p w14:paraId="7611437D" w14:textId="77777777" w:rsidR="0052109C" w:rsidRPr="007B0AD5" w:rsidRDefault="0052109C" w:rsidP="00650BAA">
            <w:pPr>
              <w:rPr>
                <w:rFonts w:eastAsiaTheme="majorEastAsia"/>
                <w:b/>
                <w:bCs/>
                <w:color w:val="000000"/>
                <w:kern w:val="0"/>
                <w:szCs w:val="21"/>
              </w:rPr>
            </w:pPr>
            <w:r w:rsidRPr="007B0AD5">
              <w:rPr>
                <w:rFonts w:eastAsiaTheme="majorEastAsia" w:hint="eastAsia"/>
                <w:b/>
                <w:bCs/>
                <w:color w:val="000000"/>
                <w:kern w:val="0"/>
                <w:szCs w:val="21"/>
              </w:rPr>
              <w:t>非流动资产：</w:t>
            </w:r>
          </w:p>
        </w:tc>
        <w:tc>
          <w:tcPr>
            <w:tcW w:w="1662" w:type="dxa"/>
            <w:vAlign w:val="center"/>
          </w:tcPr>
          <w:p w14:paraId="0F571AA2" w14:textId="77777777" w:rsidR="0052109C" w:rsidRPr="00EA0286" w:rsidRDefault="0052109C" w:rsidP="00FD6438">
            <w:pPr>
              <w:jc w:val="right"/>
              <w:rPr>
                <w:rFonts w:eastAsiaTheme="majorEastAsia"/>
                <w:color w:val="000000"/>
                <w:kern w:val="0"/>
                <w:szCs w:val="21"/>
              </w:rPr>
            </w:pPr>
          </w:p>
        </w:tc>
        <w:tc>
          <w:tcPr>
            <w:tcW w:w="1701" w:type="dxa"/>
            <w:shd w:val="clear" w:color="auto" w:fill="auto"/>
            <w:noWrap/>
            <w:vAlign w:val="center"/>
            <w:hideMark/>
          </w:tcPr>
          <w:p w14:paraId="1BA57506" w14:textId="77777777" w:rsidR="0052109C" w:rsidRPr="00EA0286" w:rsidRDefault="0052109C" w:rsidP="00FD6438">
            <w:pPr>
              <w:jc w:val="right"/>
              <w:rPr>
                <w:rFonts w:eastAsiaTheme="majorEastAsia"/>
                <w:color w:val="000000"/>
                <w:kern w:val="0"/>
                <w:szCs w:val="21"/>
              </w:rPr>
            </w:pPr>
          </w:p>
        </w:tc>
        <w:tc>
          <w:tcPr>
            <w:tcW w:w="1701" w:type="dxa"/>
            <w:shd w:val="clear" w:color="auto" w:fill="auto"/>
            <w:noWrap/>
            <w:vAlign w:val="center"/>
            <w:hideMark/>
          </w:tcPr>
          <w:p w14:paraId="35871530" w14:textId="77777777" w:rsidR="0052109C" w:rsidRPr="00EA0286" w:rsidRDefault="0052109C" w:rsidP="00FD6438">
            <w:pPr>
              <w:jc w:val="right"/>
              <w:rPr>
                <w:rFonts w:eastAsiaTheme="majorEastAsia"/>
                <w:kern w:val="0"/>
                <w:szCs w:val="21"/>
              </w:rPr>
            </w:pPr>
          </w:p>
        </w:tc>
      </w:tr>
      <w:tr w:rsidR="0052109C" w:rsidRPr="00EA0286" w14:paraId="4C0A5760" w14:textId="77777777" w:rsidTr="00FD6438">
        <w:trPr>
          <w:trHeight w:val="397"/>
        </w:trPr>
        <w:tc>
          <w:tcPr>
            <w:tcW w:w="3232" w:type="dxa"/>
            <w:shd w:val="clear" w:color="auto" w:fill="auto"/>
            <w:noWrap/>
            <w:vAlign w:val="center"/>
            <w:hideMark/>
          </w:tcPr>
          <w:p w14:paraId="54DA50C3"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可供出售金融资产</w:t>
            </w:r>
          </w:p>
        </w:tc>
        <w:tc>
          <w:tcPr>
            <w:tcW w:w="1662" w:type="dxa"/>
            <w:vAlign w:val="center"/>
          </w:tcPr>
          <w:p w14:paraId="56592214"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347D3FEB"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509,313.56</w:t>
            </w:r>
          </w:p>
        </w:tc>
        <w:tc>
          <w:tcPr>
            <w:tcW w:w="1701" w:type="dxa"/>
            <w:shd w:val="clear" w:color="auto" w:fill="auto"/>
            <w:noWrap/>
            <w:vAlign w:val="center"/>
            <w:hideMark/>
          </w:tcPr>
          <w:p w14:paraId="4409EE5E"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598,980.37</w:t>
            </w:r>
          </w:p>
        </w:tc>
      </w:tr>
      <w:tr w:rsidR="0052109C" w:rsidRPr="00EA0286" w14:paraId="4EF33579" w14:textId="77777777" w:rsidTr="00FD6438">
        <w:trPr>
          <w:trHeight w:val="397"/>
        </w:trPr>
        <w:tc>
          <w:tcPr>
            <w:tcW w:w="3232" w:type="dxa"/>
            <w:shd w:val="clear" w:color="auto" w:fill="auto"/>
            <w:noWrap/>
            <w:vAlign w:val="center"/>
            <w:hideMark/>
          </w:tcPr>
          <w:p w14:paraId="43C6E5CD"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持有至到期投资</w:t>
            </w:r>
          </w:p>
        </w:tc>
        <w:tc>
          <w:tcPr>
            <w:tcW w:w="1662" w:type="dxa"/>
            <w:vAlign w:val="center"/>
          </w:tcPr>
          <w:p w14:paraId="406AC0D7"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5A74CA00"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4D76504B"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78D17A68" w14:textId="77777777" w:rsidTr="00FD6438">
        <w:trPr>
          <w:trHeight w:val="397"/>
        </w:trPr>
        <w:tc>
          <w:tcPr>
            <w:tcW w:w="3232" w:type="dxa"/>
            <w:shd w:val="clear" w:color="auto" w:fill="auto"/>
            <w:noWrap/>
            <w:vAlign w:val="center"/>
            <w:hideMark/>
          </w:tcPr>
          <w:p w14:paraId="63572FD5"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长期应收款</w:t>
            </w:r>
          </w:p>
        </w:tc>
        <w:tc>
          <w:tcPr>
            <w:tcW w:w="1662" w:type="dxa"/>
            <w:vAlign w:val="center"/>
          </w:tcPr>
          <w:p w14:paraId="22D2E628"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0FD455F7"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5FF29881"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6557463D" w14:textId="77777777" w:rsidTr="00FD6438">
        <w:trPr>
          <w:trHeight w:val="397"/>
        </w:trPr>
        <w:tc>
          <w:tcPr>
            <w:tcW w:w="3232" w:type="dxa"/>
            <w:shd w:val="clear" w:color="auto" w:fill="auto"/>
            <w:noWrap/>
            <w:vAlign w:val="center"/>
            <w:hideMark/>
          </w:tcPr>
          <w:p w14:paraId="1751D70D"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长期股权投资</w:t>
            </w:r>
          </w:p>
        </w:tc>
        <w:tc>
          <w:tcPr>
            <w:tcW w:w="1662" w:type="dxa"/>
            <w:vAlign w:val="center"/>
          </w:tcPr>
          <w:p w14:paraId="39B3DD86" w14:textId="77777777" w:rsidR="0052109C" w:rsidRPr="00EA0286" w:rsidRDefault="0052109C" w:rsidP="00FD6438">
            <w:pPr>
              <w:jc w:val="right"/>
              <w:rPr>
                <w:rFonts w:eastAsiaTheme="majorEastAsia"/>
                <w:color w:val="000000"/>
                <w:kern w:val="0"/>
                <w:szCs w:val="21"/>
              </w:rPr>
            </w:pPr>
            <w:r w:rsidRPr="000A550F">
              <w:rPr>
                <w:rFonts w:eastAsiaTheme="majorEastAsia"/>
                <w:color w:val="000000"/>
                <w:kern w:val="0"/>
                <w:szCs w:val="21"/>
              </w:rPr>
              <w:t>642,073.19</w:t>
            </w:r>
          </w:p>
        </w:tc>
        <w:tc>
          <w:tcPr>
            <w:tcW w:w="1701" w:type="dxa"/>
            <w:shd w:val="clear" w:color="auto" w:fill="auto"/>
            <w:noWrap/>
            <w:vAlign w:val="center"/>
            <w:hideMark/>
          </w:tcPr>
          <w:p w14:paraId="44462250"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506,551.10</w:t>
            </w:r>
          </w:p>
        </w:tc>
        <w:tc>
          <w:tcPr>
            <w:tcW w:w="1701" w:type="dxa"/>
            <w:shd w:val="clear" w:color="auto" w:fill="auto"/>
            <w:noWrap/>
            <w:vAlign w:val="center"/>
            <w:hideMark/>
          </w:tcPr>
          <w:p w14:paraId="519F3F96"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503,605.56</w:t>
            </w:r>
          </w:p>
        </w:tc>
      </w:tr>
      <w:tr w:rsidR="0052109C" w:rsidRPr="00EA0286" w14:paraId="34037CF3" w14:textId="77777777" w:rsidTr="00FD6438">
        <w:trPr>
          <w:trHeight w:val="397"/>
        </w:trPr>
        <w:tc>
          <w:tcPr>
            <w:tcW w:w="3232" w:type="dxa"/>
            <w:shd w:val="clear" w:color="auto" w:fill="auto"/>
            <w:noWrap/>
            <w:vAlign w:val="center"/>
            <w:hideMark/>
          </w:tcPr>
          <w:p w14:paraId="602E8FD0"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其他权益工具投资</w:t>
            </w:r>
          </w:p>
        </w:tc>
        <w:tc>
          <w:tcPr>
            <w:tcW w:w="1662" w:type="dxa"/>
            <w:vAlign w:val="center"/>
          </w:tcPr>
          <w:p w14:paraId="75500FDA" w14:textId="77777777" w:rsidR="0052109C" w:rsidRPr="00EA0286" w:rsidRDefault="0052109C" w:rsidP="00FD6438">
            <w:pPr>
              <w:jc w:val="right"/>
              <w:rPr>
                <w:rFonts w:eastAsiaTheme="majorEastAsia"/>
                <w:color w:val="000000"/>
                <w:kern w:val="0"/>
                <w:szCs w:val="21"/>
              </w:rPr>
            </w:pPr>
            <w:r w:rsidRPr="000A550F">
              <w:rPr>
                <w:rFonts w:eastAsiaTheme="majorEastAsia"/>
                <w:color w:val="000000"/>
                <w:kern w:val="0"/>
                <w:szCs w:val="21"/>
              </w:rPr>
              <w:t>75.00</w:t>
            </w:r>
          </w:p>
        </w:tc>
        <w:tc>
          <w:tcPr>
            <w:tcW w:w="1701" w:type="dxa"/>
            <w:shd w:val="clear" w:color="auto" w:fill="auto"/>
            <w:noWrap/>
            <w:vAlign w:val="center"/>
            <w:hideMark/>
          </w:tcPr>
          <w:p w14:paraId="1B7D109D"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27F31899"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48659C14" w14:textId="77777777" w:rsidTr="00FD6438">
        <w:trPr>
          <w:trHeight w:val="397"/>
        </w:trPr>
        <w:tc>
          <w:tcPr>
            <w:tcW w:w="3232" w:type="dxa"/>
            <w:shd w:val="clear" w:color="auto" w:fill="auto"/>
            <w:noWrap/>
            <w:vAlign w:val="center"/>
            <w:hideMark/>
          </w:tcPr>
          <w:p w14:paraId="04DD482E"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其他非流动金融资产</w:t>
            </w:r>
          </w:p>
        </w:tc>
        <w:tc>
          <w:tcPr>
            <w:tcW w:w="1662" w:type="dxa"/>
            <w:vAlign w:val="center"/>
          </w:tcPr>
          <w:p w14:paraId="3826AE48" w14:textId="77777777" w:rsidR="0052109C" w:rsidRPr="00EA0286" w:rsidRDefault="0052109C" w:rsidP="00FD6438">
            <w:pPr>
              <w:jc w:val="right"/>
              <w:rPr>
                <w:rFonts w:eastAsiaTheme="majorEastAsia"/>
                <w:color w:val="000000"/>
                <w:kern w:val="0"/>
                <w:szCs w:val="21"/>
              </w:rPr>
            </w:pPr>
            <w:r w:rsidRPr="000A550F">
              <w:rPr>
                <w:rFonts w:eastAsiaTheme="majorEastAsia"/>
                <w:color w:val="000000"/>
                <w:kern w:val="0"/>
                <w:szCs w:val="21"/>
              </w:rPr>
              <w:t>143,033.62</w:t>
            </w:r>
          </w:p>
        </w:tc>
        <w:tc>
          <w:tcPr>
            <w:tcW w:w="1701" w:type="dxa"/>
            <w:shd w:val="clear" w:color="auto" w:fill="auto"/>
            <w:noWrap/>
            <w:vAlign w:val="center"/>
            <w:hideMark/>
          </w:tcPr>
          <w:p w14:paraId="3EF8C205"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683806B1"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40CE02D2" w14:textId="77777777" w:rsidTr="00FD6438">
        <w:trPr>
          <w:trHeight w:val="397"/>
        </w:trPr>
        <w:tc>
          <w:tcPr>
            <w:tcW w:w="3232" w:type="dxa"/>
            <w:shd w:val="clear" w:color="auto" w:fill="auto"/>
            <w:noWrap/>
            <w:vAlign w:val="center"/>
            <w:hideMark/>
          </w:tcPr>
          <w:p w14:paraId="7D2174B1"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投资性房地产</w:t>
            </w:r>
          </w:p>
        </w:tc>
        <w:tc>
          <w:tcPr>
            <w:tcW w:w="1662" w:type="dxa"/>
            <w:vAlign w:val="center"/>
          </w:tcPr>
          <w:p w14:paraId="0786AACE" w14:textId="77777777" w:rsidR="0052109C" w:rsidRPr="00EA0286" w:rsidRDefault="0052109C" w:rsidP="00FD6438">
            <w:pPr>
              <w:jc w:val="right"/>
              <w:rPr>
                <w:rFonts w:eastAsiaTheme="majorEastAsia"/>
                <w:color w:val="000000"/>
                <w:kern w:val="0"/>
                <w:szCs w:val="21"/>
              </w:rPr>
            </w:pPr>
            <w:r w:rsidRPr="000A550F">
              <w:rPr>
                <w:rFonts w:eastAsiaTheme="majorEastAsia"/>
                <w:color w:val="000000"/>
                <w:kern w:val="0"/>
                <w:szCs w:val="21"/>
              </w:rPr>
              <w:t>60,606.17</w:t>
            </w:r>
          </w:p>
        </w:tc>
        <w:tc>
          <w:tcPr>
            <w:tcW w:w="1701" w:type="dxa"/>
            <w:shd w:val="clear" w:color="auto" w:fill="auto"/>
            <w:noWrap/>
            <w:vAlign w:val="center"/>
            <w:hideMark/>
          </w:tcPr>
          <w:p w14:paraId="54536818"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59,443.38</w:t>
            </w:r>
          </w:p>
        </w:tc>
        <w:tc>
          <w:tcPr>
            <w:tcW w:w="1701" w:type="dxa"/>
            <w:shd w:val="clear" w:color="auto" w:fill="auto"/>
            <w:noWrap/>
            <w:vAlign w:val="center"/>
            <w:hideMark/>
          </w:tcPr>
          <w:p w14:paraId="1ECD3098"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58,041.13</w:t>
            </w:r>
          </w:p>
        </w:tc>
      </w:tr>
      <w:tr w:rsidR="0052109C" w:rsidRPr="00EA0286" w14:paraId="5BF51BAB" w14:textId="77777777" w:rsidTr="00FD6438">
        <w:trPr>
          <w:trHeight w:val="397"/>
        </w:trPr>
        <w:tc>
          <w:tcPr>
            <w:tcW w:w="3232" w:type="dxa"/>
            <w:shd w:val="clear" w:color="auto" w:fill="auto"/>
            <w:noWrap/>
            <w:vAlign w:val="center"/>
            <w:hideMark/>
          </w:tcPr>
          <w:p w14:paraId="3A4F16B2"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固定资产</w:t>
            </w:r>
          </w:p>
        </w:tc>
        <w:tc>
          <w:tcPr>
            <w:tcW w:w="1662" w:type="dxa"/>
            <w:vAlign w:val="center"/>
          </w:tcPr>
          <w:p w14:paraId="07266D6E" w14:textId="77777777" w:rsidR="0052109C" w:rsidRPr="00EA0286" w:rsidRDefault="0052109C" w:rsidP="00FD6438">
            <w:pPr>
              <w:jc w:val="right"/>
              <w:rPr>
                <w:rFonts w:eastAsiaTheme="majorEastAsia"/>
                <w:color w:val="000000"/>
                <w:kern w:val="0"/>
                <w:szCs w:val="21"/>
              </w:rPr>
            </w:pPr>
            <w:r w:rsidRPr="000A550F">
              <w:rPr>
                <w:rFonts w:eastAsiaTheme="majorEastAsia"/>
                <w:color w:val="000000"/>
                <w:kern w:val="0"/>
                <w:szCs w:val="21"/>
              </w:rPr>
              <w:t>159.32</w:t>
            </w:r>
          </w:p>
        </w:tc>
        <w:tc>
          <w:tcPr>
            <w:tcW w:w="1701" w:type="dxa"/>
            <w:shd w:val="clear" w:color="auto" w:fill="auto"/>
            <w:noWrap/>
            <w:vAlign w:val="center"/>
            <w:hideMark/>
          </w:tcPr>
          <w:p w14:paraId="6840C25E"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175.21</w:t>
            </w:r>
          </w:p>
        </w:tc>
        <w:tc>
          <w:tcPr>
            <w:tcW w:w="1701" w:type="dxa"/>
            <w:shd w:val="clear" w:color="auto" w:fill="auto"/>
            <w:noWrap/>
            <w:vAlign w:val="center"/>
            <w:hideMark/>
          </w:tcPr>
          <w:p w14:paraId="176D6CD6"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182.40</w:t>
            </w:r>
          </w:p>
        </w:tc>
      </w:tr>
      <w:tr w:rsidR="0052109C" w:rsidRPr="00EA0286" w14:paraId="4D2857B1" w14:textId="77777777" w:rsidTr="00FD6438">
        <w:trPr>
          <w:trHeight w:val="397"/>
        </w:trPr>
        <w:tc>
          <w:tcPr>
            <w:tcW w:w="3232" w:type="dxa"/>
            <w:shd w:val="clear" w:color="auto" w:fill="auto"/>
            <w:noWrap/>
            <w:vAlign w:val="center"/>
            <w:hideMark/>
          </w:tcPr>
          <w:p w14:paraId="6533455D"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在建工程</w:t>
            </w:r>
          </w:p>
        </w:tc>
        <w:tc>
          <w:tcPr>
            <w:tcW w:w="1662" w:type="dxa"/>
            <w:vAlign w:val="center"/>
          </w:tcPr>
          <w:p w14:paraId="7AF8DD3E"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384C9945"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6DA0CEBF"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6E6B6E20" w14:textId="77777777" w:rsidTr="00FD6438">
        <w:trPr>
          <w:trHeight w:val="397"/>
        </w:trPr>
        <w:tc>
          <w:tcPr>
            <w:tcW w:w="3232" w:type="dxa"/>
            <w:shd w:val="clear" w:color="auto" w:fill="auto"/>
            <w:noWrap/>
            <w:vAlign w:val="center"/>
            <w:hideMark/>
          </w:tcPr>
          <w:p w14:paraId="1FB90721"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无形资产</w:t>
            </w:r>
          </w:p>
        </w:tc>
        <w:tc>
          <w:tcPr>
            <w:tcW w:w="1662" w:type="dxa"/>
            <w:vAlign w:val="center"/>
          </w:tcPr>
          <w:p w14:paraId="18535110"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4F597EA5"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375C63BF"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1A12C1BA" w14:textId="77777777" w:rsidTr="00FD6438">
        <w:trPr>
          <w:trHeight w:val="397"/>
        </w:trPr>
        <w:tc>
          <w:tcPr>
            <w:tcW w:w="3232" w:type="dxa"/>
            <w:shd w:val="clear" w:color="auto" w:fill="auto"/>
            <w:noWrap/>
            <w:vAlign w:val="center"/>
            <w:hideMark/>
          </w:tcPr>
          <w:p w14:paraId="2A6CB65D"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长摊待摊费用</w:t>
            </w:r>
          </w:p>
        </w:tc>
        <w:tc>
          <w:tcPr>
            <w:tcW w:w="1662" w:type="dxa"/>
            <w:vAlign w:val="center"/>
          </w:tcPr>
          <w:p w14:paraId="279CE7A0"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496EB6CC"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37678980"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21C7700D" w14:textId="77777777" w:rsidTr="00FD6438">
        <w:trPr>
          <w:trHeight w:val="397"/>
        </w:trPr>
        <w:tc>
          <w:tcPr>
            <w:tcW w:w="3232" w:type="dxa"/>
            <w:shd w:val="clear" w:color="auto" w:fill="auto"/>
            <w:noWrap/>
            <w:vAlign w:val="center"/>
            <w:hideMark/>
          </w:tcPr>
          <w:p w14:paraId="5C9EC852"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递延所得税资产</w:t>
            </w:r>
          </w:p>
        </w:tc>
        <w:tc>
          <w:tcPr>
            <w:tcW w:w="1662" w:type="dxa"/>
            <w:vAlign w:val="center"/>
          </w:tcPr>
          <w:p w14:paraId="5277E421" w14:textId="77777777" w:rsidR="0052109C" w:rsidRPr="00EA0286" w:rsidRDefault="0052109C" w:rsidP="00FD6438">
            <w:pPr>
              <w:jc w:val="right"/>
              <w:rPr>
                <w:rFonts w:eastAsiaTheme="majorEastAsia"/>
                <w:color w:val="000000"/>
                <w:kern w:val="0"/>
                <w:szCs w:val="21"/>
              </w:rPr>
            </w:pPr>
            <w:r w:rsidRPr="000A550F">
              <w:rPr>
                <w:rFonts w:eastAsiaTheme="majorEastAsia"/>
                <w:color w:val="000000"/>
                <w:kern w:val="0"/>
                <w:szCs w:val="21"/>
              </w:rPr>
              <w:t>9,889.98</w:t>
            </w:r>
          </w:p>
        </w:tc>
        <w:tc>
          <w:tcPr>
            <w:tcW w:w="1701" w:type="dxa"/>
            <w:shd w:val="clear" w:color="auto" w:fill="auto"/>
            <w:noWrap/>
            <w:vAlign w:val="center"/>
            <w:hideMark/>
          </w:tcPr>
          <w:p w14:paraId="5C77A6DF"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4,106.94</w:t>
            </w:r>
          </w:p>
        </w:tc>
        <w:tc>
          <w:tcPr>
            <w:tcW w:w="1701" w:type="dxa"/>
            <w:shd w:val="clear" w:color="auto" w:fill="auto"/>
            <w:noWrap/>
            <w:vAlign w:val="center"/>
            <w:hideMark/>
          </w:tcPr>
          <w:p w14:paraId="75498D87"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4,101.66</w:t>
            </w:r>
          </w:p>
        </w:tc>
      </w:tr>
      <w:tr w:rsidR="0052109C" w:rsidRPr="00EA0286" w14:paraId="2B04BF97" w14:textId="77777777" w:rsidTr="00FD6438">
        <w:trPr>
          <w:trHeight w:val="397"/>
        </w:trPr>
        <w:tc>
          <w:tcPr>
            <w:tcW w:w="3232" w:type="dxa"/>
            <w:shd w:val="clear" w:color="auto" w:fill="auto"/>
            <w:noWrap/>
            <w:vAlign w:val="center"/>
            <w:hideMark/>
          </w:tcPr>
          <w:p w14:paraId="7B226DDF"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其他非流动资产</w:t>
            </w:r>
          </w:p>
        </w:tc>
        <w:tc>
          <w:tcPr>
            <w:tcW w:w="1662" w:type="dxa"/>
            <w:vAlign w:val="center"/>
          </w:tcPr>
          <w:p w14:paraId="72DE0B54"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4B659784"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1372827D"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F81693" w14:paraId="3B064AD0" w14:textId="77777777" w:rsidTr="00FD6438">
        <w:trPr>
          <w:trHeight w:val="397"/>
        </w:trPr>
        <w:tc>
          <w:tcPr>
            <w:tcW w:w="3232" w:type="dxa"/>
            <w:shd w:val="clear" w:color="auto" w:fill="auto"/>
            <w:noWrap/>
            <w:vAlign w:val="center"/>
            <w:hideMark/>
          </w:tcPr>
          <w:p w14:paraId="7036D6F3" w14:textId="77777777" w:rsidR="0052109C" w:rsidRPr="00F81693" w:rsidRDefault="0052109C" w:rsidP="00650BAA">
            <w:pPr>
              <w:rPr>
                <w:rFonts w:eastAsiaTheme="majorEastAsia"/>
                <w:b/>
                <w:color w:val="000000"/>
                <w:kern w:val="0"/>
                <w:szCs w:val="21"/>
              </w:rPr>
            </w:pPr>
            <w:r w:rsidRPr="00F81693">
              <w:rPr>
                <w:rFonts w:eastAsiaTheme="majorEastAsia" w:hint="eastAsia"/>
                <w:b/>
                <w:color w:val="000000"/>
                <w:kern w:val="0"/>
                <w:szCs w:val="21"/>
              </w:rPr>
              <w:t>非流动资产合计</w:t>
            </w:r>
          </w:p>
        </w:tc>
        <w:tc>
          <w:tcPr>
            <w:tcW w:w="1662" w:type="dxa"/>
            <w:vAlign w:val="center"/>
          </w:tcPr>
          <w:p w14:paraId="02E112FB"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855,837.28</w:t>
            </w:r>
          </w:p>
        </w:tc>
        <w:tc>
          <w:tcPr>
            <w:tcW w:w="1701" w:type="dxa"/>
            <w:shd w:val="clear" w:color="auto" w:fill="auto"/>
            <w:noWrap/>
            <w:vAlign w:val="center"/>
            <w:hideMark/>
          </w:tcPr>
          <w:p w14:paraId="0FA1CD7A"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1,079,590.19</w:t>
            </w:r>
          </w:p>
        </w:tc>
        <w:tc>
          <w:tcPr>
            <w:tcW w:w="1701" w:type="dxa"/>
            <w:shd w:val="clear" w:color="auto" w:fill="auto"/>
            <w:noWrap/>
            <w:vAlign w:val="center"/>
            <w:hideMark/>
          </w:tcPr>
          <w:p w14:paraId="4D546DD4"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1,164,911.11</w:t>
            </w:r>
          </w:p>
        </w:tc>
      </w:tr>
      <w:tr w:rsidR="0052109C" w:rsidRPr="00EA0286" w14:paraId="0E9971DD" w14:textId="77777777" w:rsidTr="00FD6438">
        <w:trPr>
          <w:trHeight w:val="397"/>
        </w:trPr>
        <w:tc>
          <w:tcPr>
            <w:tcW w:w="3232" w:type="dxa"/>
            <w:shd w:val="clear" w:color="auto" w:fill="auto"/>
            <w:noWrap/>
            <w:vAlign w:val="center"/>
            <w:hideMark/>
          </w:tcPr>
          <w:p w14:paraId="7B70DD82" w14:textId="77777777" w:rsidR="0052109C" w:rsidRPr="00EA0286" w:rsidRDefault="0052109C" w:rsidP="00FD6438">
            <w:pPr>
              <w:jc w:val="center"/>
              <w:rPr>
                <w:rFonts w:eastAsiaTheme="majorEastAsia"/>
                <w:b/>
                <w:color w:val="000000"/>
                <w:kern w:val="0"/>
                <w:szCs w:val="21"/>
              </w:rPr>
            </w:pPr>
            <w:r w:rsidRPr="00EA0286">
              <w:rPr>
                <w:rFonts w:eastAsiaTheme="majorEastAsia"/>
                <w:b/>
                <w:color w:val="000000"/>
                <w:kern w:val="0"/>
                <w:szCs w:val="21"/>
              </w:rPr>
              <w:t>资产总计</w:t>
            </w:r>
          </w:p>
        </w:tc>
        <w:tc>
          <w:tcPr>
            <w:tcW w:w="1662" w:type="dxa"/>
            <w:vAlign w:val="center"/>
          </w:tcPr>
          <w:p w14:paraId="33EEBD29" w14:textId="77777777" w:rsidR="0052109C" w:rsidRPr="00EA0286" w:rsidRDefault="0052109C" w:rsidP="00FD6438">
            <w:pPr>
              <w:jc w:val="right"/>
              <w:rPr>
                <w:rFonts w:eastAsiaTheme="majorEastAsia"/>
                <w:b/>
                <w:color w:val="000000"/>
                <w:kern w:val="0"/>
                <w:szCs w:val="21"/>
              </w:rPr>
            </w:pPr>
            <w:r w:rsidRPr="000A550F">
              <w:rPr>
                <w:rFonts w:eastAsiaTheme="majorEastAsia"/>
                <w:b/>
                <w:color w:val="000000"/>
                <w:kern w:val="0"/>
                <w:szCs w:val="21"/>
              </w:rPr>
              <w:t>4,671,157.55</w:t>
            </w:r>
          </w:p>
        </w:tc>
        <w:tc>
          <w:tcPr>
            <w:tcW w:w="1701" w:type="dxa"/>
            <w:shd w:val="clear" w:color="auto" w:fill="auto"/>
            <w:noWrap/>
            <w:vAlign w:val="center"/>
            <w:hideMark/>
          </w:tcPr>
          <w:p w14:paraId="68DBAE53" w14:textId="77777777" w:rsidR="0052109C" w:rsidRPr="00EA0286" w:rsidRDefault="0052109C" w:rsidP="00FD6438">
            <w:pPr>
              <w:jc w:val="right"/>
              <w:rPr>
                <w:rFonts w:eastAsiaTheme="majorEastAsia"/>
                <w:b/>
                <w:color w:val="000000"/>
                <w:kern w:val="0"/>
                <w:szCs w:val="21"/>
              </w:rPr>
            </w:pPr>
            <w:r w:rsidRPr="00EA0286">
              <w:rPr>
                <w:rFonts w:eastAsiaTheme="majorEastAsia"/>
                <w:b/>
                <w:color w:val="000000"/>
                <w:kern w:val="0"/>
                <w:szCs w:val="21"/>
              </w:rPr>
              <w:t>3,747,378.93</w:t>
            </w:r>
          </w:p>
        </w:tc>
        <w:tc>
          <w:tcPr>
            <w:tcW w:w="1701" w:type="dxa"/>
            <w:shd w:val="clear" w:color="auto" w:fill="auto"/>
            <w:noWrap/>
            <w:vAlign w:val="center"/>
            <w:hideMark/>
          </w:tcPr>
          <w:p w14:paraId="4EBB9D96" w14:textId="77777777" w:rsidR="0052109C" w:rsidRPr="00EA0286" w:rsidRDefault="0052109C" w:rsidP="00FD6438">
            <w:pPr>
              <w:jc w:val="right"/>
              <w:rPr>
                <w:rFonts w:eastAsiaTheme="majorEastAsia"/>
                <w:b/>
                <w:color w:val="000000"/>
                <w:kern w:val="0"/>
                <w:szCs w:val="21"/>
              </w:rPr>
            </w:pPr>
            <w:r w:rsidRPr="00EA0286">
              <w:rPr>
                <w:rFonts w:eastAsiaTheme="majorEastAsia"/>
                <w:b/>
                <w:color w:val="000000"/>
                <w:kern w:val="0"/>
                <w:szCs w:val="21"/>
              </w:rPr>
              <w:t>3,514,470.71</w:t>
            </w:r>
          </w:p>
        </w:tc>
      </w:tr>
      <w:tr w:rsidR="0052109C" w:rsidRPr="00EA0286" w14:paraId="041B6511" w14:textId="77777777" w:rsidTr="00FD6438">
        <w:trPr>
          <w:trHeight w:val="397"/>
        </w:trPr>
        <w:tc>
          <w:tcPr>
            <w:tcW w:w="3232" w:type="dxa"/>
            <w:shd w:val="clear" w:color="auto" w:fill="auto"/>
            <w:noWrap/>
            <w:vAlign w:val="center"/>
            <w:hideMark/>
          </w:tcPr>
          <w:p w14:paraId="2FB1F41E" w14:textId="77777777" w:rsidR="0052109C" w:rsidRPr="00EA0286" w:rsidRDefault="0052109C" w:rsidP="00650BAA">
            <w:pPr>
              <w:rPr>
                <w:rFonts w:eastAsiaTheme="majorEastAsia"/>
                <w:b/>
                <w:color w:val="000000"/>
                <w:kern w:val="0"/>
                <w:szCs w:val="21"/>
              </w:rPr>
            </w:pPr>
            <w:r w:rsidRPr="00EA0286">
              <w:rPr>
                <w:rFonts w:eastAsiaTheme="majorEastAsia"/>
                <w:b/>
                <w:color w:val="000000"/>
                <w:kern w:val="0"/>
                <w:szCs w:val="21"/>
              </w:rPr>
              <w:t>负债：</w:t>
            </w:r>
          </w:p>
        </w:tc>
        <w:tc>
          <w:tcPr>
            <w:tcW w:w="1662" w:type="dxa"/>
            <w:vAlign w:val="center"/>
          </w:tcPr>
          <w:p w14:paraId="58EEEBA7" w14:textId="77777777" w:rsidR="0052109C" w:rsidRPr="00EA0286" w:rsidRDefault="0052109C" w:rsidP="00FD6438">
            <w:pPr>
              <w:jc w:val="right"/>
              <w:rPr>
                <w:rFonts w:eastAsiaTheme="majorEastAsia"/>
                <w:color w:val="000000"/>
                <w:kern w:val="0"/>
                <w:szCs w:val="21"/>
              </w:rPr>
            </w:pPr>
          </w:p>
        </w:tc>
        <w:tc>
          <w:tcPr>
            <w:tcW w:w="1701" w:type="dxa"/>
            <w:shd w:val="clear" w:color="auto" w:fill="auto"/>
            <w:noWrap/>
            <w:vAlign w:val="center"/>
            <w:hideMark/>
          </w:tcPr>
          <w:p w14:paraId="60D34DD1" w14:textId="77777777" w:rsidR="0052109C" w:rsidRPr="00EA0286" w:rsidRDefault="0052109C" w:rsidP="00FD6438">
            <w:pPr>
              <w:jc w:val="right"/>
              <w:rPr>
                <w:rFonts w:eastAsiaTheme="majorEastAsia"/>
                <w:color w:val="000000"/>
                <w:kern w:val="0"/>
                <w:szCs w:val="21"/>
              </w:rPr>
            </w:pPr>
          </w:p>
        </w:tc>
        <w:tc>
          <w:tcPr>
            <w:tcW w:w="1701" w:type="dxa"/>
            <w:shd w:val="clear" w:color="auto" w:fill="auto"/>
            <w:noWrap/>
            <w:vAlign w:val="center"/>
            <w:hideMark/>
          </w:tcPr>
          <w:p w14:paraId="255D3733" w14:textId="77777777" w:rsidR="0052109C" w:rsidRPr="00EA0286" w:rsidRDefault="0052109C" w:rsidP="00FD6438">
            <w:pPr>
              <w:jc w:val="right"/>
              <w:rPr>
                <w:rFonts w:eastAsiaTheme="majorEastAsia"/>
                <w:kern w:val="0"/>
                <w:szCs w:val="21"/>
              </w:rPr>
            </w:pPr>
          </w:p>
        </w:tc>
      </w:tr>
      <w:tr w:rsidR="0052109C" w:rsidRPr="00EA0286" w14:paraId="0F926542" w14:textId="77777777" w:rsidTr="00FD6438">
        <w:trPr>
          <w:trHeight w:val="397"/>
        </w:trPr>
        <w:tc>
          <w:tcPr>
            <w:tcW w:w="3232" w:type="dxa"/>
            <w:shd w:val="clear" w:color="auto" w:fill="auto"/>
            <w:noWrap/>
            <w:vAlign w:val="center"/>
            <w:hideMark/>
          </w:tcPr>
          <w:p w14:paraId="2A00DFDF" w14:textId="77777777" w:rsidR="0052109C" w:rsidRPr="00EA0286" w:rsidRDefault="0052109C" w:rsidP="00650BAA">
            <w:pPr>
              <w:rPr>
                <w:rFonts w:eastAsiaTheme="majorEastAsia"/>
                <w:b/>
                <w:color w:val="000000"/>
                <w:kern w:val="0"/>
                <w:szCs w:val="21"/>
              </w:rPr>
            </w:pPr>
            <w:r w:rsidRPr="00EA0286">
              <w:rPr>
                <w:rFonts w:eastAsiaTheme="majorEastAsia"/>
                <w:b/>
                <w:color w:val="000000"/>
                <w:kern w:val="0"/>
                <w:szCs w:val="21"/>
              </w:rPr>
              <w:t>流动负债：</w:t>
            </w:r>
          </w:p>
        </w:tc>
        <w:tc>
          <w:tcPr>
            <w:tcW w:w="1662" w:type="dxa"/>
            <w:vAlign w:val="center"/>
          </w:tcPr>
          <w:p w14:paraId="7E99254E" w14:textId="77777777" w:rsidR="0052109C" w:rsidRPr="00EA0286" w:rsidRDefault="0052109C" w:rsidP="00FD6438">
            <w:pPr>
              <w:jc w:val="right"/>
              <w:rPr>
                <w:rFonts w:eastAsiaTheme="majorEastAsia"/>
                <w:color w:val="000000"/>
                <w:kern w:val="0"/>
                <w:szCs w:val="21"/>
              </w:rPr>
            </w:pPr>
          </w:p>
        </w:tc>
        <w:tc>
          <w:tcPr>
            <w:tcW w:w="1701" w:type="dxa"/>
            <w:shd w:val="clear" w:color="auto" w:fill="auto"/>
            <w:noWrap/>
            <w:vAlign w:val="center"/>
            <w:hideMark/>
          </w:tcPr>
          <w:p w14:paraId="5439237C" w14:textId="77777777" w:rsidR="0052109C" w:rsidRPr="00EA0286" w:rsidRDefault="0052109C" w:rsidP="00FD6438">
            <w:pPr>
              <w:jc w:val="right"/>
              <w:rPr>
                <w:rFonts w:eastAsiaTheme="majorEastAsia"/>
                <w:color w:val="000000"/>
                <w:kern w:val="0"/>
                <w:szCs w:val="21"/>
              </w:rPr>
            </w:pPr>
          </w:p>
        </w:tc>
        <w:tc>
          <w:tcPr>
            <w:tcW w:w="1701" w:type="dxa"/>
            <w:shd w:val="clear" w:color="auto" w:fill="auto"/>
            <w:noWrap/>
            <w:vAlign w:val="center"/>
            <w:hideMark/>
          </w:tcPr>
          <w:p w14:paraId="2F133985" w14:textId="77777777" w:rsidR="0052109C" w:rsidRPr="00EA0286" w:rsidRDefault="0052109C" w:rsidP="00FD6438">
            <w:pPr>
              <w:jc w:val="right"/>
              <w:rPr>
                <w:rFonts w:eastAsiaTheme="majorEastAsia"/>
                <w:kern w:val="0"/>
                <w:szCs w:val="21"/>
              </w:rPr>
            </w:pPr>
          </w:p>
        </w:tc>
      </w:tr>
      <w:tr w:rsidR="0052109C" w:rsidRPr="00EA0286" w14:paraId="3A358789" w14:textId="77777777" w:rsidTr="00FD6438">
        <w:trPr>
          <w:trHeight w:val="397"/>
        </w:trPr>
        <w:tc>
          <w:tcPr>
            <w:tcW w:w="3232" w:type="dxa"/>
            <w:shd w:val="clear" w:color="auto" w:fill="auto"/>
            <w:noWrap/>
            <w:vAlign w:val="center"/>
            <w:hideMark/>
          </w:tcPr>
          <w:p w14:paraId="7E434274"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短期借款</w:t>
            </w:r>
          </w:p>
        </w:tc>
        <w:tc>
          <w:tcPr>
            <w:tcW w:w="1662" w:type="dxa"/>
            <w:vAlign w:val="center"/>
          </w:tcPr>
          <w:p w14:paraId="75596628"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01B0FCDA"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7DE0F575"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6600E6EF" w14:textId="77777777" w:rsidTr="00FD6438">
        <w:trPr>
          <w:trHeight w:val="397"/>
        </w:trPr>
        <w:tc>
          <w:tcPr>
            <w:tcW w:w="3232" w:type="dxa"/>
            <w:shd w:val="clear" w:color="auto" w:fill="auto"/>
            <w:noWrap/>
            <w:vAlign w:val="center"/>
            <w:hideMark/>
          </w:tcPr>
          <w:p w14:paraId="329D7141"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应付票据</w:t>
            </w:r>
          </w:p>
        </w:tc>
        <w:tc>
          <w:tcPr>
            <w:tcW w:w="1662" w:type="dxa"/>
            <w:vAlign w:val="center"/>
          </w:tcPr>
          <w:p w14:paraId="5D0EA653"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tcPr>
          <w:p w14:paraId="160FA495"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tcPr>
          <w:p w14:paraId="7129A737"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r>
      <w:tr w:rsidR="0052109C" w:rsidRPr="00EA0286" w14:paraId="6F0959D7" w14:textId="77777777" w:rsidTr="00FD6438">
        <w:trPr>
          <w:trHeight w:val="397"/>
        </w:trPr>
        <w:tc>
          <w:tcPr>
            <w:tcW w:w="3232" w:type="dxa"/>
            <w:shd w:val="clear" w:color="auto" w:fill="auto"/>
            <w:noWrap/>
            <w:vAlign w:val="center"/>
          </w:tcPr>
          <w:p w14:paraId="4BA845B3"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应付账款</w:t>
            </w:r>
          </w:p>
        </w:tc>
        <w:tc>
          <w:tcPr>
            <w:tcW w:w="1662" w:type="dxa"/>
            <w:vAlign w:val="center"/>
          </w:tcPr>
          <w:p w14:paraId="1186CCEE" w14:textId="77777777" w:rsidR="0052109C" w:rsidRPr="000A550F" w:rsidRDefault="0052109C" w:rsidP="00FD6438">
            <w:pPr>
              <w:jc w:val="right"/>
              <w:rPr>
                <w:rFonts w:eastAsiaTheme="majorEastAsia"/>
                <w:color w:val="000000"/>
                <w:kern w:val="0"/>
                <w:szCs w:val="21"/>
              </w:rPr>
            </w:pPr>
            <w:r w:rsidRPr="000A550F">
              <w:rPr>
                <w:rFonts w:eastAsiaTheme="majorEastAsia"/>
                <w:color w:val="000000"/>
                <w:kern w:val="0"/>
                <w:szCs w:val="21"/>
              </w:rPr>
              <w:t>194,238.58</w:t>
            </w:r>
          </w:p>
        </w:tc>
        <w:tc>
          <w:tcPr>
            <w:tcW w:w="1701" w:type="dxa"/>
            <w:shd w:val="clear" w:color="auto" w:fill="auto"/>
            <w:noWrap/>
            <w:vAlign w:val="center"/>
          </w:tcPr>
          <w:p w14:paraId="7B708553"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92,227.47</w:t>
            </w:r>
          </w:p>
        </w:tc>
        <w:tc>
          <w:tcPr>
            <w:tcW w:w="1701" w:type="dxa"/>
            <w:shd w:val="clear" w:color="auto" w:fill="auto"/>
            <w:noWrap/>
            <w:vAlign w:val="center"/>
          </w:tcPr>
          <w:p w14:paraId="26B7AA34"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87,516.90</w:t>
            </w:r>
          </w:p>
        </w:tc>
      </w:tr>
      <w:tr w:rsidR="0052109C" w:rsidRPr="00EA0286" w14:paraId="407F10A0" w14:textId="77777777" w:rsidTr="00FD6438">
        <w:trPr>
          <w:trHeight w:val="397"/>
        </w:trPr>
        <w:tc>
          <w:tcPr>
            <w:tcW w:w="3232" w:type="dxa"/>
            <w:shd w:val="clear" w:color="auto" w:fill="auto"/>
            <w:noWrap/>
            <w:vAlign w:val="center"/>
            <w:hideMark/>
          </w:tcPr>
          <w:p w14:paraId="54C87BD9"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预收款项</w:t>
            </w:r>
          </w:p>
        </w:tc>
        <w:tc>
          <w:tcPr>
            <w:tcW w:w="1662" w:type="dxa"/>
            <w:vAlign w:val="center"/>
          </w:tcPr>
          <w:p w14:paraId="2A441FA8" w14:textId="77777777" w:rsidR="0052109C" w:rsidRPr="00EA0286" w:rsidRDefault="0052109C" w:rsidP="00FD6438">
            <w:pPr>
              <w:jc w:val="right"/>
              <w:rPr>
                <w:rFonts w:eastAsiaTheme="majorEastAsia"/>
                <w:color w:val="000000"/>
                <w:kern w:val="0"/>
                <w:szCs w:val="21"/>
              </w:rPr>
            </w:pPr>
            <w:r w:rsidRPr="000A550F">
              <w:rPr>
                <w:rFonts w:eastAsiaTheme="majorEastAsia"/>
                <w:color w:val="000000"/>
                <w:kern w:val="0"/>
                <w:szCs w:val="21"/>
              </w:rPr>
              <w:t>53,516.87</w:t>
            </w:r>
          </w:p>
        </w:tc>
        <w:tc>
          <w:tcPr>
            <w:tcW w:w="1701" w:type="dxa"/>
            <w:shd w:val="clear" w:color="auto" w:fill="auto"/>
            <w:noWrap/>
            <w:vAlign w:val="center"/>
            <w:hideMark/>
          </w:tcPr>
          <w:p w14:paraId="127F321F"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13.00</w:t>
            </w:r>
          </w:p>
        </w:tc>
        <w:tc>
          <w:tcPr>
            <w:tcW w:w="1701" w:type="dxa"/>
            <w:shd w:val="clear" w:color="auto" w:fill="auto"/>
            <w:noWrap/>
            <w:vAlign w:val="center"/>
            <w:hideMark/>
          </w:tcPr>
          <w:p w14:paraId="34B28AAE"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13.00</w:t>
            </w:r>
          </w:p>
        </w:tc>
      </w:tr>
      <w:tr w:rsidR="0052109C" w:rsidRPr="00EA0286" w14:paraId="5A43ED13" w14:textId="77777777" w:rsidTr="00FD6438">
        <w:trPr>
          <w:trHeight w:val="397"/>
        </w:trPr>
        <w:tc>
          <w:tcPr>
            <w:tcW w:w="3232" w:type="dxa"/>
            <w:shd w:val="clear" w:color="auto" w:fill="auto"/>
            <w:noWrap/>
            <w:vAlign w:val="center"/>
            <w:hideMark/>
          </w:tcPr>
          <w:p w14:paraId="65AD94AD"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应付职工薪酬</w:t>
            </w:r>
          </w:p>
        </w:tc>
        <w:tc>
          <w:tcPr>
            <w:tcW w:w="1662" w:type="dxa"/>
            <w:vAlign w:val="center"/>
          </w:tcPr>
          <w:p w14:paraId="4F2DA6C9" w14:textId="77777777" w:rsidR="0052109C" w:rsidRPr="00EA0286" w:rsidRDefault="0052109C" w:rsidP="00FD6438">
            <w:pPr>
              <w:jc w:val="right"/>
              <w:rPr>
                <w:rFonts w:eastAsiaTheme="majorEastAsia"/>
                <w:color w:val="000000"/>
                <w:kern w:val="0"/>
                <w:szCs w:val="21"/>
              </w:rPr>
            </w:pPr>
            <w:r>
              <w:rPr>
                <w:rFonts w:eastAsia="等线"/>
                <w:color w:val="000000"/>
                <w:szCs w:val="21"/>
              </w:rPr>
              <w:t>156.09</w:t>
            </w:r>
          </w:p>
        </w:tc>
        <w:tc>
          <w:tcPr>
            <w:tcW w:w="1701" w:type="dxa"/>
            <w:shd w:val="clear" w:color="auto" w:fill="auto"/>
            <w:noWrap/>
            <w:vAlign w:val="center"/>
            <w:hideMark/>
          </w:tcPr>
          <w:p w14:paraId="2564431D"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158.76</w:t>
            </w:r>
          </w:p>
        </w:tc>
        <w:tc>
          <w:tcPr>
            <w:tcW w:w="1701" w:type="dxa"/>
            <w:shd w:val="clear" w:color="auto" w:fill="auto"/>
            <w:noWrap/>
            <w:vAlign w:val="center"/>
            <w:hideMark/>
          </w:tcPr>
          <w:p w14:paraId="126F7E10"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216.25</w:t>
            </w:r>
          </w:p>
        </w:tc>
      </w:tr>
      <w:tr w:rsidR="0052109C" w:rsidRPr="00EA0286" w14:paraId="4C3E8530" w14:textId="77777777" w:rsidTr="00FD6438">
        <w:trPr>
          <w:trHeight w:val="397"/>
        </w:trPr>
        <w:tc>
          <w:tcPr>
            <w:tcW w:w="3232" w:type="dxa"/>
            <w:shd w:val="clear" w:color="auto" w:fill="auto"/>
            <w:noWrap/>
            <w:vAlign w:val="center"/>
            <w:hideMark/>
          </w:tcPr>
          <w:p w14:paraId="7AEAD3C1"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应交税费</w:t>
            </w:r>
          </w:p>
        </w:tc>
        <w:tc>
          <w:tcPr>
            <w:tcW w:w="1662" w:type="dxa"/>
            <w:vAlign w:val="center"/>
          </w:tcPr>
          <w:p w14:paraId="1DCA9BDC" w14:textId="77777777" w:rsidR="0052109C" w:rsidRPr="00EA0286" w:rsidRDefault="0052109C" w:rsidP="00FD6438">
            <w:pPr>
              <w:jc w:val="right"/>
              <w:rPr>
                <w:rFonts w:eastAsiaTheme="majorEastAsia"/>
                <w:color w:val="000000"/>
                <w:kern w:val="0"/>
                <w:szCs w:val="21"/>
              </w:rPr>
            </w:pPr>
            <w:r>
              <w:rPr>
                <w:rFonts w:eastAsia="等线"/>
                <w:color w:val="000000"/>
                <w:szCs w:val="21"/>
              </w:rPr>
              <w:t>422.87</w:t>
            </w:r>
          </w:p>
        </w:tc>
        <w:tc>
          <w:tcPr>
            <w:tcW w:w="1701" w:type="dxa"/>
            <w:shd w:val="clear" w:color="auto" w:fill="auto"/>
            <w:noWrap/>
            <w:vAlign w:val="center"/>
            <w:hideMark/>
          </w:tcPr>
          <w:p w14:paraId="00CA0D6F"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1,869.24</w:t>
            </w:r>
          </w:p>
        </w:tc>
        <w:tc>
          <w:tcPr>
            <w:tcW w:w="1701" w:type="dxa"/>
            <w:shd w:val="clear" w:color="auto" w:fill="auto"/>
            <w:noWrap/>
            <w:vAlign w:val="center"/>
            <w:hideMark/>
          </w:tcPr>
          <w:p w14:paraId="62720BE0"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4,552.13</w:t>
            </w:r>
          </w:p>
        </w:tc>
      </w:tr>
      <w:tr w:rsidR="0052109C" w:rsidRPr="00EA0286" w14:paraId="37757BB3" w14:textId="77777777" w:rsidTr="00FD6438">
        <w:trPr>
          <w:trHeight w:val="397"/>
        </w:trPr>
        <w:tc>
          <w:tcPr>
            <w:tcW w:w="3232" w:type="dxa"/>
            <w:shd w:val="clear" w:color="auto" w:fill="auto"/>
            <w:noWrap/>
            <w:vAlign w:val="center"/>
            <w:hideMark/>
          </w:tcPr>
          <w:p w14:paraId="15886E90"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其他应付款</w:t>
            </w:r>
          </w:p>
        </w:tc>
        <w:tc>
          <w:tcPr>
            <w:tcW w:w="1662" w:type="dxa"/>
            <w:vAlign w:val="center"/>
          </w:tcPr>
          <w:p w14:paraId="2E0641E9" w14:textId="77777777" w:rsidR="0052109C" w:rsidRPr="00EA0286" w:rsidRDefault="0052109C" w:rsidP="00FD6438">
            <w:pPr>
              <w:jc w:val="right"/>
              <w:rPr>
                <w:rFonts w:eastAsiaTheme="majorEastAsia"/>
                <w:color w:val="000000"/>
                <w:kern w:val="0"/>
                <w:szCs w:val="21"/>
              </w:rPr>
            </w:pPr>
            <w:r>
              <w:rPr>
                <w:rFonts w:eastAsia="等线"/>
                <w:color w:val="000000"/>
                <w:szCs w:val="21"/>
              </w:rPr>
              <w:t>637,913.23</w:t>
            </w:r>
          </w:p>
        </w:tc>
        <w:tc>
          <w:tcPr>
            <w:tcW w:w="1701" w:type="dxa"/>
            <w:shd w:val="clear" w:color="auto" w:fill="auto"/>
            <w:noWrap/>
            <w:vAlign w:val="center"/>
            <w:hideMark/>
          </w:tcPr>
          <w:p w14:paraId="411B58F1"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483,998.24</w:t>
            </w:r>
          </w:p>
        </w:tc>
        <w:tc>
          <w:tcPr>
            <w:tcW w:w="1701" w:type="dxa"/>
            <w:shd w:val="clear" w:color="auto" w:fill="auto"/>
            <w:noWrap/>
            <w:vAlign w:val="center"/>
            <w:hideMark/>
          </w:tcPr>
          <w:p w14:paraId="512FF276"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709,363.22</w:t>
            </w:r>
          </w:p>
        </w:tc>
      </w:tr>
      <w:tr w:rsidR="0052109C" w:rsidRPr="00EA0286" w14:paraId="51496F58" w14:textId="77777777" w:rsidTr="00FD6438">
        <w:trPr>
          <w:trHeight w:val="397"/>
        </w:trPr>
        <w:tc>
          <w:tcPr>
            <w:tcW w:w="3232" w:type="dxa"/>
            <w:shd w:val="clear" w:color="auto" w:fill="auto"/>
            <w:noWrap/>
            <w:vAlign w:val="center"/>
            <w:hideMark/>
          </w:tcPr>
          <w:p w14:paraId="31174BE8"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其中：应付利息</w:t>
            </w:r>
          </w:p>
        </w:tc>
        <w:tc>
          <w:tcPr>
            <w:tcW w:w="1662" w:type="dxa"/>
            <w:vAlign w:val="center"/>
          </w:tcPr>
          <w:p w14:paraId="65C7E0DD" w14:textId="77777777" w:rsidR="0052109C" w:rsidRPr="00EA0286" w:rsidRDefault="0052109C" w:rsidP="00FD6438">
            <w:pPr>
              <w:jc w:val="right"/>
              <w:rPr>
                <w:rFonts w:eastAsiaTheme="majorEastAsia"/>
                <w:color w:val="000000"/>
                <w:kern w:val="0"/>
                <w:szCs w:val="21"/>
              </w:rPr>
            </w:pPr>
            <w:r w:rsidRPr="000A550F">
              <w:rPr>
                <w:rFonts w:eastAsiaTheme="majorEastAsia"/>
                <w:color w:val="000000"/>
                <w:kern w:val="0"/>
                <w:szCs w:val="21"/>
              </w:rPr>
              <w:t>19,748.32</w:t>
            </w:r>
          </w:p>
        </w:tc>
        <w:tc>
          <w:tcPr>
            <w:tcW w:w="1701" w:type="dxa"/>
            <w:shd w:val="clear" w:color="auto" w:fill="auto"/>
            <w:noWrap/>
            <w:vAlign w:val="center"/>
            <w:hideMark/>
          </w:tcPr>
          <w:p w14:paraId="400A7978"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14,021.69</w:t>
            </w:r>
          </w:p>
        </w:tc>
        <w:tc>
          <w:tcPr>
            <w:tcW w:w="1701" w:type="dxa"/>
            <w:shd w:val="clear" w:color="auto" w:fill="auto"/>
            <w:noWrap/>
            <w:vAlign w:val="center"/>
            <w:hideMark/>
          </w:tcPr>
          <w:p w14:paraId="6CE2BBBF"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17,582.06</w:t>
            </w:r>
          </w:p>
        </w:tc>
      </w:tr>
      <w:tr w:rsidR="0052109C" w:rsidRPr="00EA0286" w14:paraId="037C8D8E" w14:textId="77777777" w:rsidTr="00FD6438">
        <w:trPr>
          <w:trHeight w:val="397"/>
        </w:trPr>
        <w:tc>
          <w:tcPr>
            <w:tcW w:w="3232" w:type="dxa"/>
            <w:shd w:val="clear" w:color="auto" w:fill="auto"/>
            <w:noWrap/>
            <w:vAlign w:val="center"/>
            <w:hideMark/>
          </w:tcPr>
          <w:p w14:paraId="09415E9C" w14:textId="77777777" w:rsidR="0052109C" w:rsidRPr="00EA0286" w:rsidRDefault="0052109C" w:rsidP="00650BAA">
            <w:pPr>
              <w:ind w:firstLineChars="300" w:firstLine="630"/>
              <w:rPr>
                <w:rFonts w:eastAsiaTheme="majorEastAsia"/>
                <w:color w:val="000000"/>
                <w:kern w:val="0"/>
                <w:szCs w:val="21"/>
              </w:rPr>
            </w:pPr>
            <w:r w:rsidRPr="00EA0286">
              <w:rPr>
                <w:rFonts w:eastAsiaTheme="majorEastAsia"/>
                <w:color w:val="000000"/>
                <w:kern w:val="0"/>
                <w:szCs w:val="21"/>
              </w:rPr>
              <w:t>应付股利</w:t>
            </w:r>
          </w:p>
        </w:tc>
        <w:tc>
          <w:tcPr>
            <w:tcW w:w="1662" w:type="dxa"/>
            <w:vAlign w:val="center"/>
          </w:tcPr>
          <w:p w14:paraId="2BD73FC5"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7BB62BC6"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16BA4883"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0DE3B92A" w14:textId="77777777" w:rsidTr="00FD6438">
        <w:trPr>
          <w:trHeight w:val="397"/>
        </w:trPr>
        <w:tc>
          <w:tcPr>
            <w:tcW w:w="3232" w:type="dxa"/>
            <w:shd w:val="clear" w:color="auto" w:fill="auto"/>
            <w:noWrap/>
            <w:vAlign w:val="center"/>
            <w:hideMark/>
          </w:tcPr>
          <w:p w14:paraId="5C4F2A65"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lastRenderedPageBreak/>
              <w:t>一年内到期的非流动负债</w:t>
            </w:r>
          </w:p>
        </w:tc>
        <w:tc>
          <w:tcPr>
            <w:tcW w:w="1662" w:type="dxa"/>
            <w:vAlign w:val="center"/>
          </w:tcPr>
          <w:p w14:paraId="641A4C2A" w14:textId="77777777" w:rsidR="0052109C" w:rsidRPr="00EA0286" w:rsidRDefault="0052109C" w:rsidP="00FD6438">
            <w:pPr>
              <w:jc w:val="right"/>
              <w:rPr>
                <w:rFonts w:eastAsiaTheme="majorEastAsia"/>
                <w:color w:val="000000"/>
                <w:kern w:val="0"/>
                <w:szCs w:val="21"/>
              </w:rPr>
            </w:pPr>
            <w:r w:rsidRPr="000A550F">
              <w:rPr>
                <w:rFonts w:eastAsiaTheme="majorEastAsia"/>
                <w:color w:val="000000"/>
                <w:kern w:val="0"/>
                <w:szCs w:val="21"/>
              </w:rPr>
              <w:t>106,750.00</w:t>
            </w:r>
          </w:p>
        </w:tc>
        <w:tc>
          <w:tcPr>
            <w:tcW w:w="1701" w:type="dxa"/>
            <w:shd w:val="clear" w:color="auto" w:fill="auto"/>
            <w:noWrap/>
            <w:vAlign w:val="center"/>
            <w:hideMark/>
          </w:tcPr>
          <w:p w14:paraId="5FE8E18A"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176,750.00</w:t>
            </w:r>
          </w:p>
        </w:tc>
        <w:tc>
          <w:tcPr>
            <w:tcW w:w="1701" w:type="dxa"/>
            <w:shd w:val="clear" w:color="auto" w:fill="auto"/>
            <w:noWrap/>
            <w:vAlign w:val="center"/>
            <w:hideMark/>
          </w:tcPr>
          <w:p w14:paraId="042155C2"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186,000.00</w:t>
            </w:r>
          </w:p>
        </w:tc>
      </w:tr>
      <w:tr w:rsidR="0052109C" w:rsidRPr="00EA0286" w14:paraId="0EA2372A" w14:textId="77777777" w:rsidTr="00FD6438">
        <w:trPr>
          <w:trHeight w:val="397"/>
        </w:trPr>
        <w:tc>
          <w:tcPr>
            <w:tcW w:w="3232" w:type="dxa"/>
            <w:shd w:val="clear" w:color="auto" w:fill="auto"/>
            <w:noWrap/>
            <w:vAlign w:val="center"/>
            <w:hideMark/>
          </w:tcPr>
          <w:p w14:paraId="744330E2"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其他流动负债</w:t>
            </w:r>
          </w:p>
        </w:tc>
        <w:tc>
          <w:tcPr>
            <w:tcW w:w="1662" w:type="dxa"/>
            <w:vAlign w:val="center"/>
          </w:tcPr>
          <w:p w14:paraId="50B749E2" w14:textId="77777777" w:rsidR="0052109C" w:rsidRPr="00EA0286" w:rsidRDefault="0052109C" w:rsidP="00FD6438">
            <w:pPr>
              <w:jc w:val="right"/>
              <w:rPr>
                <w:rFonts w:eastAsiaTheme="majorEastAsia"/>
                <w:color w:val="000000"/>
                <w:kern w:val="0"/>
                <w:szCs w:val="21"/>
              </w:rPr>
            </w:pPr>
            <w:r w:rsidRPr="000A550F">
              <w:rPr>
                <w:rFonts w:eastAsiaTheme="majorEastAsia"/>
                <w:color w:val="000000"/>
                <w:kern w:val="0"/>
                <w:szCs w:val="21"/>
              </w:rPr>
              <w:t>150,000.00</w:t>
            </w:r>
          </w:p>
        </w:tc>
        <w:tc>
          <w:tcPr>
            <w:tcW w:w="1701" w:type="dxa"/>
            <w:shd w:val="clear" w:color="auto" w:fill="auto"/>
            <w:noWrap/>
            <w:vAlign w:val="center"/>
            <w:hideMark/>
          </w:tcPr>
          <w:p w14:paraId="229A3FA4"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12883692"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6B4168A3" w14:textId="77777777" w:rsidTr="00FD6438">
        <w:trPr>
          <w:trHeight w:val="397"/>
        </w:trPr>
        <w:tc>
          <w:tcPr>
            <w:tcW w:w="3232" w:type="dxa"/>
            <w:shd w:val="clear" w:color="auto" w:fill="auto"/>
            <w:noWrap/>
            <w:vAlign w:val="center"/>
            <w:hideMark/>
          </w:tcPr>
          <w:p w14:paraId="002AFB9C" w14:textId="77777777" w:rsidR="0052109C" w:rsidRPr="00EA0286" w:rsidRDefault="0052109C" w:rsidP="00650BAA">
            <w:pPr>
              <w:rPr>
                <w:rFonts w:eastAsiaTheme="majorEastAsia"/>
                <w:b/>
                <w:color w:val="000000"/>
                <w:kern w:val="0"/>
                <w:szCs w:val="21"/>
              </w:rPr>
            </w:pPr>
            <w:r w:rsidRPr="00EA0286">
              <w:rPr>
                <w:rFonts w:eastAsiaTheme="majorEastAsia"/>
                <w:b/>
                <w:color w:val="000000"/>
                <w:kern w:val="0"/>
                <w:szCs w:val="21"/>
              </w:rPr>
              <w:t>流动负债合计</w:t>
            </w:r>
          </w:p>
        </w:tc>
        <w:tc>
          <w:tcPr>
            <w:tcW w:w="1662" w:type="dxa"/>
            <w:vAlign w:val="center"/>
          </w:tcPr>
          <w:p w14:paraId="0C034FBD" w14:textId="77777777" w:rsidR="0052109C" w:rsidRPr="00EA0286" w:rsidRDefault="0052109C" w:rsidP="00FD6438">
            <w:pPr>
              <w:jc w:val="right"/>
              <w:rPr>
                <w:rFonts w:eastAsiaTheme="majorEastAsia"/>
                <w:b/>
                <w:color w:val="000000"/>
                <w:kern w:val="0"/>
                <w:szCs w:val="21"/>
              </w:rPr>
            </w:pPr>
            <w:r w:rsidRPr="000A550F">
              <w:rPr>
                <w:rFonts w:eastAsiaTheme="majorEastAsia"/>
                <w:b/>
                <w:color w:val="000000"/>
                <w:kern w:val="0"/>
                <w:szCs w:val="21"/>
              </w:rPr>
              <w:t>1,142,997.65</w:t>
            </w:r>
          </w:p>
        </w:tc>
        <w:tc>
          <w:tcPr>
            <w:tcW w:w="1701" w:type="dxa"/>
            <w:shd w:val="clear" w:color="auto" w:fill="auto"/>
            <w:noWrap/>
            <w:vAlign w:val="center"/>
            <w:hideMark/>
          </w:tcPr>
          <w:p w14:paraId="7616C4C0" w14:textId="77777777" w:rsidR="0052109C" w:rsidRPr="00EA0286" w:rsidRDefault="0052109C" w:rsidP="00FD6438">
            <w:pPr>
              <w:jc w:val="right"/>
              <w:rPr>
                <w:rFonts w:eastAsiaTheme="majorEastAsia"/>
                <w:b/>
                <w:color w:val="000000"/>
                <w:kern w:val="0"/>
                <w:szCs w:val="21"/>
              </w:rPr>
            </w:pPr>
            <w:r w:rsidRPr="00EA0286">
              <w:rPr>
                <w:rFonts w:eastAsiaTheme="majorEastAsia"/>
                <w:b/>
                <w:color w:val="000000"/>
                <w:kern w:val="0"/>
                <w:szCs w:val="21"/>
              </w:rPr>
              <w:t>755,016.71</w:t>
            </w:r>
          </w:p>
        </w:tc>
        <w:tc>
          <w:tcPr>
            <w:tcW w:w="1701" w:type="dxa"/>
            <w:shd w:val="clear" w:color="auto" w:fill="auto"/>
            <w:noWrap/>
            <w:vAlign w:val="center"/>
            <w:hideMark/>
          </w:tcPr>
          <w:p w14:paraId="6286DFB7" w14:textId="77777777" w:rsidR="0052109C" w:rsidRPr="00EA0286" w:rsidRDefault="0052109C" w:rsidP="00FD6438">
            <w:pPr>
              <w:jc w:val="right"/>
              <w:rPr>
                <w:rFonts w:eastAsiaTheme="majorEastAsia"/>
                <w:b/>
                <w:color w:val="000000"/>
                <w:kern w:val="0"/>
                <w:szCs w:val="21"/>
              </w:rPr>
            </w:pPr>
            <w:r w:rsidRPr="00EA0286">
              <w:rPr>
                <w:rFonts w:eastAsiaTheme="majorEastAsia"/>
                <w:b/>
                <w:color w:val="000000"/>
                <w:kern w:val="0"/>
                <w:szCs w:val="21"/>
              </w:rPr>
              <w:t>987,661.51</w:t>
            </w:r>
          </w:p>
        </w:tc>
      </w:tr>
      <w:tr w:rsidR="0052109C" w:rsidRPr="00EA0286" w14:paraId="795A4CCF" w14:textId="77777777" w:rsidTr="00FD6438">
        <w:trPr>
          <w:trHeight w:val="397"/>
        </w:trPr>
        <w:tc>
          <w:tcPr>
            <w:tcW w:w="3232" w:type="dxa"/>
            <w:shd w:val="clear" w:color="auto" w:fill="auto"/>
            <w:noWrap/>
            <w:vAlign w:val="center"/>
            <w:hideMark/>
          </w:tcPr>
          <w:p w14:paraId="47582A67" w14:textId="77777777" w:rsidR="0052109C" w:rsidRPr="00EA0286" w:rsidRDefault="0052109C" w:rsidP="00650BAA">
            <w:pPr>
              <w:rPr>
                <w:rFonts w:eastAsiaTheme="majorEastAsia"/>
                <w:b/>
                <w:color w:val="000000"/>
                <w:kern w:val="0"/>
                <w:szCs w:val="21"/>
              </w:rPr>
            </w:pPr>
            <w:r w:rsidRPr="00EA0286">
              <w:rPr>
                <w:rFonts w:eastAsiaTheme="majorEastAsia"/>
                <w:b/>
                <w:color w:val="000000"/>
                <w:kern w:val="0"/>
                <w:szCs w:val="21"/>
              </w:rPr>
              <w:t>非流动负债：</w:t>
            </w:r>
          </w:p>
        </w:tc>
        <w:tc>
          <w:tcPr>
            <w:tcW w:w="1662" w:type="dxa"/>
            <w:vAlign w:val="center"/>
          </w:tcPr>
          <w:p w14:paraId="1C5F8E8E" w14:textId="77777777" w:rsidR="0052109C" w:rsidRPr="00EA0286" w:rsidRDefault="0052109C" w:rsidP="00FD6438">
            <w:pPr>
              <w:jc w:val="right"/>
              <w:rPr>
                <w:rFonts w:eastAsiaTheme="majorEastAsia"/>
                <w:color w:val="000000"/>
                <w:kern w:val="0"/>
                <w:szCs w:val="21"/>
              </w:rPr>
            </w:pPr>
          </w:p>
        </w:tc>
        <w:tc>
          <w:tcPr>
            <w:tcW w:w="1701" w:type="dxa"/>
            <w:shd w:val="clear" w:color="auto" w:fill="auto"/>
            <w:noWrap/>
            <w:vAlign w:val="center"/>
            <w:hideMark/>
          </w:tcPr>
          <w:p w14:paraId="18ECAEF6" w14:textId="77777777" w:rsidR="0052109C" w:rsidRPr="00EA0286" w:rsidRDefault="0052109C" w:rsidP="00FD6438">
            <w:pPr>
              <w:jc w:val="right"/>
              <w:rPr>
                <w:rFonts w:eastAsiaTheme="majorEastAsia"/>
                <w:color w:val="000000"/>
                <w:kern w:val="0"/>
                <w:szCs w:val="21"/>
              </w:rPr>
            </w:pPr>
          </w:p>
        </w:tc>
        <w:tc>
          <w:tcPr>
            <w:tcW w:w="1701" w:type="dxa"/>
            <w:shd w:val="clear" w:color="auto" w:fill="auto"/>
            <w:noWrap/>
            <w:vAlign w:val="center"/>
            <w:hideMark/>
          </w:tcPr>
          <w:p w14:paraId="4B00D0E2" w14:textId="77777777" w:rsidR="0052109C" w:rsidRPr="00EA0286" w:rsidRDefault="0052109C" w:rsidP="00FD6438">
            <w:pPr>
              <w:jc w:val="right"/>
              <w:rPr>
                <w:rFonts w:eastAsiaTheme="majorEastAsia"/>
                <w:kern w:val="0"/>
                <w:szCs w:val="21"/>
              </w:rPr>
            </w:pPr>
          </w:p>
        </w:tc>
      </w:tr>
      <w:tr w:rsidR="0052109C" w:rsidRPr="00EA0286" w14:paraId="7ED6D83C" w14:textId="77777777" w:rsidTr="00FD6438">
        <w:trPr>
          <w:trHeight w:val="397"/>
        </w:trPr>
        <w:tc>
          <w:tcPr>
            <w:tcW w:w="3232" w:type="dxa"/>
            <w:shd w:val="clear" w:color="auto" w:fill="auto"/>
            <w:noWrap/>
            <w:vAlign w:val="center"/>
            <w:hideMark/>
          </w:tcPr>
          <w:p w14:paraId="184191D2"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长期借款</w:t>
            </w:r>
          </w:p>
        </w:tc>
        <w:tc>
          <w:tcPr>
            <w:tcW w:w="1662" w:type="dxa"/>
            <w:vAlign w:val="center"/>
          </w:tcPr>
          <w:p w14:paraId="2683D911" w14:textId="77777777" w:rsidR="0052109C" w:rsidRPr="00EA0286" w:rsidRDefault="0052109C" w:rsidP="00FD6438">
            <w:pPr>
              <w:jc w:val="right"/>
              <w:rPr>
                <w:rFonts w:eastAsiaTheme="majorEastAsia"/>
                <w:color w:val="000000"/>
                <w:kern w:val="0"/>
                <w:szCs w:val="21"/>
              </w:rPr>
            </w:pPr>
            <w:r w:rsidRPr="000A550F">
              <w:rPr>
                <w:rFonts w:eastAsiaTheme="majorEastAsia"/>
                <w:color w:val="000000"/>
                <w:kern w:val="0"/>
                <w:szCs w:val="21"/>
              </w:rPr>
              <w:t>36,805.00</w:t>
            </w:r>
          </w:p>
        </w:tc>
        <w:tc>
          <w:tcPr>
            <w:tcW w:w="1701" w:type="dxa"/>
            <w:shd w:val="clear" w:color="auto" w:fill="auto"/>
            <w:noWrap/>
            <w:vAlign w:val="center"/>
            <w:hideMark/>
          </w:tcPr>
          <w:p w14:paraId="2B2B285C"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43,555.00</w:t>
            </w:r>
          </w:p>
        </w:tc>
        <w:tc>
          <w:tcPr>
            <w:tcW w:w="1701" w:type="dxa"/>
            <w:shd w:val="clear" w:color="auto" w:fill="auto"/>
            <w:noWrap/>
            <w:vAlign w:val="center"/>
            <w:hideMark/>
          </w:tcPr>
          <w:p w14:paraId="31B81A54"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13,500.00</w:t>
            </w:r>
          </w:p>
        </w:tc>
      </w:tr>
      <w:tr w:rsidR="0052109C" w:rsidRPr="00EA0286" w14:paraId="62BF5F15" w14:textId="77777777" w:rsidTr="00FD6438">
        <w:trPr>
          <w:trHeight w:val="397"/>
        </w:trPr>
        <w:tc>
          <w:tcPr>
            <w:tcW w:w="3232" w:type="dxa"/>
            <w:shd w:val="clear" w:color="auto" w:fill="auto"/>
            <w:noWrap/>
            <w:vAlign w:val="center"/>
            <w:hideMark/>
          </w:tcPr>
          <w:p w14:paraId="13328031"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应付债券</w:t>
            </w:r>
          </w:p>
        </w:tc>
        <w:tc>
          <w:tcPr>
            <w:tcW w:w="1662" w:type="dxa"/>
            <w:vAlign w:val="center"/>
          </w:tcPr>
          <w:p w14:paraId="136C9E29" w14:textId="77777777" w:rsidR="0052109C" w:rsidRPr="00EA0286" w:rsidRDefault="0052109C" w:rsidP="00FD6438">
            <w:pPr>
              <w:jc w:val="right"/>
              <w:rPr>
                <w:rFonts w:eastAsiaTheme="majorEastAsia"/>
                <w:color w:val="000000"/>
                <w:kern w:val="0"/>
                <w:szCs w:val="21"/>
              </w:rPr>
            </w:pPr>
            <w:r w:rsidRPr="000A550F">
              <w:rPr>
                <w:rFonts w:eastAsiaTheme="majorEastAsia"/>
                <w:color w:val="000000"/>
                <w:kern w:val="0"/>
                <w:szCs w:val="21"/>
              </w:rPr>
              <w:t>576,918.56</w:t>
            </w:r>
          </w:p>
        </w:tc>
        <w:tc>
          <w:tcPr>
            <w:tcW w:w="1701" w:type="dxa"/>
            <w:shd w:val="clear" w:color="auto" w:fill="auto"/>
            <w:noWrap/>
            <w:vAlign w:val="center"/>
            <w:hideMark/>
          </w:tcPr>
          <w:p w14:paraId="48FC53E0"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575,815.86</w:t>
            </w:r>
          </w:p>
        </w:tc>
        <w:tc>
          <w:tcPr>
            <w:tcW w:w="1701" w:type="dxa"/>
            <w:shd w:val="clear" w:color="auto" w:fill="auto"/>
            <w:noWrap/>
            <w:vAlign w:val="center"/>
            <w:hideMark/>
          </w:tcPr>
          <w:p w14:paraId="132A8F12"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574,761.89</w:t>
            </w:r>
          </w:p>
        </w:tc>
      </w:tr>
      <w:tr w:rsidR="0052109C" w:rsidRPr="00EA0286" w14:paraId="3AF37921" w14:textId="77777777" w:rsidTr="00FD6438">
        <w:trPr>
          <w:trHeight w:val="397"/>
        </w:trPr>
        <w:tc>
          <w:tcPr>
            <w:tcW w:w="3232" w:type="dxa"/>
            <w:shd w:val="clear" w:color="auto" w:fill="auto"/>
            <w:noWrap/>
            <w:vAlign w:val="center"/>
            <w:hideMark/>
          </w:tcPr>
          <w:p w14:paraId="62AF95A6"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长期应付款</w:t>
            </w:r>
          </w:p>
        </w:tc>
        <w:tc>
          <w:tcPr>
            <w:tcW w:w="1662" w:type="dxa"/>
            <w:vAlign w:val="center"/>
          </w:tcPr>
          <w:p w14:paraId="050CE629"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5AE6791A"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56C0BBDA"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1C3CC2FA" w14:textId="77777777" w:rsidTr="00FD6438">
        <w:trPr>
          <w:trHeight w:val="397"/>
        </w:trPr>
        <w:tc>
          <w:tcPr>
            <w:tcW w:w="3232" w:type="dxa"/>
            <w:shd w:val="clear" w:color="auto" w:fill="auto"/>
            <w:noWrap/>
            <w:vAlign w:val="center"/>
            <w:hideMark/>
          </w:tcPr>
          <w:p w14:paraId="297AC626"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专项应付款</w:t>
            </w:r>
          </w:p>
        </w:tc>
        <w:tc>
          <w:tcPr>
            <w:tcW w:w="1662" w:type="dxa"/>
            <w:vAlign w:val="center"/>
          </w:tcPr>
          <w:p w14:paraId="66106D81"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1F45D591"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551EDE23"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5F9E11F2" w14:textId="77777777" w:rsidTr="00FD6438">
        <w:trPr>
          <w:trHeight w:val="397"/>
        </w:trPr>
        <w:tc>
          <w:tcPr>
            <w:tcW w:w="3232" w:type="dxa"/>
            <w:shd w:val="clear" w:color="auto" w:fill="auto"/>
            <w:noWrap/>
            <w:vAlign w:val="center"/>
            <w:hideMark/>
          </w:tcPr>
          <w:p w14:paraId="6210B7A0"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预计负债</w:t>
            </w:r>
          </w:p>
        </w:tc>
        <w:tc>
          <w:tcPr>
            <w:tcW w:w="1662" w:type="dxa"/>
            <w:vAlign w:val="center"/>
          </w:tcPr>
          <w:p w14:paraId="366167EB"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51DC6056"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0E68A567"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4993C084" w14:textId="77777777" w:rsidTr="00FD6438">
        <w:trPr>
          <w:trHeight w:val="397"/>
        </w:trPr>
        <w:tc>
          <w:tcPr>
            <w:tcW w:w="3232" w:type="dxa"/>
            <w:shd w:val="clear" w:color="auto" w:fill="auto"/>
            <w:noWrap/>
            <w:vAlign w:val="center"/>
            <w:hideMark/>
          </w:tcPr>
          <w:p w14:paraId="4E234D3A"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递延所得税负债</w:t>
            </w:r>
          </w:p>
        </w:tc>
        <w:tc>
          <w:tcPr>
            <w:tcW w:w="1662" w:type="dxa"/>
            <w:vAlign w:val="center"/>
          </w:tcPr>
          <w:p w14:paraId="3B567B85" w14:textId="77777777" w:rsidR="0052109C" w:rsidRPr="00EA0286" w:rsidRDefault="0052109C" w:rsidP="00FD6438">
            <w:pPr>
              <w:jc w:val="right"/>
              <w:rPr>
                <w:rFonts w:eastAsiaTheme="majorEastAsia"/>
                <w:color w:val="000000"/>
                <w:kern w:val="0"/>
                <w:szCs w:val="21"/>
              </w:rPr>
            </w:pPr>
            <w:r>
              <w:rPr>
                <w:rFonts w:eastAsia="等线"/>
                <w:color w:val="000000"/>
                <w:szCs w:val="21"/>
              </w:rPr>
              <w:t>119,553.90</w:t>
            </w:r>
          </w:p>
        </w:tc>
        <w:tc>
          <w:tcPr>
            <w:tcW w:w="1701" w:type="dxa"/>
            <w:shd w:val="clear" w:color="auto" w:fill="auto"/>
            <w:noWrap/>
            <w:vAlign w:val="center"/>
            <w:hideMark/>
          </w:tcPr>
          <w:p w14:paraId="7FCD61CC"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90,371.65</w:t>
            </w:r>
          </w:p>
        </w:tc>
        <w:tc>
          <w:tcPr>
            <w:tcW w:w="1701" w:type="dxa"/>
            <w:shd w:val="clear" w:color="auto" w:fill="auto"/>
            <w:noWrap/>
            <w:vAlign w:val="center"/>
            <w:hideMark/>
          </w:tcPr>
          <w:p w14:paraId="052DD011"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111,415.27</w:t>
            </w:r>
          </w:p>
        </w:tc>
      </w:tr>
      <w:tr w:rsidR="0052109C" w:rsidRPr="00EA0286" w14:paraId="71830B82" w14:textId="77777777" w:rsidTr="00FD6438">
        <w:trPr>
          <w:trHeight w:val="397"/>
        </w:trPr>
        <w:tc>
          <w:tcPr>
            <w:tcW w:w="3232" w:type="dxa"/>
            <w:shd w:val="clear" w:color="auto" w:fill="auto"/>
            <w:noWrap/>
            <w:vAlign w:val="center"/>
            <w:hideMark/>
          </w:tcPr>
          <w:p w14:paraId="444D6577"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其他非流动负债</w:t>
            </w:r>
          </w:p>
        </w:tc>
        <w:tc>
          <w:tcPr>
            <w:tcW w:w="1662" w:type="dxa"/>
            <w:vAlign w:val="center"/>
          </w:tcPr>
          <w:p w14:paraId="683A5414" w14:textId="77777777" w:rsidR="0052109C" w:rsidRPr="00EA0286" w:rsidRDefault="0052109C" w:rsidP="00FD6438">
            <w:pPr>
              <w:jc w:val="right"/>
              <w:rPr>
                <w:rFonts w:eastAsiaTheme="majorEastAsia"/>
                <w:color w:val="000000"/>
                <w:kern w:val="0"/>
                <w:szCs w:val="21"/>
              </w:rPr>
            </w:pPr>
            <w:r>
              <w:rPr>
                <w:rFonts w:eastAsia="等线"/>
                <w:color w:val="000000"/>
                <w:szCs w:val="21"/>
              </w:rPr>
              <w:t>520,000.00</w:t>
            </w:r>
          </w:p>
        </w:tc>
        <w:tc>
          <w:tcPr>
            <w:tcW w:w="1701" w:type="dxa"/>
            <w:shd w:val="clear" w:color="auto" w:fill="auto"/>
            <w:noWrap/>
            <w:vAlign w:val="center"/>
            <w:hideMark/>
          </w:tcPr>
          <w:p w14:paraId="20B878E8"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300,000.00</w:t>
            </w:r>
          </w:p>
        </w:tc>
        <w:tc>
          <w:tcPr>
            <w:tcW w:w="1701" w:type="dxa"/>
            <w:shd w:val="clear" w:color="auto" w:fill="auto"/>
            <w:noWrap/>
            <w:vAlign w:val="center"/>
            <w:hideMark/>
          </w:tcPr>
          <w:p w14:paraId="60031680"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170,000.00</w:t>
            </w:r>
          </w:p>
        </w:tc>
      </w:tr>
      <w:tr w:rsidR="0052109C" w:rsidRPr="00EA0286" w14:paraId="194F104C" w14:textId="77777777" w:rsidTr="00FD6438">
        <w:trPr>
          <w:trHeight w:val="397"/>
        </w:trPr>
        <w:tc>
          <w:tcPr>
            <w:tcW w:w="3232" w:type="dxa"/>
            <w:shd w:val="clear" w:color="auto" w:fill="auto"/>
            <w:noWrap/>
            <w:vAlign w:val="center"/>
            <w:hideMark/>
          </w:tcPr>
          <w:p w14:paraId="4B5D605A" w14:textId="77777777" w:rsidR="0052109C" w:rsidRPr="00EA0286" w:rsidRDefault="0052109C" w:rsidP="00650BAA">
            <w:pPr>
              <w:rPr>
                <w:rFonts w:eastAsiaTheme="majorEastAsia"/>
                <w:b/>
                <w:color w:val="000000"/>
                <w:kern w:val="0"/>
                <w:szCs w:val="21"/>
              </w:rPr>
            </w:pPr>
            <w:r w:rsidRPr="00EA0286">
              <w:rPr>
                <w:rFonts w:eastAsiaTheme="majorEastAsia"/>
                <w:b/>
                <w:color w:val="000000"/>
                <w:kern w:val="0"/>
                <w:szCs w:val="21"/>
              </w:rPr>
              <w:t>非流动负债合计</w:t>
            </w:r>
          </w:p>
        </w:tc>
        <w:tc>
          <w:tcPr>
            <w:tcW w:w="1662" w:type="dxa"/>
            <w:vAlign w:val="center"/>
          </w:tcPr>
          <w:p w14:paraId="58464CB6" w14:textId="77777777" w:rsidR="0052109C" w:rsidRPr="000A550F" w:rsidRDefault="0052109C" w:rsidP="00FD6438">
            <w:pPr>
              <w:jc w:val="right"/>
              <w:rPr>
                <w:rFonts w:eastAsiaTheme="majorEastAsia"/>
                <w:b/>
                <w:bCs/>
                <w:color w:val="000000"/>
                <w:kern w:val="0"/>
                <w:szCs w:val="21"/>
              </w:rPr>
            </w:pPr>
            <w:r w:rsidRPr="007B0AD5">
              <w:rPr>
                <w:rFonts w:eastAsia="等线"/>
                <w:b/>
                <w:bCs/>
                <w:color w:val="000000"/>
                <w:szCs w:val="21"/>
              </w:rPr>
              <w:t>1,253,277.46</w:t>
            </w:r>
          </w:p>
        </w:tc>
        <w:tc>
          <w:tcPr>
            <w:tcW w:w="1701" w:type="dxa"/>
            <w:shd w:val="clear" w:color="auto" w:fill="auto"/>
            <w:noWrap/>
            <w:vAlign w:val="center"/>
            <w:hideMark/>
          </w:tcPr>
          <w:p w14:paraId="1BF9D12A"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1,009,742.51</w:t>
            </w:r>
          </w:p>
        </w:tc>
        <w:tc>
          <w:tcPr>
            <w:tcW w:w="1701" w:type="dxa"/>
            <w:shd w:val="clear" w:color="auto" w:fill="auto"/>
            <w:noWrap/>
            <w:vAlign w:val="center"/>
            <w:hideMark/>
          </w:tcPr>
          <w:p w14:paraId="59D9F313" w14:textId="77777777" w:rsidR="0052109C" w:rsidRPr="00EA0286" w:rsidRDefault="0052109C" w:rsidP="00FD6438">
            <w:pPr>
              <w:jc w:val="right"/>
              <w:rPr>
                <w:rFonts w:eastAsiaTheme="majorEastAsia"/>
                <w:b/>
                <w:bCs/>
                <w:color w:val="000000"/>
                <w:kern w:val="0"/>
                <w:szCs w:val="21"/>
              </w:rPr>
            </w:pPr>
            <w:r w:rsidRPr="00EA0286">
              <w:rPr>
                <w:rFonts w:eastAsiaTheme="majorEastAsia"/>
                <w:b/>
                <w:bCs/>
                <w:color w:val="000000"/>
                <w:kern w:val="0"/>
                <w:szCs w:val="21"/>
              </w:rPr>
              <w:t>869,677.16</w:t>
            </w:r>
          </w:p>
        </w:tc>
      </w:tr>
      <w:tr w:rsidR="0052109C" w:rsidRPr="00EA0286" w14:paraId="68415CBD" w14:textId="77777777" w:rsidTr="00FD6438">
        <w:trPr>
          <w:trHeight w:val="397"/>
        </w:trPr>
        <w:tc>
          <w:tcPr>
            <w:tcW w:w="3232" w:type="dxa"/>
            <w:shd w:val="clear" w:color="auto" w:fill="auto"/>
            <w:noWrap/>
            <w:vAlign w:val="center"/>
            <w:hideMark/>
          </w:tcPr>
          <w:p w14:paraId="0930F8C6" w14:textId="77777777" w:rsidR="0052109C" w:rsidRPr="00EA0286" w:rsidRDefault="0052109C" w:rsidP="00FD6438">
            <w:pPr>
              <w:jc w:val="center"/>
              <w:rPr>
                <w:rFonts w:eastAsiaTheme="majorEastAsia"/>
                <w:b/>
                <w:color w:val="000000"/>
                <w:kern w:val="0"/>
                <w:szCs w:val="21"/>
              </w:rPr>
            </w:pPr>
            <w:r w:rsidRPr="00EA0286">
              <w:rPr>
                <w:rFonts w:eastAsiaTheme="majorEastAsia"/>
                <w:b/>
                <w:color w:val="000000"/>
                <w:kern w:val="0"/>
                <w:szCs w:val="21"/>
              </w:rPr>
              <w:t>负债合计</w:t>
            </w:r>
          </w:p>
        </w:tc>
        <w:tc>
          <w:tcPr>
            <w:tcW w:w="1662" w:type="dxa"/>
            <w:vAlign w:val="center"/>
          </w:tcPr>
          <w:p w14:paraId="36C46A25" w14:textId="77777777" w:rsidR="0052109C" w:rsidRPr="003A4E56" w:rsidRDefault="0052109C" w:rsidP="00FD6438">
            <w:pPr>
              <w:jc w:val="right"/>
              <w:rPr>
                <w:rFonts w:eastAsiaTheme="majorEastAsia"/>
                <w:b/>
                <w:bCs/>
                <w:color w:val="000000"/>
                <w:kern w:val="0"/>
                <w:szCs w:val="21"/>
              </w:rPr>
            </w:pPr>
            <w:r w:rsidRPr="007B0AD5">
              <w:rPr>
                <w:rFonts w:eastAsia="等线"/>
                <w:b/>
                <w:bCs/>
                <w:color w:val="000000"/>
                <w:szCs w:val="21"/>
              </w:rPr>
              <w:t>2,396,275.11</w:t>
            </w:r>
          </w:p>
        </w:tc>
        <w:tc>
          <w:tcPr>
            <w:tcW w:w="1701" w:type="dxa"/>
            <w:shd w:val="clear" w:color="auto" w:fill="auto"/>
            <w:noWrap/>
            <w:vAlign w:val="center"/>
            <w:hideMark/>
          </w:tcPr>
          <w:p w14:paraId="2828D958" w14:textId="77777777" w:rsidR="0052109C" w:rsidRPr="00EA0286" w:rsidRDefault="0052109C" w:rsidP="00FD6438">
            <w:pPr>
              <w:jc w:val="right"/>
              <w:rPr>
                <w:rFonts w:eastAsiaTheme="majorEastAsia"/>
                <w:b/>
                <w:color w:val="000000"/>
                <w:kern w:val="0"/>
                <w:szCs w:val="21"/>
              </w:rPr>
            </w:pPr>
            <w:r w:rsidRPr="00EA0286">
              <w:rPr>
                <w:rFonts w:eastAsiaTheme="majorEastAsia"/>
                <w:b/>
                <w:color w:val="000000"/>
                <w:kern w:val="0"/>
                <w:szCs w:val="21"/>
              </w:rPr>
              <w:t>1,764,759.22</w:t>
            </w:r>
          </w:p>
        </w:tc>
        <w:tc>
          <w:tcPr>
            <w:tcW w:w="1701" w:type="dxa"/>
            <w:shd w:val="clear" w:color="auto" w:fill="auto"/>
            <w:noWrap/>
            <w:vAlign w:val="center"/>
            <w:hideMark/>
          </w:tcPr>
          <w:p w14:paraId="4226DEE2" w14:textId="77777777" w:rsidR="0052109C" w:rsidRPr="00EA0286" w:rsidRDefault="0052109C" w:rsidP="00FD6438">
            <w:pPr>
              <w:jc w:val="right"/>
              <w:rPr>
                <w:rFonts w:eastAsiaTheme="majorEastAsia"/>
                <w:b/>
                <w:color w:val="000000"/>
                <w:kern w:val="0"/>
                <w:szCs w:val="21"/>
              </w:rPr>
            </w:pPr>
            <w:r w:rsidRPr="00EA0286">
              <w:rPr>
                <w:rFonts w:eastAsiaTheme="majorEastAsia"/>
                <w:b/>
                <w:color w:val="000000"/>
                <w:kern w:val="0"/>
                <w:szCs w:val="21"/>
              </w:rPr>
              <w:t>1,857,338.67</w:t>
            </w:r>
          </w:p>
        </w:tc>
      </w:tr>
      <w:tr w:rsidR="0052109C" w:rsidRPr="00EA0286" w14:paraId="6746BAB0" w14:textId="77777777" w:rsidTr="00FD6438">
        <w:trPr>
          <w:trHeight w:val="397"/>
        </w:trPr>
        <w:tc>
          <w:tcPr>
            <w:tcW w:w="3232" w:type="dxa"/>
            <w:shd w:val="clear" w:color="auto" w:fill="auto"/>
            <w:noWrap/>
            <w:vAlign w:val="center"/>
            <w:hideMark/>
          </w:tcPr>
          <w:p w14:paraId="2E8FBA4B" w14:textId="77777777" w:rsidR="0052109C" w:rsidRPr="00EA0286" w:rsidRDefault="0052109C" w:rsidP="00650BAA">
            <w:pPr>
              <w:rPr>
                <w:rFonts w:eastAsiaTheme="majorEastAsia"/>
                <w:b/>
                <w:color w:val="000000"/>
                <w:kern w:val="0"/>
                <w:szCs w:val="21"/>
              </w:rPr>
            </w:pPr>
            <w:r w:rsidRPr="00EA0286">
              <w:rPr>
                <w:rFonts w:eastAsiaTheme="majorEastAsia"/>
                <w:b/>
                <w:color w:val="000000"/>
                <w:kern w:val="0"/>
                <w:szCs w:val="21"/>
              </w:rPr>
              <w:t>所有者权益：</w:t>
            </w:r>
          </w:p>
        </w:tc>
        <w:tc>
          <w:tcPr>
            <w:tcW w:w="1662" w:type="dxa"/>
            <w:vAlign w:val="center"/>
          </w:tcPr>
          <w:p w14:paraId="5AEA9DD8" w14:textId="77777777" w:rsidR="0052109C" w:rsidRPr="00EA0286" w:rsidRDefault="0052109C" w:rsidP="00FD6438">
            <w:pPr>
              <w:jc w:val="right"/>
              <w:rPr>
                <w:rFonts w:eastAsiaTheme="majorEastAsia"/>
                <w:color w:val="000000"/>
                <w:kern w:val="0"/>
                <w:szCs w:val="21"/>
              </w:rPr>
            </w:pPr>
          </w:p>
        </w:tc>
        <w:tc>
          <w:tcPr>
            <w:tcW w:w="1701" w:type="dxa"/>
            <w:shd w:val="clear" w:color="auto" w:fill="auto"/>
            <w:noWrap/>
            <w:vAlign w:val="center"/>
            <w:hideMark/>
          </w:tcPr>
          <w:p w14:paraId="75B6560F" w14:textId="77777777" w:rsidR="0052109C" w:rsidRPr="00EA0286" w:rsidRDefault="0052109C" w:rsidP="00FD6438">
            <w:pPr>
              <w:jc w:val="right"/>
              <w:rPr>
                <w:rFonts w:eastAsiaTheme="majorEastAsia"/>
                <w:color w:val="000000"/>
                <w:kern w:val="0"/>
                <w:szCs w:val="21"/>
              </w:rPr>
            </w:pPr>
          </w:p>
        </w:tc>
        <w:tc>
          <w:tcPr>
            <w:tcW w:w="1701" w:type="dxa"/>
            <w:shd w:val="clear" w:color="auto" w:fill="auto"/>
            <w:noWrap/>
            <w:vAlign w:val="center"/>
            <w:hideMark/>
          </w:tcPr>
          <w:p w14:paraId="6F10818C" w14:textId="77777777" w:rsidR="0052109C" w:rsidRPr="00EA0286" w:rsidRDefault="0052109C" w:rsidP="00FD6438">
            <w:pPr>
              <w:jc w:val="right"/>
              <w:rPr>
                <w:rFonts w:eastAsiaTheme="majorEastAsia"/>
                <w:kern w:val="0"/>
                <w:szCs w:val="21"/>
              </w:rPr>
            </w:pPr>
          </w:p>
        </w:tc>
      </w:tr>
      <w:tr w:rsidR="0052109C" w:rsidRPr="00EA0286" w14:paraId="15881FDD" w14:textId="77777777" w:rsidTr="00FD6438">
        <w:trPr>
          <w:trHeight w:val="397"/>
        </w:trPr>
        <w:tc>
          <w:tcPr>
            <w:tcW w:w="3232" w:type="dxa"/>
            <w:shd w:val="clear" w:color="auto" w:fill="auto"/>
            <w:noWrap/>
            <w:vAlign w:val="center"/>
            <w:hideMark/>
          </w:tcPr>
          <w:p w14:paraId="1F74E242"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股本</w:t>
            </w:r>
          </w:p>
        </w:tc>
        <w:tc>
          <w:tcPr>
            <w:tcW w:w="1662" w:type="dxa"/>
            <w:vAlign w:val="center"/>
          </w:tcPr>
          <w:p w14:paraId="6218BC2A" w14:textId="77777777" w:rsidR="0052109C" w:rsidRPr="00EA0286" w:rsidRDefault="0052109C" w:rsidP="00FD6438">
            <w:pPr>
              <w:jc w:val="right"/>
              <w:rPr>
                <w:rFonts w:eastAsiaTheme="majorEastAsia"/>
                <w:color w:val="000000"/>
                <w:kern w:val="0"/>
                <w:szCs w:val="21"/>
              </w:rPr>
            </w:pPr>
            <w:r>
              <w:rPr>
                <w:rFonts w:eastAsia="等线"/>
                <w:color w:val="000000"/>
                <w:szCs w:val="21"/>
              </w:rPr>
              <w:t>188,044.80</w:t>
            </w:r>
          </w:p>
        </w:tc>
        <w:tc>
          <w:tcPr>
            <w:tcW w:w="1701" w:type="dxa"/>
            <w:shd w:val="clear" w:color="auto" w:fill="auto"/>
            <w:noWrap/>
            <w:vAlign w:val="center"/>
            <w:hideMark/>
          </w:tcPr>
          <w:p w14:paraId="69F78E51"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156,704.00</w:t>
            </w:r>
          </w:p>
        </w:tc>
        <w:tc>
          <w:tcPr>
            <w:tcW w:w="1701" w:type="dxa"/>
            <w:shd w:val="clear" w:color="auto" w:fill="auto"/>
            <w:noWrap/>
            <w:vAlign w:val="center"/>
            <w:hideMark/>
          </w:tcPr>
          <w:p w14:paraId="591BAB51"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156,704.00</w:t>
            </w:r>
          </w:p>
        </w:tc>
      </w:tr>
      <w:tr w:rsidR="0052109C" w:rsidRPr="00EA0286" w14:paraId="4E849B77" w14:textId="77777777" w:rsidTr="00FD6438">
        <w:trPr>
          <w:trHeight w:val="397"/>
        </w:trPr>
        <w:tc>
          <w:tcPr>
            <w:tcW w:w="3232" w:type="dxa"/>
            <w:shd w:val="clear" w:color="auto" w:fill="auto"/>
            <w:noWrap/>
            <w:vAlign w:val="center"/>
            <w:hideMark/>
          </w:tcPr>
          <w:p w14:paraId="223B282B"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其它权益工具</w:t>
            </w:r>
          </w:p>
        </w:tc>
        <w:tc>
          <w:tcPr>
            <w:tcW w:w="1662" w:type="dxa"/>
            <w:vAlign w:val="center"/>
          </w:tcPr>
          <w:p w14:paraId="5280CD04" w14:textId="77777777" w:rsidR="0052109C" w:rsidRPr="00EA0286" w:rsidRDefault="0052109C" w:rsidP="00FD6438">
            <w:pPr>
              <w:jc w:val="right"/>
              <w:rPr>
                <w:rFonts w:eastAsiaTheme="majorEastAsia"/>
                <w:color w:val="000000"/>
                <w:kern w:val="0"/>
                <w:szCs w:val="21"/>
              </w:rPr>
            </w:pPr>
            <w:r>
              <w:rPr>
                <w:rFonts w:eastAsia="等线"/>
                <w:color w:val="000000"/>
                <w:szCs w:val="21"/>
              </w:rPr>
              <w:t>397,909.43</w:t>
            </w:r>
          </w:p>
        </w:tc>
        <w:tc>
          <w:tcPr>
            <w:tcW w:w="1701" w:type="dxa"/>
            <w:shd w:val="clear" w:color="auto" w:fill="auto"/>
            <w:noWrap/>
            <w:vAlign w:val="center"/>
            <w:hideMark/>
          </w:tcPr>
          <w:p w14:paraId="3245F2AA"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397,909.43</w:t>
            </w:r>
          </w:p>
        </w:tc>
        <w:tc>
          <w:tcPr>
            <w:tcW w:w="1701" w:type="dxa"/>
            <w:shd w:val="clear" w:color="auto" w:fill="auto"/>
            <w:noWrap/>
            <w:vAlign w:val="center"/>
            <w:hideMark/>
          </w:tcPr>
          <w:p w14:paraId="407B1FED"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99,520.00</w:t>
            </w:r>
          </w:p>
        </w:tc>
      </w:tr>
      <w:tr w:rsidR="0052109C" w:rsidRPr="00EA0286" w14:paraId="224C1F2D" w14:textId="77777777" w:rsidTr="00FD6438">
        <w:trPr>
          <w:trHeight w:val="397"/>
        </w:trPr>
        <w:tc>
          <w:tcPr>
            <w:tcW w:w="3232" w:type="dxa"/>
            <w:shd w:val="clear" w:color="auto" w:fill="auto"/>
            <w:noWrap/>
            <w:vAlign w:val="center"/>
            <w:hideMark/>
          </w:tcPr>
          <w:p w14:paraId="504D124D"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其中：优先股</w:t>
            </w:r>
          </w:p>
        </w:tc>
        <w:tc>
          <w:tcPr>
            <w:tcW w:w="1662" w:type="dxa"/>
            <w:vAlign w:val="center"/>
          </w:tcPr>
          <w:p w14:paraId="37C3E74B"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718D017C"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497ED8B3"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777541A3" w14:textId="77777777" w:rsidTr="00FD6438">
        <w:trPr>
          <w:trHeight w:val="397"/>
        </w:trPr>
        <w:tc>
          <w:tcPr>
            <w:tcW w:w="3232" w:type="dxa"/>
            <w:shd w:val="clear" w:color="auto" w:fill="auto"/>
            <w:noWrap/>
            <w:vAlign w:val="center"/>
            <w:hideMark/>
          </w:tcPr>
          <w:p w14:paraId="5D54B426"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永续债</w:t>
            </w:r>
          </w:p>
        </w:tc>
        <w:tc>
          <w:tcPr>
            <w:tcW w:w="1662" w:type="dxa"/>
            <w:vAlign w:val="center"/>
          </w:tcPr>
          <w:p w14:paraId="158FF57E" w14:textId="77777777" w:rsidR="0052109C" w:rsidRPr="00EA0286" w:rsidRDefault="0052109C" w:rsidP="00FD6438">
            <w:pPr>
              <w:jc w:val="right"/>
              <w:rPr>
                <w:rFonts w:eastAsiaTheme="majorEastAsia"/>
                <w:color w:val="000000"/>
                <w:kern w:val="0"/>
                <w:szCs w:val="21"/>
              </w:rPr>
            </w:pPr>
            <w:r w:rsidRPr="000A550F">
              <w:rPr>
                <w:rFonts w:eastAsiaTheme="majorEastAsia"/>
                <w:color w:val="000000"/>
                <w:kern w:val="0"/>
                <w:szCs w:val="21"/>
              </w:rPr>
              <w:t>397,909.43</w:t>
            </w:r>
          </w:p>
        </w:tc>
        <w:tc>
          <w:tcPr>
            <w:tcW w:w="1701" w:type="dxa"/>
            <w:shd w:val="clear" w:color="auto" w:fill="auto"/>
            <w:noWrap/>
            <w:vAlign w:val="center"/>
            <w:hideMark/>
          </w:tcPr>
          <w:p w14:paraId="4EC99486"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397,909.43</w:t>
            </w:r>
          </w:p>
        </w:tc>
        <w:tc>
          <w:tcPr>
            <w:tcW w:w="1701" w:type="dxa"/>
            <w:shd w:val="clear" w:color="auto" w:fill="auto"/>
            <w:noWrap/>
            <w:vAlign w:val="center"/>
            <w:hideMark/>
          </w:tcPr>
          <w:p w14:paraId="2653C9E6"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99,520.00</w:t>
            </w:r>
          </w:p>
        </w:tc>
      </w:tr>
      <w:tr w:rsidR="0052109C" w:rsidRPr="00EA0286" w14:paraId="2ABB07A1" w14:textId="77777777" w:rsidTr="00FD6438">
        <w:trPr>
          <w:trHeight w:val="397"/>
        </w:trPr>
        <w:tc>
          <w:tcPr>
            <w:tcW w:w="3232" w:type="dxa"/>
            <w:shd w:val="clear" w:color="auto" w:fill="auto"/>
            <w:noWrap/>
            <w:vAlign w:val="center"/>
            <w:hideMark/>
          </w:tcPr>
          <w:p w14:paraId="6863F62F"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资本公积</w:t>
            </w:r>
          </w:p>
        </w:tc>
        <w:tc>
          <w:tcPr>
            <w:tcW w:w="1662" w:type="dxa"/>
            <w:vAlign w:val="center"/>
          </w:tcPr>
          <w:p w14:paraId="5DE85F89" w14:textId="77777777" w:rsidR="0052109C" w:rsidRPr="00EA0286" w:rsidRDefault="0052109C" w:rsidP="00FD6438">
            <w:pPr>
              <w:jc w:val="right"/>
              <w:rPr>
                <w:rFonts w:eastAsiaTheme="majorEastAsia"/>
                <w:color w:val="000000"/>
                <w:kern w:val="0"/>
                <w:szCs w:val="21"/>
              </w:rPr>
            </w:pPr>
            <w:r w:rsidRPr="000A550F">
              <w:rPr>
                <w:rFonts w:eastAsiaTheme="majorEastAsia"/>
                <w:color w:val="000000"/>
                <w:kern w:val="0"/>
                <w:szCs w:val="21"/>
              </w:rPr>
              <w:t>410,913.28</w:t>
            </w:r>
          </w:p>
        </w:tc>
        <w:tc>
          <w:tcPr>
            <w:tcW w:w="1701" w:type="dxa"/>
            <w:shd w:val="clear" w:color="auto" w:fill="auto"/>
            <w:noWrap/>
            <w:vAlign w:val="center"/>
            <w:hideMark/>
          </w:tcPr>
          <w:p w14:paraId="36A5EB47"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442,820.27</w:t>
            </w:r>
          </w:p>
        </w:tc>
        <w:tc>
          <w:tcPr>
            <w:tcW w:w="1701" w:type="dxa"/>
            <w:shd w:val="clear" w:color="auto" w:fill="auto"/>
            <w:noWrap/>
            <w:vAlign w:val="center"/>
            <w:hideMark/>
          </w:tcPr>
          <w:p w14:paraId="163FDAD6"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442,254.08</w:t>
            </w:r>
          </w:p>
        </w:tc>
      </w:tr>
      <w:tr w:rsidR="0052109C" w:rsidRPr="00EA0286" w14:paraId="698B3082" w14:textId="77777777" w:rsidTr="00FD6438">
        <w:trPr>
          <w:trHeight w:val="397"/>
        </w:trPr>
        <w:tc>
          <w:tcPr>
            <w:tcW w:w="3232" w:type="dxa"/>
            <w:shd w:val="clear" w:color="auto" w:fill="auto"/>
            <w:noWrap/>
            <w:vAlign w:val="center"/>
            <w:hideMark/>
          </w:tcPr>
          <w:p w14:paraId="642074B1"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其他综合收益</w:t>
            </w:r>
          </w:p>
        </w:tc>
        <w:tc>
          <w:tcPr>
            <w:tcW w:w="1662" w:type="dxa"/>
            <w:vAlign w:val="center"/>
          </w:tcPr>
          <w:p w14:paraId="4C2995E6" w14:textId="77777777" w:rsidR="0052109C" w:rsidRPr="00EA0286" w:rsidRDefault="0052109C" w:rsidP="00FD6438">
            <w:pPr>
              <w:jc w:val="right"/>
              <w:rPr>
                <w:rFonts w:eastAsiaTheme="majorEastAsia"/>
                <w:color w:val="000000"/>
                <w:kern w:val="0"/>
                <w:szCs w:val="21"/>
              </w:rPr>
            </w:pPr>
            <w:r w:rsidRPr="000A550F">
              <w:rPr>
                <w:rFonts w:eastAsiaTheme="majorEastAsia"/>
                <w:color w:val="000000"/>
                <w:kern w:val="0"/>
                <w:szCs w:val="21"/>
              </w:rPr>
              <w:t>6,480.84</w:t>
            </w:r>
          </w:p>
        </w:tc>
        <w:tc>
          <w:tcPr>
            <w:tcW w:w="1701" w:type="dxa"/>
            <w:shd w:val="clear" w:color="auto" w:fill="auto"/>
            <w:noWrap/>
            <w:vAlign w:val="center"/>
            <w:hideMark/>
          </w:tcPr>
          <w:p w14:paraId="72686C19"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274,951.98</w:t>
            </w:r>
          </w:p>
        </w:tc>
        <w:tc>
          <w:tcPr>
            <w:tcW w:w="1701" w:type="dxa"/>
            <w:shd w:val="clear" w:color="auto" w:fill="auto"/>
            <w:noWrap/>
            <w:vAlign w:val="center"/>
            <w:hideMark/>
          </w:tcPr>
          <w:p w14:paraId="2B07E93A"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342,490.08</w:t>
            </w:r>
          </w:p>
        </w:tc>
      </w:tr>
      <w:tr w:rsidR="0052109C" w:rsidRPr="00EA0286" w14:paraId="46F682F7" w14:textId="77777777" w:rsidTr="00FD6438">
        <w:trPr>
          <w:trHeight w:val="397"/>
        </w:trPr>
        <w:tc>
          <w:tcPr>
            <w:tcW w:w="3232" w:type="dxa"/>
            <w:shd w:val="clear" w:color="auto" w:fill="auto"/>
            <w:noWrap/>
            <w:vAlign w:val="center"/>
            <w:hideMark/>
          </w:tcPr>
          <w:p w14:paraId="1BD0CE49"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盈余公积</w:t>
            </w:r>
          </w:p>
        </w:tc>
        <w:tc>
          <w:tcPr>
            <w:tcW w:w="1662" w:type="dxa"/>
            <w:vAlign w:val="center"/>
          </w:tcPr>
          <w:p w14:paraId="34867EF1" w14:textId="77777777" w:rsidR="0052109C" w:rsidRPr="00EA0286" w:rsidRDefault="0052109C" w:rsidP="00FD6438">
            <w:pPr>
              <w:jc w:val="right"/>
              <w:rPr>
                <w:rFonts w:eastAsiaTheme="majorEastAsia"/>
                <w:color w:val="000000"/>
                <w:kern w:val="0"/>
                <w:szCs w:val="21"/>
              </w:rPr>
            </w:pPr>
            <w:r w:rsidRPr="000A550F">
              <w:rPr>
                <w:rFonts w:eastAsiaTheme="majorEastAsia"/>
                <w:color w:val="000000"/>
                <w:kern w:val="0"/>
                <w:szCs w:val="21"/>
              </w:rPr>
              <w:t>148,126.55</w:t>
            </w:r>
          </w:p>
        </w:tc>
        <w:tc>
          <w:tcPr>
            <w:tcW w:w="1701" w:type="dxa"/>
            <w:shd w:val="clear" w:color="auto" w:fill="auto"/>
            <w:noWrap/>
            <w:vAlign w:val="center"/>
            <w:hideMark/>
          </w:tcPr>
          <w:p w14:paraId="26C0B4C6"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111,941.32</w:t>
            </w:r>
          </w:p>
        </w:tc>
        <w:tc>
          <w:tcPr>
            <w:tcW w:w="1701" w:type="dxa"/>
            <w:shd w:val="clear" w:color="auto" w:fill="auto"/>
            <w:noWrap/>
            <w:vAlign w:val="center"/>
            <w:hideMark/>
          </w:tcPr>
          <w:p w14:paraId="49E3E5DF"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97,503.60</w:t>
            </w:r>
          </w:p>
        </w:tc>
      </w:tr>
      <w:tr w:rsidR="0052109C" w:rsidRPr="00EA0286" w14:paraId="0026E475" w14:textId="77777777" w:rsidTr="00FD6438">
        <w:trPr>
          <w:trHeight w:val="397"/>
        </w:trPr>
        <w:tc>
          <w:tcPr>
            <w:tcW w:w="3232" w:type="dxa"/>
            <w:shd w:val="clear" w:color="auto" w:fill="auto"/>
            <w:noWrap/>
            <w:vAlign w:val="center"/>
            <w:hideMark/>
          </w:tcPr>
          <w:p w14:paraId="7A0B073B" w14:textId="77777777" w:rsidR="0052109C" w:rsidRPr="00EA0286" w:rsidRDefault="0052109C" w:rsidP="00650BAA">
            <w:pPr>
              <w:rPr>
                <w:rFonts w:eastAsiaTheme="majorEastAsia"/>
                <w:color w:val="000000"/>
                <w:kern w:val="0"/>
                <w:szCs w:val="21"/>
              </w:rPr>
            </w:pPr>
            <w:r w:rsidRPr="00EA0286">
              <w:rPr>
                <w:rFonts w:eastAsiaTheme="majorEastAsia"/>
                <w:color w:val="000000"/>
                <w:kern w:val="0"/>
                <w:szCs w:val="21"/>
              </w:rPr>
              <w:t>未分配利润</w:t>
            </w:r>
          </w:p>
        </w:tc>
        <w:tc>
          <w:tcPr>
            <w:tcW w:w="1662" w:type="dxa"/>
            <w:vAlign w:val="center"/>
          </w:tcPr>
          <w:p w14:paraId="142169E8" w14:textId="77777777" w:rsidR="0052109C" w:rsidRPr="00EA0286" w:rsidRDefault="0052109C" w:rsidP="00FD6438">
            <w:pPr>
              <w:jc w:val="right"/>
              <w:rPr>
                <w:rFonts w:eastAsiaTheme="majorEastAsia"/>
                <w:color w:val="000000"/>
                <w:kern w:val="0"/>
                <w:szCs w:val="21"/>
              </w:rPr>
            </w:pPr>
            <w:r w:rsidRPr="000A550F">
              <w:rPr>
                <w:rFonts w:eastAsiaTheme="majorEastAsia"/>
                <w:color w:val="000000"/>
                <w:kern w:val="0"/>
                <w:szCs w:val="21"/>
              </w:rPr>
              <w:t>1,123,407.53</w:t>
            </w:r>
          </w:p>
        </w:tc>
        <w:tc>
          <w:tcPr>
            <w:tcW w:w="1701" w:type="dxa"/>
            <w:shd w:val="clear" w:color="auto" w:fill="auto"/>
            <w:noWrap/>
            <w:vAlign w:val="center"/>
            <w:hideMark/>
          </w:tcPr>
          <w:p w14:paraId="60E8AC57"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598,292.70</w:t>
            </w:r>
          </w:p>
        </w:tc>
        <w:tc>
          <w:tcPr>
            <w:tcW w:w="1701" w:type="dxa"/>
            <w:shd w:val="clear" w:color="auto" w:fill="auto"/>
            <w:noWrap/>
            <w:vAlign w:val="center"/>
            <w:hideMark/>
          </w:tcPr>
          <w:p w14:paraId="5928753F"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518,660.28</w:t>
            </w:r>
          </w:p>
        </w:tc>
      </w:tr>
      <w:tr w:rsidR="0052109C" w:rsidRPr="00EA0286" w14:paraId="28373C3A" w14:textId="77777777" w:rsidTr="00FD6438">
        <w:trPr>
          <w:trHeight w:val="397"/>
        </w:trPr>
        <w:tc>
          <w:tcPr>
            <w:tcW w:w="3232" w:type="dxa"/>
            <w:shd w:val="clear" w:color="auto" w:fill="auto"/>
            <w:noWrap/>
            <w:vAlign w:val="center"/>
            <w:hideMark/>
          </w:tcPr>
          <w:p w14:paraId="6F170590" w14:textId="77777777" w:rsidR="0052109C" w:rsidRPr="00EA0286" w:rsidRDefault="0052109C" w:rsidP="00FD6438">
            <w:pPr>
              <w:jc w:val="center"/>
              <w:rPr>
                <w:rFonts w:eastAsiaTheme="majorEastAsia"/>
                <w:b/>
                <w:color w:val="000000"/>
                <w:kern w:val="0"/>
                <w:szCs w:val="21"/>
              </w:rPr>
            </w:pPr>
            <w:r w:rsidRPr="00EA0286">
              <w:rPr>
                <w:rFonts w:eastAsiaTheme="majorEastAsia"/>
                <w:b/>
                <w:color w:val="000000"/>
                <w:kern w:val="0"/>
                <w:szCs w:val="21"/>
              </w:rPr>
              <w:t>股东权益合计</w:t>
            </w:r>
          </w:p>
        </w:tc>
        <w:tc>
          <w:tcPr>
            <w:tcW w:w="1662" w:type="dxa"/>
            <w:vAlign w:val="center"/>
          </w:tcPr>
          <w:p w14:paraId="613D53D5" w14:textId="77777777" w:rsidR="0052109C" w:rsidRPr="003A4E56" w:rsidRDefault="0052109C" w:rsidP="00FD6438">
            <w:pPr>
              <w:jc w:val="right"/>
              <w:rPr>
                <w:rFonts w:eastAsiaTheme="majorEastAsia"/>
                <w:b/>
                <w:bCs/>
                <w:color w:val="000000"/>
                <w:kern w:val="0"/>
                <w:szCs w:val="21"/>
              </w:rPr>
            </w:pPr>
            <w:r w:rsidRPr="007B0AD5">
              <w:rPr>
                <w:rFonts w:eastAsia="等线"/>
                <w:b/>
                <w:bCs/>
                <w:color w:val="000000"/>
                <w:szCs w:val="21"/>
              </w:rPr>
              <w:t>2,274,882.44</w:t>
            </w:r>
          </w:p>
        </w:tc>
        <w:tc>
          <w:tcPr>
            <w:tcW w:w="1701" w:type="dxa"/>
            <w:shd w:val="clear" w:color="auto" w:fill="auto"/>
            <w:noWrap/>
            <w:vAlign w:val="center"/>
            <w:hideMark/>
          </w:tcPr>
          <w:p w14:paraId="08C5F79C" w14:textId="77777777" w:rsidR="0052109C" w:rsidRPr="00EA0286" w:rsidRDefault="0052109C" w:rsidP="00FD6438">
            <w:pPr>
              <w:jc w:val="right"/>
              <w:rPr>
                <w:rFonts w:eastAsiaTheme="majorEastAsia"/>
                <w:b/>
                <w:color w:val="000000"/>
                <w:kern w:val="0"/>
                <w:szCs w:val="21"/>
              </w:rPr>
            </w:pPr>
            <w:r w:rsidRPr="00EA0286">
              <w:rPr>
                <w:rFonts w:eastAsiaTheme="majorEastAsia"/>
                <w:b/>
                <w:color w:val="000000"/>
                <w:kern w:val="0"/>
                <w:szCs w:val="21"/>
              </w:rPr>
              <w:t>1,982,619.71</w:t>
            </w:r>
          </w:p>
        </w:tc>
        <w:tc>
          <w:tcPr>
            <w:tcW w:w="1701" w:type="dxa"/>
            <w:shd w:val="clear" w:color="auto" w:fill="auto"/>
            <w:noWrap/>
            <w:vAlign w:val="center"/>
            <w:hideMark/>
          </w:tcPr>
          <w:p w14:paraId="2DB8DE5C" w14:textId="77777777" w:rsidR="0052109C" w:rsidRPr="00EA0286" w:rsidRDefault="0052109C" w:rsidP="00FD6438">
            <w:pPr>
              <w:jc w:val="right"/>
              <w:rPr>
                <w:rFonts w:eastAsiaTheme="majorEastAsia"/>
                <w:b/>
                <w:color w:val="000000"/>
                <w:kern w:val="0"/>
                <w:szCs w:val="21"/>
              </w:rPr>
            </w:pPr>
            <w:r w:rsidRPr="00EA0286">
              <w:rPr>
                <w:rFonts w:eastAsiaTheme="majorEastAsia"/>
                <w:b/>
                <w:color w:val="000000"/>
                <w:kern w:val="0"/>
                <w:szCs w:val="21"/>
              </w:rPr>
              <w:t>1,657,132.04</w:t>
            </w:r>
          </w:p>
        </w:tc>
      </w:tr>
      <w:tr w:rsidR="0052109C" w:rsidRPr="00EA0286" w14:paraId="4B608250" w14:textId="77777777" w:rsidTr="00FD6438">
        <w:trPr>
          <w:trHeight w:val="397"/>
        </w:trPr>
        <w:tc>
          <w:tcPr>
            <w:tcW w:w="3232" w:type="dxa"/>
            <w:shd w:val="clear" w:color="auto" w:fill="auto"/>
            <w:noWrap/>
            <w:vAlign w:val="center"/>
            <w:hideMark/>
          </w:tcPr>
          <w:p w14:paraId="6A0E3783" w14:textId="77777777" w:rsidR="0052109C" w:rsidRPr="00EA0286" w:rsidRDefault="0052109C" w:rsidP="00FD6438">
            <w:pPr>
              <w:jc w:val="center"/>
              <w:rPr>
                <w:rFonts w:eastAsiaTheme="majorEastAsia"/>
                <w:b/>
                <w:color w:val="000000"/>
                <w:kern w:val="0"/>
                <w:szCs w:val="21"/>
              </w:rPr>
            </w:pPr>
            <w:r w:rsidRPr="00EA0286">
              <w:rPr>
                <w:rFonts w:eastAsiaTheme="majorEastAsia"/>
                <w:b/>
                <w:color w:val="000000"/>
                <w:kern w:val="0"/>
                <w:szCs w:val="21"/>
              </w:rPr>
              <w:t>负债和股东权益总计</w:t>
            </w:r>
          </w:p>
        </w:tc>
        <w:tc>
          <w:tcPr>
            <w:tcW w:w="1662" w:type="dxa"/>
            <w:vAlign w:val="center"/>
          </w:tcPr>
          <w:p w14:paraId="3E749081" w14:textId="77777777" w:rsidR="0052109C" w:rsidRPr="003A4E56" w:rsidRDefault="0052109C" w:rsidP="00FD6438">
            <w:pPr>
              <w:jc w:val="right"/>
              <w:rPr>
                <w:rFonts w:eastAsiaTheme="majorEastAsia"/>
                <w:b/>
                <w:bCs/>
                <w:color w:val="000000"/>
                <w:kern w:val="0"/>
                <w:szCs w:val="21"/>
              </w:rPr>
            </w:pPr>
            <w:r w:rsidRPr="007B0AD5">
              <w:rPr>
                <w:rFonts w:eastAsia="等线"/>
                <w:b/>
                <w:bCs/>
                <w:color w:val="000000"/>
                <w:szCs w:val="21"/>
              </w:rPr>
              <w:t>4,671,157.55</w:t>
            </w:r>
          </w:p>
        </w:tc>
        <w:tc>
          <w:tcPr>
            <w:tcW w:w="1701" w:type="dxa"/>
            <w:shd w:val="clear" w:color="auto" w:fill="auto"/>
            <w:noWrap/>
            <w:vAlign w:val="center"/>
            <w:hideMark/>
          </w:tcPr>
          <w:p w14:paraId="18D87EA1" w14:textId="77777777" w:rsidR="0052109C" w:rsidRPr="00EA0286" w:rsidRDefault="0052109C" w:rsidP="00FD6438">
            <w:pPr>
              <w:jc w:val="right"/>
              <w:rPr>
                <w:rFonts w:eastAsiaTheme="majorEastAsia"/>
                <w:b/>
                <w:color w:val="000000"/>
                <w:kern w:val="0"/>
                <w:szCs w:val="21"/>
              </w:rPr>
            </w:pPr>
            <w:r w:rsidRPr="00EA0286">
              <w:rPr>
                <w:rFonts w:eastAsiaTheme="majorEastAsia"/>
                <w:b/>
                <w:color w:val="000000"/>
                <w:kern w:val="0"/>
                <w:szCs w:val="21"/>
              </w:rPr>
              <w:t>3,747,378.93</w:t>
            </w:r>
          </w:p>
        </w:tc>
        <w:tc>
          <w:tcPr>
            <w:tcW w:w="1701" w:type="dxa"/>
            <w:shd w:val="clear" w:color="auto" w:fill="auto"/>
            <w:noWrap/>
            <w:vAlign w:val="center"/>
            <w:hideMark/>
          </w:tcPr>
          <w:p w14:paraId="447EB131" w14:textId="77777777" w:rsidR="0052109C" w:rsidRPr="00EA0286" w:rsidRDefault="0052109C" w:rsidP="00FD6438">
            <w:pPr>
              <w:jc w:val="right"/>
              <w:rPr>
                <w:rFonts w:eastAsiaTheme="majorEastAsia"/>
                <w:b/>
                <w:color w:val="000000"/>
                <w:kern w:val="0"/>
                <w:szCs w:val="21"/>
              </w:rPr>
            </w:pPr>
            <w:r w:rsidRPr="00EA0286">
              <w:rPr>
                <w:rFonts w:eastAsiaTheme="majorEastAsia"/>
                <w:b/>
                <w:color w:val="000000"/>
                <w:kern w:val="0"/>
                <w:szCs w:val="21"/>
              </w:rPr>
              <w:t>3,514,470.71</w:t>
            </w:r>
          </w:p>
        </w:tc>
      </w:tr>
    </w:tbl>
    <w:p w14:paraId="507404EA" w14:textId="77777777" w:rsidR="0052109C" w:rsidRPr="00EA0286" w:rsidRDefault="0052109C" w:rsidP="0052109C">
      <w:pPr>
        <w:spacing w:line="360" w:lineRule="auto"/>
        <w:ind w:left="482"/>
        <w:jc w:val="left"/>
        <w:rPr>
          <w:rFonts w:eastAsiaTheme="majorEastAsia"/>
          <w:b/>
          <w:kern w:val="0"/>
          <w:sz w:val="24"/>
        </w:rPr>
      </w:pPr>
      <w:r w:rsidRPr="00EA0286">
        <w:rPr>
          <w:rFonts w:eastAsiaTheme="majorEastAsia"/>
          <w:b/>
          <w:kern w:val="0"/>
          <w:sz w:val="24"/>
        </w:rPr>
        <w:t>2</w:t>
      </w:r>
      <w:r w:rsidRPr="00EA0286">
        <w:rPr>
          <w:rFonts w:eastAsiaTheme="majorEastAsia"/>
          <w:b/>
          <w:kern w:val="0"/>
          <w:sz w:val="24"/>
        </w:rPr>
        <w:t>、母公司利润表</w:t>
      </w:r>
    </w:p>
    <w:p w14:paraId="0DED5449" w14:textId="77777777" w:rsidR="0052109C" w:rsidRPr="00EA0286" w:rsidRDefault="0052109C" w:rsidP="0052109C">
      <w:pPr>
        <w:spacing w:beforeLines="50" w:before="156"/>
        <w:ind w:firstLineChars="200" w:firstLine="420"/>
        <w:jc w:val="right"/>
        <w:rPr>
          <w:rFonts w:eastAsiaTheme="majorEastAsia"/>
          <w:kern w:val="0"/>
          <w:szCs w:val="21"/>
        </w:rPr>
      </w:pPr>
      <w:r w:rsidRPr="00EA0286">
        <w:rPr>
          <w:rFonts w:eastAsiaTheme="majorEastAsia"/>
          <w:kern w:val="0"/>
          <w:szCs w:val="21"/>
        </w:rPr>
        <w:t>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1707"/>
        <w:gridCol w:w="1747"/>
        <w:gridCol w:w="1747"/>
      </w:tblGrid>
      <w:tr w:rsidR="0052109C" w:rsidRPr="00EA0286" w14:paraId="43EF4617" w14:textId="77777777" w:rsidTr="00FD6438">
        <w:trPr>
          <w:trHeight w:val="397"/>
          <w:tblHeader/>
        </w:trPr>
        <w:tc>
          <w:tcPr>
            <w:tcW w:w="3232" w:type="dxa"/>
            <w:shd w:val="clear" w:color="auto" w:fill="auto"/>
            <w:noWrap/>
            <w:vAlign w:val="center"/>
            <w:hideMark/>
          </w:tcPr>
          <w:p w14:paraId="64C72EBD" w14:textId="77777777" w:rsidR="0052109C" w:rsidRPr="00EA0286" w:rsidRDefault="0052109C" w:rsidP="00FD6438">
            <w:pPr>
              <w:jc w:val="center"/>
              <w:rPr>
                <w:rFonts w:eastAsiaTheme="majorEastAsia"/>
                <w:b/>
                <w:color w:val="000000"/>
                <w:kern w:val="0"/>
                <w:szCs w:val="21"/>
              </w:rPr>
            </w:pPr>
            <w:r w:rsidRPr="00EA0286">
              <w:rPr>
                <w:rFonts w:eastAsiaTheme="majorEastAsia"/>
                <w:b/>
                <w:color w:val="000000"/>
                <w:kern w:val="0"/>
                <w:szCs w:val="21"/>
              </w:rPr>
              <w:t>项目</w:t>
            </w:r>
          </w:p>
        </w:tc>
        <w:tc>
          <w:tcPr>
            <w:tcW w:w="1662" w:type="dxa"/>
            <w:vAlign w:val="center"/>
          </w:tcPr>
          <w:p w14:paraId="4858E7AB" w14:textId="77777777" w:rsidR="0052109C" w:rsidRPr="00EA0286" w:rsidRDefault="0052109C" w:rsidP="00FD6438">
            <w:pPr>
              <w:jc w:val="center"/>
              <w:rPr>
                <w:rFonts w:eastAsiaTheme="majorEastAsia"/>
                <w:b/>
                <w:color w:val="000000"/>
                <w:kern w:val="0"/>
                <w:szCs w:val="21"/>
              </w:rPr>
            </w:pPr>
            <w:r w:rsidRPr="00EA0286">
              <w:rPr>
                <w:rFonts w:eastAsiaTheme="majorEastAsia"/>
                <w:b/>
                <w:color w:val="000000"/>
                <w:kern w:val="0"/>
                <w:szCs w:val="21"/>
              </w:rPr>
              <w:t>2019</w:t>
            </w:r>
            <w:r w:rsidRPr="00EA0286">
              <w:rPr>
                <w:rFonts w:eastAsiaTheme="majorEastAsia"/>
                <w:b/>
                <w:color w:val="000000"/>
                <w:kern w:val="0"/>
                <w:szCs w:val="21"/>
              </w:rPr>
              <w:t>年</w:t>
            </w:r>
            <w:r w:rsidR="00650BAA">
              <w:rPr>
                <w:rFonts w:eastAsiaTheme="majorEastAsia" w:hint="eastAsia"/>
                <w:b/>
                <w:color w:val="000000"/>
                <w:kern w:val="0"/>
                <w:szCs w:val="21"/>
              </w:rPr>
              <w:t>度</w:t>
            </w:r>
          </w:p>
        </w:tc>
        <w:tc>
          <w:tcPr>
            <w:tcW w:w="1701" w:type="dxa"/>
            <w:shd w:val="clear" w:color="auto" w:fill="auto"/>
            <w:noWrap/>
            <w:vAlign w:val="center"/>
            <w:hideMark/>
          </w:tcPr>
          <w:p w14:paraId="15BC7140" w14:textId="77777777" w:rsidR="0052109C" w:rsidRPr="00EA0286" w:rsidRDefault="0052109C" w:rsidP="00FD6438">
            <w:pPr>
              <w:jc w:val="center"/>
              <w:rPr>
                <w:rFonts w:eastAsiaTheme="majorEastAsia"/>
                <w:b/>
                <w:color w:val="000000"/>
                <w:kern w:val="0"/>
                <w:szCs w:val="21"/>
              </w:rPr>
            </w:pPr>
            <w:r w:rsidRPr="00EA0286">
              <w:rPr>
                <w:rFonts w:eastAsiaTheme="majorEastAsia"/>
                <w:b/>
                <w:color w:val="000000"/>
                <w:kern w:val="0"/>
                <w:szCs w:val="21"/>
              </w:rPr>
              <w:t>2018</w:t>
            </w:r>
            <w:r w:rsidRPr="00EA0286">
              <w:rPr>
                <w:rFonts w:eastAsiaTheme="majorEastAsia"/>
                <w:b/>
                <w:color w:val="000000"/>
                <w:kern w:val="0"/>
                <w:szCs w:val="21"/>
              </w:rPr>
              <w:t>年</w:t>
            </w:r>
            <w:r w:rsidR="00650BAA">
              <w:rPr>
                <w:rFonts w:eastAsiaTheme="majorEastAsia" w:hint="eastAsia"/>
                <w:b/>
                <w:color w:val="000000"/>
                <w:kern w:val="0"/>
                <w:szCs w:val="21"/>
              </w:rPr>
              <w:t>度</w:t>
            </w:r>
          </w:p>
        </w:tc>
        <w:tc>
          <w:tcPr>
            <w:tcW w:w="1701" w:type="dxa"/>
            <w:shd w:val="clear" w:color="auto" w:fill="auto"/>
            <w:noWrap/>
            <w:vAlign w:val="center"/>
            <w:hideMark/>
          </w:tcPr>
          <w:p w14:paraId="79516DD4" w14:textId="77777777" w:rsidR="0052109C" w:rsidRPr="00EA0286" w:rsidRDefault="0052109C" w:rsidP="00FD6438">
            <w:pPr>
              <w:jc w:val="center"/>
              <w:rPr>
                <w:rFonts w:eastAsiaTheme="majorEastAsia"/>
                <w:b/>
                <w:color w:val="000000"/>
                <w:kern w:val="0"/>
                <w:szCs w:val="21"/>
              </w:rPr>
            </w:pPr>
            <w:r w:rsidRPr="00EA0286">
              <w:rPr>
                <w:rFonts w:eastAsiaTheme="majorEastAsia"/>
                <w:b/>
                <w:color w:val="000000"/>
                <w:kern w:val="0"/>
                <w:szCs w:val="21"/>
              </w:rPr>
              <w:t>2017</w:t>
            </w:r>
            <w:r w:rsidRPr="00EA0286">
              <w:rPr>
                <w:rFonts w:eastAsiaTheme="majorEastAsia"/>
                <w:b/>
                <w:color w:val="000000"/>
                <w:kern w:val="0"/>
                <w:szCs w:val="21"/>
              </w:rPr>
              <w:t>年</w:t>
            </w:r>
            <w:r w:rsidR="00650BAA">
              <w:rPr>
                <w:rFonts w:eastAsiaTheme="majorEastAsia" w:hint="eastAsia"/>
                <w:b/>
                <w:color w:val="000000"/>
                <w:kern w:val="0"/>
                <w:szCs w:val="21"/>
              </w:rPr>
              <w:t>度</w:t>
            </w:r>
          </w:p>
        </w:tc>
      </w:tr>
      <w:tr w:rsidR="0052109C" w:rsidRPr="00EA0286" w14:paraId="4337FE58" w14:textId="77777777" w:rsidTr="00FD6438">
        <w:trPr>
          <w:trHeight w:val="397"/>
        </w:trPr>
        <w:tc>
          <w:tcPr>
            <w:tcW w:w="3232" w:type="dxa"/>
            <w:shd w:val="clear" w:color="auto" w:fill="auto"/>
            <w:noWrap/>
            <w:vAlign w:val="center"/>
            <w:hideMark/>
          </w:tcPr>
          <w:p w14:paraId="4D60C5BC" w14:textId="77777777" w:rsidR="0052109C" w:rsidRPr="00EA0286" w:rsidRDefault="0052109C" w:rsidP="00FD6438">
            <w:pPr>
              <w:jc w:val="left"/>
              <w:rPr>
                <w:rFonts w:eastAsiaTheme="majorEastAsia"/>
                <w:b/>
                <w:color w:val="000000"/>
                <w:kern w:val="0"/>
                <w:szCs w:val="21"/>
              </w:rPr>
            </w:pPr>
            <w:r w:rsidRPr="00EA0286">
              <w:rPr>
                <w:rFonts w:eastAsiaTheme="majorEastAsia"/>
                <w:b/>
                <w:color w:val="000000"/>
                <w:kern w:val="0"/>
                <w:szCs w:val="21"/>
              </w:rPr>
              <w:t>一、营业收入</w:t>
            </w:r>
          </w:p>
        </w:tc>
        <w:tc>
          <w:tcPr>
            <w:tcW w:w="1662" w:type="dxa"/>
            <w:vAlign w:val="center"/>
          </w:tcPr>
          <w:p w14:paraId="148E8DEC" w14:textId="77777777" w:rsidR="0052109C" w:rsidRPr="00F10726" w:rsidRDefault="0052109C" w:rsidP="00FD6438">
            <w:pPr>
              <w:jc w:val="right"/>
              <w:rPr>
                <w:rFonts w:eastAsiaTheme="majorEastAsia"/>
                <w:b/>
                <w:color w:val="000000"/>
                <w:kern w:val="0"/>
                <w:szCs w:val="21"/>
              </w:rPr>
            </w:pPr>
            <w:r w:rsidRPr="00F10726">
              <w:rPr>
                <w:rFonts w:eastAsia="等线"/>
                <w:b/>
                <w:color w:val="000000"/>
                <w:szCs w:val="21"/>
              </w:rPr>
              <w:t>33,335.50</w:t>
            </w:r>
          </w:p>
        </w:tc>
        <w:tc>
          <w:tcPr>
            <w:tcW w:w="1701" w:type="dxa"/>
            <w:shd w:val="clear" w:color="auto" w:fill="auto"/>
            <w:noWrap/>
            <w:vAlign w:val="center"/>
            <w:hideMark/>
          </w:tcPr>
          <w:p w14:paraId="3BE75B4B"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5,076.72</w:t>
            </w:r>
          </w:p>
        </w:tc>
        <w:tc>
          <w:tcPr>
            <w:tcW w:w="1701" w:type="dxa"/>
            <w:shd w:val="clear" w:color="auto" w:fill="auto"/>
            <w:noWrap/>
            <w:vAlign w:val="center"/>
            <w:hideMark/>
          </w:tcPr>
          <w:p w14:paraId="35A62DCE"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5,005.63</w:t>
            </w:r>
          </w:p>
        </w:tc>
      </w:tr>
      <w:tr w:rsidR="0052109C" w:rsidRPr="00EA0286" w14:paraId="3ECBB00B" w14:textId="77777777" w:rsidTr="00FD6438">
        <w:trPr>
          <w:trHeight w:val="397"/>
        </w:trPr>
        <w:tc>
          <w:tcPr>
            <w:tcW w:w="3232" w:type="dxa"/>
            <w:shd w:val="clear" w:color="auto" w:fill="auto"/>
            <w:noWrap/>
            <w:vAlign w:val="center"/>
            <w:hideMark/>
          </w:tcPr>
          <w:p w14:paraId="56254CE2"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减：营业成本</w:t>
            </w:r>
          </w:p>
        </w:tc>
        <w:tc>
          <w:tcPr>
            <w:tcW w:w="1662" w:type="dxa"/>
            <w:vAlign w:val="center"/>
          </w:tcPr>
          <w:p w14:paraId="70036EEA" w14:textId="77777777" w:rsidR="0052109C" w:rsidRPr="00EA0286" w:rsidRDefault="0052109C" w:rsidP="00FD6438">
            <w:pPr>
              <w:jc w:val="right"/>
              <w:rPr>
                <w:rFonts w:eastAsiaTheme="majorEastAsia"/>
                <w:color w:val="000000"/>
                <w:kern w:val="0"/>
                <w:szCs w:val="21"/>
              </w:rPr>
            </w:pPr>
            <w:r>
              <w:rPr>
                <w:rFonts w:eastAsia="等线"/>
                <w:color w:val="000000"/>
                <w:szCs w:val="21"/>
              </w:rPr>
              <w:t>17,734.42</w:t>
            </w:r>
          </w:p>
        </w:tc>
        <w:tc>
          <w:tcPr>
            <w:tcW w:w="1701" w:type="dxa"/>
            <w:shd w:val="clear" w:color="auto" w:fill="auto"/>
            <w:noWrap/>
            <w:vAlign w:val="center"/>
            <w:hideMark/>
          </w:tcPr>
          <w:p w14:paraId="4EC2E7AA"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40.72</w:t>
            </w:r>
          </w:p>
        </w:tc>
        <w:tc>
          <w:tcPr>
            <w:tcW w:w="1701" w:type="dxa"/>
            <w:shd w:val="clear" w:color="auto" w:fill="auto"/>
            <w:noWrap/>
            <w:vAlign w:val="center"/>
            <w:hideMark/>
          </w:tcPr>
          <w:p w14:paraId="263E4AE3"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280.68</w:t>
            </w:r>
          </w:p>
        </w:tc>
      </w:tr>
      <w:tr w:rsidR="0052109C" w:rsidRPr="00EA0286" w14:paraId="458B8E85" w14:textId="77777777" w:rsidTr="00FD6438">
        <w:trPr>
          <w:trHeight w:val="397"/>
        </w:trPr>
        <w:tc>
          <w:tcPr>
            <w:tcW w:w="3232" w:type="dxa"/>
            <w:shd w:val="clear" w:color="auto" w:fill="auto"/>
            <w:noWrap/>
            <w:vAlign w:val="center"/>
            <w:hideMark/>
          </w:tcPr>
          <w:p w14:paraId="272D7E13" w14:textId="77777777" w:rsidR="0052109C" w:rsidRPr="00EA0286" w:rsidRDefault="0052109C" w:rsidP="00F56E84">
            <w:pPr>
              <w:ind w:firstLineChars="200" w:firstLine="420"/>
              <w:jc w:val="left"/>
              <w:rPr>
                <w:rFonts w:eastAsiaTheme="majorEastAsia"/>
                <w:color w:val="000000"/>
                <w:kern w:val="0"/>
                <w:szCs w:val="21"/>
              </w:rPr>
            </w:pPr>
            <w:r w:rsidRPr="00EA0286">
              <w:rPr>
                <w:rFonts w:eastAsiaTheme="majorEastAsia"/>
                <w:color w:val="000000"/>
                <w:kern w:val="0"/>
                <w:szCs w:val="21"/>
              </w:rPr>
              <w:t>营业税金及附加</w:t>
            </w:r>
          </w:p>
        </w:tc>
        <w:tc>
          <w:tcPr>
            <w:tcW w:w="1662" w:type="dxa"/>
            <w:vAlign w:val="center"/>
          </w:tcPr>
          <w:p w14:paraId="174A5DD8" w14:textId="77777777" w:rsidR="0052109C" w:rsidRPr="00EA0286" w:rsidRDefault="0052109C" w:rsidP="00FD6438">
            <w:pPr>
              <w:jc w:val="right"/>
              <w:rPr>
                <w:rFonts w:eastAsiaTheme="majorEastAsia"/>
                <w:color w:val="000000"/>
                <w:kern w:val="0"/>
                <w:szCs w:val="21"/>
              </w:rPr>
            </w:pPr>
            <w:r>
              <w:rPr>
                <w:rFonts w:eastAsia="等线"/>
                <w:color w:val="000000"/>
                <w:szCs w:val="21"/>
              </w:rPr>
              <w:t>951.17</w:t>
            </w:r>
          </w:p>
        </w:tc>
        <w:tc>
          <w:tcPr>
            <w:tcW w:w="1701" w:type="dxa"/>
            <w:shd w:val="clear" w:color="auto" w:fill="auto"/>
            <w:noWrap/>
            <w:vAlign w:val="center"/>
            <w:hideMark/>
          </w:tcPr>
          <w:p w14:paraId="1AFEF120"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801.20</w:t>
            </w:r>
          </w:p>
        </w:tc>
        <w:tc>
          <w:tcPr>
            <w:tcW w:w="1701" w:type="dxa"/>
            <w:shd w:val="clear" w:color="auto" w:fill="auto"/>
            <w:noWrap/>
            <w:vAlign w:val="center"/>
            <w:hideMark/>
          </w:tcPr>
          <w:p w14:paraId="4175214E"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830.29</w:t>
            </w:r>
          </w:p>
        </w:tc>
      </w:tr>
      <w:tr w:rsidR="0052109C" w:rsidRPr="00EA0286" w14:paraId="3B88C292" w14:textId="77777777" w:rsidTr="00FD6438">
        <w:trPr>
          <w:trHeight w:val="397"/>
        </w:trPr>
        <w:tc>
          <w:tcPr>
            <w:tcW w:w="3232" w:type="dxa"/>
            <w:shd w:val="clear" w:color="auto" w:fill="auto"/>
            <w:noWrap/>
            <w:vAlign w:val="center"/>
            <w:hideMark/>
          </w:tcPr>
          <w:p w14:paraId="15E74E59" w14:textId="77777777" w:rsidR="0052109C" w:rsidRPr="00EA0286" w:rsidRDefault="0052109C" w:rsidP="00F56E84">
            <w:pPr>
              <w:ind w:firstLineChars="200" w:firstLine="420"/>
              <w:jc w:val="left"/>
              <w:rPr>
                <w:rFonts w:eastAsiaTheme="majorEastAsia"/>
                <w:color w:val="000000"/>
                <w:kern w:val="0"/>
                <w:szCs w:val="21"/>
              </w:rPr>
            </w:pPr>
            <w:r w:rsidRPr="00EA0286">
              <w:rPr>
                <w:rFonts w:eastAsiaTheme="majorEastAsia"/>
                <w:color w:val="000000"/>
                <w:kern w:val="0"/>
                <w:szCs w:val="21"/>
              </w:rPr>
              <w:t>销售费用</w:t>
            </w:r>
          </w:p>
        </w:tc>
        <w:tc>
          <w:tcPr>
            <w:tcW w:w="1662" w:type="dxa"/>
            <w:vAlign w:val="center"/>
          </w:tcPr>
          <w:p w14:paraId="65B5717D" w14:textId="77777777" w:rsidR="0052109C" w:rsidRPr="00EA0286" w:rsidRDefault="0052109C" w:rsidP="00FD6438">
            <w:pPr>
              <w:jc w:val="right"/>
              <w:rPr>
                <w:rFonts w:eastAsiaTheme="majorEastAsia"/>
                <w:color w:val="000000"/>
                <w:kern w:val="0"/>
                <w:szCs w:val="21"/>
              </w:rPr>
            </w:pPr>
            <w:r>
              <w:rPr>
                <w:rFonts w:eastAsia="等线"/>
                <w:color w:val="000000"/>
                <w:szCs w:val="21"/>
              </w:rPr>
              <w:t>199.08</w:t>
            </w:r>
          </w:p>
        </w:tc>
        <w:tc>
          <w:tcPr>
            <w:tcW w:w="1701" w:type="dxa"/>
            <w:shd w:val="clear" w:color="auto" w:fill="auto"/>
            <w:noWrap/>
            <w:vAlign w:val="center"/>
            <w:hideMark/>
          </w:tcPr>
          <w:p w14:paraId="7CCFBB59"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5.87</w:t>
            </w:r>
          </w:p>
        </w:tc>
        <w:tc>
          <w:tcPr>
            <w:tcW w:w="1701" w:type="dxa"/>
            <w:shd w:val="clear" w:color="auto" w:fill="auto"/>
            <w:noWrap/>
            <w:vAlign w:val="center"/>
            <w:hideMark/>
          </w:tcPr>
          <w:p w14:paraId="48533799"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r>
      <w:tr w:rsidR="0052109C" w:rsidRPr="00EA0286" w14:paraId="0BF3C8CE" w14:textId="77777777" w:rsidTr="00FD6438">
        <w:trPr>
          <w:trHeight w:val="397"/>
        </w:trPr>
        <w:tc>
          <w:tcPr>
            <w:tcW w:w="3232" w:type="dxa"/>
            <w:shd w:val="clear" w:color="auto" w:fill="auto"/>
            <w:noWrap/>
            <w:vAlign w:val="center"/>
            <w:hideMark/>
          </w:tcPr>
          <w:p w14:paraId="089D3AA7" w14:textId="77777777" w:rsidR="0052109C" w:rsidRPr="00EA0286" w:rsidRDefault="0052109C" w:rsidP="00F56E84">
            <w:pPr>
              <w:ind w:firstLineChars="200" w:firstLine="420"/>
              <w:jc w:val="left"/>
              <w:rPr>
                <w:rFonts w:eastAsiaTheme="majorEastAsia"/>
                <w:color w:val="000000"/>
                <w:kern w:val="0"/>
                <w:szCs w:val="21"/>
              </w:rPr>
            </w:pPr>
            <w:r w:rsidRPr="00EA0286">
              <w:rPr>
                <w:rFonts w:eastAsiaTheme="majorEastAsia"/>
                <w:color w:val="000000"/>
                <w:kern w:val="0"/>
                <w:szCs w:val="21"/>
              </w:rPr>
              <w:t>管理费用</w:t>
            </w:r>
          </w:p>
        </w:tc>
        <w:tc>
          <w:tcPr>
            <w:tcW w:w="1662" w:type="dxa"/>
            <w:vAlign w:val="center"/>
          </w:tcPr>
          <w:p w14:paraId="12DFC375" w14:textId="77777777" w:rsidR="0052109C" w:rsidRPr="00EA0286" w:rsidRDefault="0052109C" w:rsidP="00FD6438">
            <w:pPr>
              <w:jc w:val="right"/>
              <w:rPr>
                <w:rFonts w:eastAsiaTheme="majorEastAsia"/>
                <w:color w:val="000000"/>
                <w:kern w:val="0"/>
                <w:szCs w:val="21"/>
              </w:rPr>
            </w:pPr>
            <w:r>
              <w:rPr>
                <w:rFonts w:eastAsia="等线"/>
                <w:color w:val="000000"/>
                <w:szCs w:val="21"/>
              </w:rPr>
              <w:t>11,439.77</w:t>
            </w:r>
          </w:p>
        </w:tc>
        <w:tc>
          <w:tcPr>
            <w:tcW w:w="1701" w:type="dxa"/>
            <w:shd w:val="clear" w:color="auto" w:fill="auto"/>
            <w:noWrap/>
            <w:vAlign w:val="center"/>
            <w:hideMark/>
          </w:tcPr>
          <w:p w14:paraId="2D5A081E"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10,849.54</w:t>
            </w:r>
          </w:p>
        </w:tc>
        <w:tc>
          <w:tcPr>
            <w:tcW w:w="1701" w:type="dxa"/>
            <w:shd w:val="clear" w:color="auto" w:fill="auto"/>
            <w:noWrap/>
            <w:vAlign w:val="center"/>
            <w:hideMark/>
          </w:tcPr>
          <w:p w14:paraId="71F62B9B"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10,334.54</w:t>
            </w:r>
          </w:p>
        </w:tc>
      </w:tr>
      <w:tr w:rsidR="0052109C" w:rsidRPr="00EA0286" w14:paraId="0ACE3F26" w14:textId="77777777" w:rsidTr="00FD6438">
        <w:trPr>
          <w:trHeight w:val="397"/>
        </w:trPr>
        <w:tc>
          <w:tcPr>
            <w:tcW w:w="3232" w:type="dxa"/>
            <w:shd w:val="clear" w:color="auto" w:fill="auto"/>
            <w:noWrap/>
            <w:vAlign w:val="center"/>
          </w:tcPr>
          <w:p w14:paraId="226B451A" w14:textId="77777777" w:rsidR="0052109C" w:rsidRPr="00EA0286" w:rsidRDefault="0052109C" w:rsidP="00F56E84">
            <w:pPr>
              <w:ind w:firstLineChars="200" w:firstLine="420"/>
              <w:jc w:val="left"/>
              <w:rPr>
                <w:rFonts w:eastAsiaTheme="majorEastAsia"/>
                <w:color w:val="000000"/>
                <w:kern w:val="0"/>
                <w:szCs w:val="21"/>
              </w:rPr>
            </w:pPr>
            <w:r>
              <w:rPr>
                <w:rFonts w:eastAsiaTheme="majorEastAsia" w:hint="eastAsia"/>
                <w:color w:val="000000"/>
                <w:kern w:val="0"/>
                <w:szCs w:val="21"/>
              </w:rPr>
              <w:lastRenderedPageBreak/>
              <w:t>研发费用</w:t>
            </w:r>
          </w:p>
        </w:tc>
        <w:tc>
          <w:tcPr>
            <w:tcW w:w="1662" w:type="dxa"/>
            <w:vAlign w:val="center"/>
          </w:tcPr>
          <w:p w14:paraId="0846CE1D" w14:textId="77777777" w:rsidR="0052109C" w:rsidRPr="00EA0286" w:rsidRDefault="0052109C" w:rsidP="00FD6438">
            <w:pPr>
              <w:jc w:val="right"/>
              <w:rPr>
                <w:rFonts w:eastAsiaTheme="majorEastAsia"/>
                <w:color w:val="000000"/>
                <w:kern w:val="0"/>
                <w:szCs w:val="21"/>
              </w:rPr>
            </w:pPr>
            <w:r>
              <w:rPr>
                <w:rFonts w:eastAsia="等线"/>
                <w:color w:val="000000"/>
                <w:szCs w:val="21"/>
              </w:rPr>
              <w:t>-</w:t>
            </w:r>
          </w:p>
        </w:tc>
        <w:tc>
          <w:tcPr>
            <w:tcW w:w="1701" w:type="dxa"/>
            <w:shd w:val="clear" w:color="auto" w:fill="auto"/>
            <w:noWrap/>
            <w:vAlign w:val="center"/>
          </w:tcPr>
          <w:p w14:paraId="1F5DF5F2"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tcPr>
          <w:p w14:paraId="72B0FC5C"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r>
      <w:tr w:rsidR="0052109C" w:rsidRPr="00EA0286" w14:paraId="66D0096F" w14:textId="77777777" w:rsidTr="00FD6438">
        <w:trPr>
          <w:trHeight w:val="397"/>
        </w:trPr>
        <w:tc>
          <w:tcPr>
            <w:tcW w:w="3232" w:type="dxa"/>
            <w:shd w:val="clear" w:color="auto" w:fill="auto"/>
            <w:noWrap/>
            <w:vAlign w:val="center"/>
            <w:hideMark/>
          </w:tcPr>
          <w:p w14:paraId="255953AC" w14:textId="77777777" w:rsidR="0052109C" w:rsidRPr="00EA0286" w:rsidRDefault="0052109C" w:rsidP="00F56E84">
            <w:pPr>
              <w:ind w:firstLineChars="200" w:firstLine="420"/>
              <w:jc w:val="left"/>
              <w:rPr>
                <w:rFonts w:eastAsiaTheme="majorEastAsia"/>
                <w:color w:val="000000"/>
                <w:kern w:val="0"/>
                <w:szCs w:val="21"/>
              </w:rPr>
            </w:pPr>
            <w:r w:rsidRPr="00EA0286">
              <w:rPr>
                <w:rFonts w:eastAsiaTheme="majorEastAsia"/>
                <w:color w:val="000000"/>
                <w:kern w:val="0"/>
                <w:szCs w:val="21"/>
              </w:rPr>
              <w:t>财务费用</w:t>
            </w:r>
          </w:p>
        </w:tc>
        <w:tc>
          <w:tcPr>
            <w:tcW w:w="1662" w:type="dxa"/>
            <w:vAlign w:val="center"/>
          </w:tcPr>
          <w:p w14:paraId="6EEBB02B" w14:textId="77777777" w:rsidR="0052109C" w:rsidRPr="00EA0286" w:rsidRDefault="0052109C" w:rsidP="00FD6438">
            <w:pPr>
              <w:jc w:val="right"/>
              <w:rPr>
                <w:rFonts w:eastAsiaTheme="majorEastAsia"/>
                <w:color w:val="000000"/>
                <w:kern w:val="0"/>
                <w:szCs w:val="21"/>
              </w:rPr>
            </w:pPr>
            <w:r>
              <w:rPr>
                <w:rFonts w:eastAsia="等线"/>
                <w:color w:val="000000"/>
                <w:szCs w:val="21"/>
              </w:rPr>
              <w:t>-26,199.03</w:t>
            </w:r>
          </w:p>
        </w:tc>
        <w:tc>
          <w:tcPr>
            <w:tcW w:w="1701" w:type="dxa"/>
            <w:shd w:val="clear" w:color="auto" w:fill="auto"/>
            <w:noWrap/>
            <w:vAlign w:val="center"/>
            <w:hideMark/>
          </w:tcPr>
          <w:p w14:paraId="62D254C9"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-38,540.26</w:t>
            </w:r>
          </w:p>
        </w:tc>
        <w:tc>
          <w:tcPr>
            <w:tcW w:w="1701" w:type="dxa"/>
            <w:shd w:val="clear" w:color="auto" w:fill="auto"/>
            <w:noWrap/>
            <w:vAlign w:val="center"/>
            <w:hideMark/>
          </w:tcPr>
          <w:p w14:paraId="3A0B83E7"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-23,019.52</w:t>
            </w:r>
          </w:p>
        </w:tc>
      </w:tr>
      <w:tr w:rsidR="0052109C" w:rsidRPr="00EA0286" w14:paraId="0C4F8841" w14:textId="77777777" w:rsidTr="00FD6438">
        <w:trPr>
          <w:trHeight w:val="397"/>
        </w:trPr>
        <w:tc>
          <w:tcPr>
            <w:tcW w:w="3232" w:type="dxa"/>
            <w:shd w:val="clear" w:color="auto" w:fill="auto"/>
            <w:noWrap/>
            <w:vAlign w:val="center"/>
            <w:hideMark/>
          </w:tcPr>
          <w:p w14:paraId="5606E354"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加：其他收益</w:t>
            </w:r>
          </w:p>
        </w:tc>
        <w:tc>
          <w:tcPr>
            <w:tcW w:w="1662" w:type="dxa"/>
            <w:vAlign w:val="center"/>
          </w:tcPr>
          <w:p w14:paraId="614BFEF5"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3B80D6FE"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58C4ADE1"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17EDCEFA" w14:textId="77777777" w:rsidTr="00FD6438">
        <w:trPr>
          <w:trHeight w:val="397"/>
        </w:trPr>
        <w:tc>
          <w:tcPr>
            <w:tcW w:w="3232" w:type="dxa"/>
            <w:shd w:val="clear" w:color="auto" w:fill="auto"/>
            <w:noWrap/>
            <w:vAlign w:val="center"/>
            <w:hideMark/>
          </w:tcPr>
          <w:p w14:paraId="622ACE39" w14:textId="77777777" w:rsidR="0052109C" w:rsidRPr="00EA0286" w:rsidRDefault="0052109C" w:rsidP="00FD6438">
            <w:pPr>
              <w:ind w:firstLineChars="200" w:firstLine="420"/>
              <w:jc w:val="left"/>
              <w:rPr>
                <w:rFonts w:eastAsiaTheme="majorEastAsia"/>
                <w:color w:val="000000"/>
                <w:kern w:val="0"/>
                <w:szCs w:val="21"/>
              </w:rPr>
            </w:pPr>
            <w:r w:rsidRPr="00135DBA">
              <w:rPr>
                <w:rFonts w:eastAsiaTheme="majorEastAsia" w:hint="eastAsia"/>
                <w:color w:val="000000"/>
                <w:kern w:val="0"/>
                <w:szCs w:val="21"/>
              </w:rPr>
              <w:t>投资收益（损失以“</w:t>
            </w:r>
            <w:r w:rsidRPr="00135DBA">
              <w:rPr>
                <w:rFonts w:eastAsiaTheme="majorEastAsia" w:hint="eastAsia"/>
                <w:color w:val="000000"/>
                <w:kern w:val="0"/>
                <w:szCs w:val="21"/>
              </w:rPr>
              <w:t>-</w:t>
            </w:r>
            <w:r w:rsidRPr="00135DBA">
              <w:rPr>
                <w:rFonts w:eastAsiaTheme="majorEastAsia" w:hint="eastAsia"/>
                <w:color w:val="000000"/>
                <w:kern w:val="0"/>
                <w:szCs w:val="21"/>
              </w:rPr>
              <w:t>”号填列）</w:t>
            </w:r>
          </w:p>
        </w:tc>
        <w:tc>
          <w:tcPr>
            <w:tcW w:w="1662" w:type="dxa"/>
            <w:vAlign w:val="center"/>
          </w:tcPr>
          <w:p w14:paraId="1F364BC8" w14:textId="77777777" w:rsidR="0052109C" w:rsidRPr="00EA0286" w:rsidRDefault="0052109C" w:rsidP="00FD6438">
            <w:pPr>
              <w:jc w:val="right"/>
              <w:rPr>
                <w:rFonts w:eastAsiaTheme="majorEastAsia"/>
                <w:color w:val="000000"/>
                <w:kern w:val="0"/>
                <w:szCs w:val="21"/>
              </w:rPr>
            </w:pPr>
            <w:r w:rsidRPr="00135DBA">
              <w:rPr>
                <w:rFonts w:eastAsiaTheme="majorEastAsia"/>
                <w:color w:val="000000"/>
                <w:kern w:val="0"/>
                <w:szCs w:val="21"/>
              </w:rPr>
              <w:t>256,857.04</w:t>
            </w:r>
          </w:p>
        </w:tc>
        <w:tc>
          <w:tcPr>
            <w:tcW w:w="1701" w:type="dxa"/>
            <w:shd w:val="clear" w:color="auto" w:fill="auto"/>
            <w:noWrap/>
            <w:vAlign w:val="center"/>
            <w:hideMark/>
          </w:tcPr>
          <w:p w14:paraId="010600CA"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121,590.36</w:t>
            </w:r>
          </w:p>
        </w:tc>
        <w:tc>
          <w:tcPr>
            <w:tcW w:w="1701" w:type="dxa"/>
            <w:shd w:val="clear" w:color="auto" w:fill="auto"/>
            <w:noWrap/>
            <w:vAlign w:val="center"/>
            <w:hideMark/>
          </w:tcPr>
          <w:p w14:paraId="5E5903A6"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159,136.79</w:t>
            </w:r>
          </w:p>
        </w:tc>
      </w:tr>
      <w:tr w:rsidR="0052109C" w:rsidRPr="00EA0286" w14:paraId="78CEE36D" w14:textId="77777777" w:rsidTr="00FD6438">
        <w:trPr>
          <w:trHeight w:val="397"/>
        </w:trPr>
        <w:tc>
          <w:tcPr>
            <w:tcW w:w="3232" w:type="dxa"/>
            <w:shd w:val="clear" w:color="auto" w:fill="auto"/>
            <w:noWrap/>
            <w:vAlign w:val="center"/>
            <w:hideMark/>
          </w:tcPr>
          <w:p w14:paraId="1929F955"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其中：对联营企业和合营企业的投资收益</w:t>
            </w:r>
          </w:p>
        </w:tc>
        <w:tc>
          <w:tcPr>
            <w:tcW w:w="1662" w:type="dxa"/>
            <w:vAlign w:val="center"/>
          </w:tcPr>
          <w:p w14:paraId="7A4EE14E" w14:textId="77777777" w:rsidR="0052109C" w:rsidRPr="00EA0286" w:rsidRDefault="0052109C" w:rsidP="00FD6438">
            <w:pPr>
              <w:jc w:val="right"/>
              <w:rPr>
                <w:rFonts w:eastAsiaTheme="majorEastAsia"/>
                <w:color w:val="000000"/>
                <w:kern w:val="0"/>
                <w:szCs w:val="21"/>
              </w:rPr>
            </w:pPr>
            <w:r w:rsidRPr="00135DBA">
              <w:rPr>
                <w:rFonts w:eastAsiaTheme="majorEastAsia"/>
                <w:color w:val="000000"/>
                <w:kern w:val="0"/>
                <w:szCs w:val="21"/>
              </w:rPr>
              <w:t>106,176.82</w:t>
            </w:r>
          </w:p>
        </w:tc>
        <w:tc>
          <w:tcPr>
            <w:tcW w:w="1701" w:type="dxa"/>
            <w:shd w:val="clear" w:color="auto" w:fill="auto"/>
            <w:noWrap/>
            <w:vAlign w:val="center"/>
            <w:hideMark/>
          </w:tcPr>
          <w:p w14:paraId="3F266CB7"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3,672.95</w:t>
            </w:r>
          </w:p>
        </w:tc>
        <w:tc>
          <w:tcPr>
            <w:tcW w:w="1701" w:type="dxa"/>
            <w:shd w:val="clear" w:color="auto" w:fill="auto"/>
            <w:noWrap/>
            <w:vAlign w:val="center"/>
            <w:hideMark/>
          </w:tcPr>
          <w:p w14:paraId="40257A3A"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13,193.48</w:t>
            </w:r>
          </w:p>
        </w:tc>
      </w:tr>
      <w:tr w:rsidR="0052109C" w:rsidRPr="00EA0286" w14:paraId="0C84A1DA" w14:textId="77777777" w:rsidTr="00FD6438">
        <w:trPr>
          <w:trHeight w:val="397"/>
        </w:trPr>
        <w:tc>
          <w:tcPr>
            <w:tcW w:w="3232" w:type="dxa"/>
            <w:shd w:val="clear" w:color="auto" w:fill="auto"/>
            <w:noWrap/>
            <w:vAlign w:val="center"/>
            <w:hideMark/>
          </w:tcPr>
          <w:p w14:paraId="33F7BD11" w14:textId="77777777" w:rsidR="0052109C" w:rsidRPr="00EA0286" w:rsidRDefault="0052109C" w:rsidP="00FD6438">
            <w:pPr>
              <w:ind w:firstLineChars="200" w:firstLine="420"/>
              <w:jc w:val="left"/>
              <w:rPr>
                <w:rFonts w:eastAsiaTheme="majorEastAsia"/>
                <w:color w:val="000000"/>
                <w:kern w:val="0"/>
                <w:szCs w:val="21"/>
              </w:rPr>
            </w:pPr>
            <w:r w:rsidRPr="00135DBA">
              <w:rPr>
                <w:rFonts w:eastAsiaTheme="majorEastAsia" w:hint="eastAsia"/>
                <w:color w:val="000000"/>
                <w:kern w:val="0"/>
                <w:szCs w:val="21"/>
              </w:rPr>
              <w:t>公允价值变动收益（损失以“</w:t>
            </w:r>
            <w:r w:rsidRPr="00135DBA">
              <w:rPr>
                <w:rFonts w:eastAsiaTheme="majorEastAsia" w:hint="eastAsia"/>
                <w:color w:val="000000"/>
                <w:kern w:val="0"/>
                <w:szCs w:val="21"/>
              </w:rPr>
              <w:t>-</w:t>
            </w:r>
            <w:r w:rsidRPr="00135DBA">
              <w:rPr>
                <w:rFonts w:eastAsiaTheme="majorEastAsia" w:hint="eastAsia"/>
                <w:color w:val="000000"/>
                <w:kern w:val="0"/>
                <w:szCs w:val="21"/>
              </w:rPr>
              <w:t>”号填列）</w:t>
            </w:r>
          </w:p>
        </w:tc>
        <w:tc>
          <w:tcPr>
            <w:tcW w:w="1662" w:type="dxa"/>
            <w:vAlign w:val="center"/>
          </w:tcPr>
          <w:p w14:paraId="421D0161" w14:textId="77777777" w:rsidR="0052109C" w:rsidRPr="00EA0286" w:rsidRDefault="0052109C" w:rsidP="00FD6438">
            <w:pPr>
              <w:jc w:val="right"/>
              <w:rPr>
                <w:rFonts w:eastAsiaTheme="majorEastAsia"/>
                <w:color w:val="000000"/>
                <w:kern w:val="0"/>
                <w:szCs w:val="21"/>
              </w:rPr>
            </w:pPr>
            <w:r w:rsidRPr="00135DBA">
              <w:rPr>
                <w:rFonts w:eastAsiaTheme="majorEastAsia"/>
                <w:color w:val="000000"/>
                <w:kern w:val="0"/>
                <w:szCs w:val="21"/>
              </w:rPr>
              <w:t>90,557.45</w:t>
            </w:r>
          </w:p>
        </w:tc>
        <w:tc>
          <w:tcPr>
            <w:tcW w:w="1701" w:type="dxa"/>
            <w:shd w:val="clear" w:color="auto" w:fill="auto"/>
            <w:noWrap/>
            <w:vAlign w:val="center"/>
            <w:hideMark/>
          </w:tcPr>
          <w:p w14:paraId="6DCAB5A9"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1,396.17</w:t>
            </w:r>
          </w:p>
        </w:tc>
        <w:tc>
          <w:tcPr>
            <w:tcW w:w="1701" w:type="dxa"/>
            <w:shd w:val="clear" w:color="auto" w:fill="auto"/>
            <w:noWrap/>
            <w:vAlign w:val="center"/>
            <w:hideMark/>
          </w:tcPr>
          <w:p w14:paraId="14A802EB"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3,060.76</w:t>
            </w:r>
          </w:p>
        </w:tc>
      </w:tr>
      <w:tr w:rsidR="0052109C" w:rsidRPr="00EA0286" w14:paraId="31BB79A5" w14:textId="77777777" w:rsidTr="00FD6438">
        <w:trPr>
          <w:trHeight w:val="397"/>
        </w:trPr>
        <w:tc>
          <w:tcPr>
            <w:tcW w:w="3232" w:type="dxa"/>
            <w:shd w:val="clear" w:color="auto" w:fill="auto"/>
            <w:noWrap/>
            <w:vAlign w:val="center"/>
          </w:tcPr>
          <w:p w14:paraId="5741EFAD" w14:textId="77777777" w:rsidR="0052109C" w:rsidRPr="00135DBA" w:rsidRDefault="0052109C" w:rsidP="00FD6438">
            <w:pPr>
              <w:ind w:firstLineChars="200" w:firstLine="420"/>
              <w:jc w:val="left"/>
              <w:rPr>
                <w:rFonts w:eastAsiaTheme="majorEastAsia"/>
                <w:color w:val="000000"/>
                <w:kern w:val="0"/>
                <w:szCs w:val="21"/>
              </w:rPr>
            </w:pPr>
            <w:r w:rsidRPr="00135DBA">
              <w:rPr>
                <w:rFonts w:eastAsiaTheme="majorEastAsia" w:hint="eastAsia"/>
                <w:color w:val="000000"/>
                <w:kern w:val="0"/>
                <w:szCs w:val="21"/>
              </w:rPr>
              <w:t>信用减值损失（损失以“</w:t>
            </w:r>
            <w:r w:rsidRPr="00135DBA">
              <w:rPr>
                <w:rFonts w:eastAsiaTheme="majorEastAsia" w:hint="eastAsia"/>
                <w:color w:val="000000"/>
                <w:kern w:val="0"/>
                <w:szCs w:val="21"/>
              </w:rPr>
              <w:t>-</w:t>
            </w:r>
            <w:r w:rsidRPr="00135DBA">
              <w:rPr>
                <w:rFonts w:eastAsiaTheme="majorEastAsia" w:hint="eastAsia"/>
                <w:color w:val="000000"/>
                <w:kern w:val="0"/>
                <w:szCs w:val="21"/>
              </w:rPr>
              <w:t>”号填列）</w:t>
            </w:r>
          </w:p>
        </w:tc>
        <w:tc>
          <w:tcPr>
            <w:tcW w:w="1662" w:type="dxa"/>
            <w:vAlign w:val="center"/>
          </w:tcPr>
          <w:p w14:paraId="1794A4A1" w14:textId="77777777" w:rsidR="0052109C" w:rsidRPr="00135DBA" w:rsidRDefault="0052109C" w:rsidP="00FD6438">
            <w:pPr>
              <w:jc w:val="right"/>
              <w:rPr>
                <w:rFonts w:eastAsiaTheme="majorEastAsia"/>
                <w:color w:val="000000"/>
                <w:kern w:val="0"/>
                <w:szCs w:val="21"/>
              </w:rPr>
            </w:pPr>
            <w:r w:rsidRPr="00135DBA">
              <w:rPr>
                <w:rFonts w:eastAsiaTheme="majorEastAsia"/>
                <w:color w:val="000000"/>
                <w:kern w:val="0"/>
                <w:szCs w:val="21"/>
              </w:rPr>
              <w:t>-9,408.60</w:t>
            </w:r>
          </w:p>
        </w:tc>
        <w:tc>
          <w:tcPr>
            <w:tcW w:w="1701" w:type="dxa"/>
            <w:shd w:val="clear" w:color="auto" w:fill="auto"/>
            <w:noWrap/>
            <w:vAlign w:val="center"/>
          </w:tcPr>
          <w:p w14:paraId="3C7C73BA"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tcPr>
          <w:p w14:paraId="0D708C1A"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r>
      <w:tr w:rsidR="0052109C" w:rsidRPr="00EA0286" w14:paraId="497EE1C4" w14:textId="77777777" w:rsidTr="00FD6438">
        <w:trPr>
          <w:trHeight w:val="397"/>
        </w:trPr>
        <w:tc>
          <w:tcPr>
            <w:tcW w:w="3232" w:type="dxa"/>
            <w:shd w:val="clear" w:color="auto" w:fill="auto"/>
            <w:noWrap/>
            <w:vAlign w:val="center"/>
          </w:tcPr>
          <w:p w14:paraId="00366B43"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资产减值损失</w:t>
            </w:r>
          </w:p>
        </w:tc>
        <w:tc>
          <w:tcPr>
            <w:tcW w:w="1662" w:type="dxa"/>
            <w:vAlign w:val="center"/>
          </w:tcPr>
          <w:p w14:paraId="42BDA548"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tcPr>
          <w:p w14:paraId="007AA0FD"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21.14</w:t>
            </w:r>
          </w:p>
        </w:tc>
        <w:tc>
          <w:tcPr>
            <w:tcW w:w="1701" w:type="dxa"/>
            <w:shd w:val="clear" w:color="auto" w:fill="auto"/>
            <w:noWrap/>
            <w:vAlign w:val="center"/>
          </w:tcPr>
          <w:p w14:paraId="7B7EC600"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-0.73</w:t>
            </w:r>
          </w:p>
        </w:tc>
      </w:tr>
      <w:tr w:rsidR="0052109C" w:rsidRPr="00EA0286" w14:paraId="4B3A8EBE" w14:textId="77777777" w:rsidTr="00FD6438">
        <w:trPr>
          <w:trHeight w:val="397"/>
        </w:trPr>
        <w:tc>
          <w:tcPr>
            <w:tcW w:w="3232" w:type="dxa"/>
            <w:shd w:val="clear" w:color="auto" w:fill="auto"/>
            <w:noWrap/>
            <w:vAlign w:val="center"/>
            <w:hideMark/>
          </w:tcPr>
          <w:p w14:paraId="23A7F3A6"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资产处置收益</w:t>
            </w:r>
          </w:p>
        </w:tc>
        <w:tc>
          <w:tcPr>
            <w:tcW w:w="1662" w:type="dxa"/>
            <w:vAlign w:val="center"/>
          </w:tcPr>
          <w:p w14:paraId="7D3AD9CE"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55C29E02"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-20.56</w:t>
            </w:r>
          </w:p>
        </w:tc>
        <w:tc>
          <w:tcPr>
            <w:tcW w:w="1701" w:type="dxa"/>
            <w:shd w:val="clear" w:color="auto" w:fill="auto"/>
            <w:noWrap/>
            <w:vAlign w:val="center"/>
            <w:hideMark/>
          </w:tcPr>
          <w:p w14:paraId="26349B67"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-18.00</w:t>
            </w:r>
          </w:p>
        </w:tc>
      </w:tr>
      <w:tr w:rsidR="0052109C" w:rsidRPr="00EA0286" w14:paraId="5E8C30FD" w14:textId="77777777" w:rsidTr="00FD6438">
        <w:trPr>
          <w:trHeight w:val="397"/>
        </w:trPr>
        <w:tc>
          <w:tcPr>
            <w:tcW w:w="3232" w:type="dxa"/>
            <w:shd w:val="clear" w:color="auto" w:fill="auto"/>
            <w:noWrap/>
            <w:vAlign w:val="center"/>
            <w:hideMark/>
          </w:tcPr>
          <w:p w14:paraId="2082DE13" w14:textId="77777777" w:rsidR="0052109C" w:rsidRPr="00EA0286" w:rsidRDefault="0052109C" w:rsidP="00FD6438">
            <w:pPr>
              <w:jc w:val="left"/>
              <w:rPr>
                <w:rFonts w:eastAsiaTheme="majorEastAsia"/>
                <w:b/>
                <w:color w:val="000000"/>
                <w:kern w:val="0"/>
                <w:szCs w:val="21"/>
              </w:rPr>
            </w:pPr>
            <w:r w:rsidRPr="00EA0286">
              <w:rPr>
                <w:rFonts w:eastAsiaTheme="majorEastAsia"/>
                <w:b/>
                <w:color w:val="000000"/>
                <w:kern w:val="0"/>
                <w:szCs w:val="21"/>
              </w:rPr>
              <w:t>二、营业利润</w:t>
            </w:r>
          </w:p>
        </w:tc>
        <w:tc>
          <w:tcPr>
            <w:tcW w:w="1662" w:type="dxa"/>
            <w:vAlign w:val="center"/>
          </w:tcPr>
          <w:p w14:paraId="578E4A94"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367,215.98</w:t>
            </w:r>
          </w:p>
        </w:tc>
        <w:tc>
          <w:tcPr>
            <w:tcW w:w="1701" w:type="dxa"/>
            <w:shd w:val="clear" w:color="auto" w:fill="auto"/>
            <w:noWrap/>
            <w:vAlign w:val="center"/>
            <w:hideMark/>
          </w:tcPr>
          <w:p w14:paraId="08CFFB24"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154,864.50</w:t>
            </w:r>
          </w:p>
        </w:tc>
        <w:tc>
          <w:tcPr>
            <w:tcW w:w="1701" w:type="dxa"/>
            <w:shd w:val="clear" w:color="auto" w:fill="auto"/>
            <w:noWrap/>
            <w:vAlign w:val="center"/>
            <w:hideMark/>
          </w:tcPr>
          <w:p w14:paraId="2DE252B8"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178,759.92</w:t>
            </w:r>
          </w:p>
        </w:tc>
      </w:tr>
      <w:tr w:rsidR="0052109C" w:rsidRPr="00EA0286" w14:paraId="78E93C20" w14:textId="77777777" w:rsidTr="00FD6438">
        <w:trPr>
          <w:trHeight w:val="397"/>
        </w:trPr>
        <w:tc>
          <w:tcPr>
            <w:tcW w:w="3232" w:type="dxa"/>
            <w:shd w:val="clear" w:color="auto" w:fill="auto"/>
            <w:noWrap/>
            <w:vAlign w:val="center"/>
            <w:hideMark/>
          </w:tcPr>
          <w:p w14:paraId="43403313"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加：营业外收入</w:t>
            </w:r>
          </w:p>
        </w:tc>
        <w:tc>
          <w:tcPr>
            <w:tcW w:w="1662" w:type="dxa"/>
            <w:vAlign w:val="center"/>
          </w:tcPr>
          <w:p w14:paraId="10F43F97" w14:textId="77777777" w:rsidR="0052109C" w:rsidRPr="00EA0286" w:rsidRDefault="0052109C" w:rsidP="00FD6438">
            <w:pPr>
              <w:jc w:val="right"/>
              <w:rPr>
                <w:rFonts w:eastAsiaTheme="majorEastAsia"/>
                <w:color w:val="000000"/>
                <w:kern w:val="0"/>
                <w:szCs w:val="21"/>
              </w:rPr>
            </w:pPr>
            <w:r w:rsidRPr="00135DBA">
              <w:rPr>
                <w:rFonts w:eastAsiaTheme="majorEastAsia"/>
                <w:color w:val="000000"/>
                <w:kern w:val="0"/>
                <w:szCs w:val="21"/>
              </w:rPr>
              <w:t>52.66</w:t>
            </w:r>
          </w:p>
        </w:tc>
        <w:tc>
          <w:tcPr>
            <w:tcW w:w="1701" w:type="dxa"/>
            <w:shd w:val="clear" w:color="auto" w:fill="auto"/>
            <w:noWrap/>
            <w:vAlign w:val="center"/>
            <w:hideMark/>
          </w:tcPr>
          <w:p w14:paraId="0538359D"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38.37</w:t>
            </w:r>
          </w:p>
        </w:tc>
        <w:tc>
          <w:tcPr>
            <w:tcW w:w="1701" w:type="dxa"/>
            <w:shd w:val="clear" w:color="auto" w:fill="auto"/>
            <w:noWrap/>
            <w:vAlign w:val="center"/>
            <w:hideMark/>
          </w:tcPr>
          <w:p w14:paraId="586D6C86"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36.11</w:t>
            </w:r>
          </w:p>
        </w:tc>
      </w:tr>
      <w:tr w:rsidR="0052109C" w:rsidRPr="00EA0286" w14:paraId="2D03B95A" w14:textId="77777777" w:rsidTr="00FD6438">
        <w:trPr>
          <w:trHeight w:val="397"/>
        </w:trPr>
        <w:tc>
          <w:tcPr>
            <w:tcW w:w="3232" w:type="dxa"/>
            <w:shd w:val="clear" w:color="auto" w:fill="auto"/>
            <w:noWrap/>
            <w:vAlign w:val="center"/>
            <w:hideMark/>
          </w:tcPr>
          <w:p w14:paraId="26B48399"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减：营业外支出</w:t>
            </w:r>
          </w:p>
        </w:tc>
        <w:tc>
          <w:tcPr>
            <w:tcW w:w="1662" w:type="dxa"/>
            <w:vAlign w:val="center"/>
          </w:tcPr>
          <w:p w14:paraId="762954AD" w14:textId="77777777" w:rsidR="0052109C" w:rsidRPr="00EA0286" w:rsidRDefault="0052109C" w:rsidP="00FD6438">
            <w:pPr>
              <w:jc w:val="right"/>
              <w:rPr>
                <w:rFonts w:eastAsiaTheme="majorEastAsia"/>
                <w:color w:val="000000"/>
                <w:kern w:val="0"/>
                <w:szCs w:val="21"/>
              </w:rPr>
            </w:pPr>
            <w:r w:rsidRPr="00135DBA">
              <w:rPr>
                <w:rFonts w:eastAsiaTheme="majorEastAsia"/>
                <w:color w:val="000000"/>
                <w:kern w:val="0"/>
                <w:szCs w:val="21"/>
              </w:rPr>
              <w:t>75.75</w:t>
            </w:r>
          </w:p>
        </w:tc>
        <w:tc>
          <w:tcPr>
            <w:tcW w:w="1701" w:type="dxa"/>
            <w:shd w:val="clear" w:color="auto" w:fill="auto"/>
            <w:noWrap/>
            <w:vAlign w:val="center"/>
            <w:hideMark/>
          </w:tcPr>
          <w:p w14:paraId="2AA277B8"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701" w:type="dxa"/>
            <w:shd w:val="clear" w:color="auto" w:fill="auto"/>
            <w:noWrap/>
            <w:vAlign w:val="center"/>
            <w:hideMark/>
          </w:tcPr>
          <w:p w14:paraId="35D7A5E3"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318C0D00" w14:textId="77777777" w:rsidTr="00FD6438">
        <w:trPr>
          <w:trHeight w:val="397"/>
        </w:trPr>
        <w:tc>
          <w:tcPr>
            <w:tcW w:w="3232" w:type="dxa"/>
            <w:shd w:val="clear" w:color="auto" w:fill="auto"/>
            <w:noWrap/>
            <w:vAlign w:val="center"/>
            <w:hideMark/>
          </w:tcPr>
          <w:p w14:paraId="02EA7AE8" w14:textId="77777777" w:rsidR="0052109C" w:rsidRPr="00EA0286" w:rsidRDefault="0052109C" w:rsidP="00FD6438">
            <w:pPr>
              <w:jc w:val="left"/>
              <w:rPr>
                <w:rFonts w:eastAsiaTheme="majorEastAsia"/>
                <w:b/>
                <w:color w:val="000000"/>
                <w:kern w:val="0"/>
                <w:szCs w:val="21"/>
              </w:rPr>
            </w:pPr>
            <w:r w:rsidRPr="00EA0286">
              <w:rPr>
                <w:rFonts w:eastAsiaTheme="majorEastAsia"/>
                <w:b/>
                <w:color w:val="000000"/>
                <w:kern w:val="0"/>
                <w:szCs w:val="21"/>
              </w:rPr>
              <w:t>三、利润总额</w:t>
            </w:r>
          </w:p>
        </w:tc>
        <w:tc>
          <w:tcPr>
            <w:tcW w:w="1662" w:type="dxa"/>
            <w:vAlign w:val="center"/>
          </w:tcPr>
          <w:p w14:paraId="7879B526"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367,192.89</w:t>
            </w:r>
          </w:p>
        </w:tc>
        <w:tc>
          <w:tcPr>
            <w:tcW w:w="1701" w:type="dxa"/>
            <w:shd w:val="clear" w:color="auto" w:fill="auto"/>
            <w:noWrap/>
            <w:vAlign w:val="center"/>
            <w:hideMark/>
          </w:tcPr>
          <w:p w14:paraId="70276CB6"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154,902.87</w:t>
            </w:r>
          </w:p>
        </w:tc>
        <w:tc>
          <w:tcPr>
            <w:tcW w:w="1701" w:type="dxa"/>
            <w:shd w:val="clear" w:color="auto" w:fill="auto"/>
            <w:noWrap/>
            <w:vAlign w:val="center"/>
            <w:hideMark/>
          </w:tcPr>
          <w:p w14:paraId="33828744"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178,796.02</w:t>
            </w:r>
          </w:p>
        </w:tc>
      </w:tr>
      <w:tr w:rsidR="0052109C" w:rsidRPr="00EA0286" w14:paraId="4DCE2F5A" w14:textId="77777777" w:rsidTr="00FD6438">
        <w:trPr>
          <w:trHeight w:val="397"/>
        </w:trPr>
        <w:tc>
          <w:tcPr>
            <w:tcW w:w="3232" w:type="dxa"/>
            <w:shd w:val="clear" w:color="auto" w:fill="auto"/>
            <w:noWrap/>
            <w:vAlign w:val="center"/>
            <w:hideMark/>
          </w:tcPr>
          <w:p w14:paraId="64DB95E9"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减：所得税费用</w:t>
            </w:r>
          </w:p>
        </w:tc>
        <w:tc>
          <w:tcPr>
            <w:tcW w:w="1662" w:type="dxa"/>
            <w:vAlign w:val="center"/>
          </w:tcPr>
          <w:p w14:paraId="5712EE79" w14:textId="77777777" w:rsidR="0052109C" w:rsidRPr="00EA0286" w:rsidRDefault="0052109C" w:rsidP="00FD6438">
            <w:pPr>
              <w:jc w:val="right"/>
              <w:rPr>
                <w:rFonts w:eastAsiaTheme="majorEastAsia"/>
                <w:color w:val="000000"/>
                <w:kern w:val="0"/>
                <w:szCs w:val="21"/>
              </w:rPr>
            </w:pPr>
            <w:r w:rsidRPr="00135DBA">
              <w:rPr>
                <w:rFonts w:eastAsiaTheme="majorEastAsia"/>
                <w:color w:val="000000"/>
                <w:kern w:val="0"/>
                <w:szCs w:val="21"/>
              </w:rPr>
              <w:t>29,711.86</w:t>
            </w:r>
          </w:p>
        </w:tc>
        <w:tc>
          <w:tcPr>
            <w:tcW w:w="1701" w:type="dxa"/>
            <w:shd w:val="clear" w:color="auto" w:fill="auto"/>
            <w:noWrap/>
            <w:vAlign w:val="center"/>
            <w:hideMark/>
          </w:tcPr>
          <w:p w14:paraId="0C538834"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10,525.61</w:t>
            </w:r>
          </w:p>
        </w:tc>
        <w:tc>
          <w:tcPr>
            <w:tcW w:w="1701" w:type="dxa"/>
            <w:shd w:val="clear" w:color="auto" w:fill="auto"/>
            <w:noWrap/>
            <w:vAlign w:val="center"/>
            <w:hideMark/>
          </w:tcPr>
          <w:p w14:paraId="7B9CEA1C"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6,960.18</w:t>
            </w:r>
          </w:p>
        </w:tc>
      </w:tr>
      <w:tr w:rsidR="0052109C" w:rsidRPr="00EA0286" w14:paraId="36C242EE" w14:textId="77777777" w:rsidTr="00FD6438">
        <w:trPr>
          <w:trHeight w:val="397"/>
        </w:trPr>
        <w:tc>
          <w:tcPr>
            <w:tcW w:w="3232" w:type="dxa"/>
            <w:shd w:val="clear" w:color="auto" w:fill="auto"/>
            <w:noWrap/>
            <w:vAlign w:val="center"/>
            <w:hideMark/>
          </w:tcPr>
          <w:p w14:paraId="79FB8135" w14:textId="77777777" w:rsidR="0052109C" w:rsidRPr="00EA0286" w:rsidRDefault="0052109C" w:rsidP="00FD6438">
            <w:pPr>
              <w:jc w:val="left"/>
              <w:rPr>
                <w:rFonts w:eastAsiaTheme="majorEastAsia"/>
                <w:b/>
                <w:color w:val="000000"/>
                <w:kern w:val="0"/>
                <w:szCs w:val="21"/>
              </w:rPr>
            </w:pPr>
            <w:r w:rsidRPr="00EA0286">
              <w:rPr>
                <w:rFonts w:eastAsiaTheme="majorEastAsia"/>
                <w:b/>
                <w:color w:val="000000"/>
                <w:kern w:val="0"/>
                <w:szCs w:val="21"/>
              </w:rPr>
              <w:t>四、净利润</w:t>
            </w:r>
          </w:p>
        </w:tc>
        <w:tc>
          <w:tcPr>
            <w:tcW w:w="1662" w:type="dxa"/>
            <w:vAlign w:val="center"/>
          </w:tcPr>
          <w:p w14:paraId="4098D593"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337,481.03</w:t>
            </w:r>
          </w:p>
        </w:tc>
        <w:tc>
          <w:tcPr>
            <w:tcW w:w="1701" w:type="dxa"/>
            <w:shd w:val="clear" w:color="auto" w:fill="auto"/>
            <w:noWrap/>
            <w:vAlign w:val="center"/>
            <w:hideMark/>
          </w:tcPr>
          <w:p w14:paraId="4246440A"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144,377.26</w:t>
            </w:r>
          </w:p>
        </w:tc>
        <w:tc>
          <w:tcPr>
            <w:tcW w:w="1701" w:type="dxa"/>
            <w:shd w:val="clear" w:color="auto" w:fill="auto"/>
            <w:noWrap/>
            <w:vAlign w:val="center"/>
            <w:hideMark/>
          </w:tcPr>
          <w:p w14:paraId="1CAD1318"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171,835.84</w:t>
            </w:r>
          </w:p>
        </w:tc>
      </w:tr>
      <w:tr w:rsidR="0052109C" w:rsidRPr="00EA0286" w14:paraId="0E9CF4A6" w14:textId="77777777" w:rsidTr="00FD6438">
        <w:trPr>
          <w:trHeight w:val="397"/>
        </w:trPr>
        <w:tc>
          <w:tcPr>
            <w:tcW w:w="3232" w:type="dxa"/>
            <w:shd w:val="clear" w:color="auto" w:fill="auto"/>
            <w:noWrap/>
            <w:vAlign w:val="center"/>
            <w:hideMark/>
          </w:tcPr>
          <w:p w14:paraId="558E7BAD" w14:textId="77777777" w:rsidR="0052109C" w:rsidRPr="00EA0286" w:rsidRDefault="0052109C" w:rsidP="00FD6438">
            <w:pPr>
              <w:jc w:val="left"/>
              <w:rPr>
                <w:rFonts w:eastAsiaTheme="majorEastAsia"/>
                <w:b/>
                <w:color w:val="000000"/>
                <w:kern w:val="0"/>
                <w:szCs w:val="21"/>
              </w:rPr>
            </w:pPr>
            <w:r w:rsidRPr="00EA0286">
              <w:rPr>
                <w:rFonts w:eastAsiaTheme="majorEastAsia"/>
                <w:b/>
                <w:color w:val="000000"/>
                <w:kern w:val="0"/>
                <w:szCs w:val="21"/>
              </w:rPr>
              <w:t>五、其他综合收益的税后净</w:t>
            </w:r>
            <w:r w:rsidRPr="00EA0286">
              <w:rPr>
                <w:rFonts w:eastAsiaTheme="majorEastAsia"/>
                <w:b/>
                <w:color w:val="000000"/>
                <w:kern w:val="0"/>
                <w:szCs w:val="21"/>
              </w:rPr>
              <w:br/>
            </w:r>
            <w:r w:rsidRPr="00EA0286">
              <w:rPr>
                <w:rFonts w:eastAsiaTheme="majorEastAsia"/>
                <w:b/>
                <w:color w:val="000000"/>
                <w:kern w:val="0"/>
                <w:szCs w:val="21"/>
              </w:rPr>
              <w:t>额</w:t>
            </w:r>
          </w:p>
        </w:tc>
        <w:tc>
          <w:tcPr>
            <w:tcW w:w="1662" w:type="dxa"/>
            <w:vAlign w:val="center"/>
          </w:tcPr>
          <w:p w14:paraId="562B862B"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77.72</w:t>
            </w:r>
          </w:p>
        </w:tc>
        <w:tc>
          <w:tcPr>
            <w:tcW w:w="1701" w:type="dxa"/>
            <w:shd w:val="clear" w:color="auto" w:fill="auto"/>
            <w:noWrap/>
            <w:vAlign w:val="center"/>
            <w:hideMark/>
          </w:tcPr>
          <w:p w14:paraId="5EC71628"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-67,538.10</w:t>
            </w:r>
          </w:p>
        </w:tc>
        <w:tc>
          <w:tcPr>
            <w:tcW w:w="1701" w:type="dxa"/>
            <w:shd w:val="clear" w:color="auto" w:fill="auto"/>
            <w:noWrap/>
            <w:vAlign w:val="center"/>
            <w:hideMark/>
          </w:tcPr>
          <w:p w14:paraId="16A9E403"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-151,449.88</w:t>
            </w:r>
          </w:p>
        </w:tc>
      </w:tr>
      <w:tr w:rsidR="0052109C" w:rsidRPr="00EA0286" w14:paraId="74B4A380" w14:textId="77777777" w:rsidTr="00FD6438">
        <w:trPr>
          <w:trHeight w:val="397"/>
        </w:trPr>
        <w:tc>
          <w:tcPr>
            <w:tcW w:w="3232" w:type="dxa"/>
            <w:shd w:val="clear" w:color="auto" w:fill="auto"/>
            <w:noWrap/>
            <w:vAlign w:val="center"/>
            <w:hideMark/>
          </w:tcPr>
          <w:p w14:paraId="36624891" w14:textId="77777777" w:rsidR="0052109C" w:rsidRPr="00EA0286" w:rsidRDefault="0052109C" w:rsidP="00FD6438">
            <w:pPr>
              <w:jc w:val="left"/>
              <w:rPr>
                <w:rFonts w:eastAsiaTheme="majorEastAsia"/>
                <w:b/>
                <w:color w:val="000000"/>
                <w:kern w:val="0"/>
                <w:szCs w:val="21"/>
              </w:rPr>
            </w:pPr>
            <w:r w:rsidRPr="00EA0286">
              <w:rPr>
                <w:rFonts w:eastAsiaTheme="majorEastAsia"/>
                <w:b/>
                <w:color w:val="000000"/>
                <w:kern w:val="0"/>
                <w:szCs w:val="21"/>
              </w:rPr>
              <w:t>六、综合收益总额</w:t>
            </w:r>
          </w:p>
        </w:tc>
        <w:tc>
          <w:tcPr>
            <w:tcW w:w="1662" w:type="dxa"/>
            <w:vAlign w:val="center"/>
          </w:tcPr>
          <w:p w14:paraId="7386A85B"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337,558.75</w:t>
            </w:r>
          </w:p>
        </w:tc>
        <w:tc>
          <w:tcPr>
            <w:tcW w:w="1701" w:type="dxa"/>
            <w:shd w:val="clear" w:color="auto" w:fill="auto"/>
            <w:noWrap/>
            <w:vAlign w:val="center"/>
            <w:hideMark/>
          </w:tcPr>
          <w:p w14:paraId="0FF5A86B"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76,839.16</w:t>
            </w:r>
          </w:p>
        </w:tc>
        <w:tc>
          <w:tcPr>
            <w:tcW w:w="1701" w:type="dxa"/>
            <w:shd w:val="clear" w:color="auto" w:fill="auto"/>
            <w:noWrap/>
            <w:vAlign w:val="center"/>
            <w:hideMark/>
          </w:tcPr>
          <w:p w14:paraId="5E4AC000"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20,385.96</w:t>
            </w:r>
          </w:p>
        </w:tc>
      </w:tr>
    </w:tbl>
    <w:p w14:paraId="50F16E18" w14:textId="77777777" w:rsidR="0052109C" w:rsidRPr="00EA0286" w:rsidRDefault="0052109C" w:rsidP="0052109C">
      <w:pPr>
        <w:spacing w:line="360" w:lineRule="auto"/>
        <w:ind w:firstLineChars="200" w:firstLine="482"/>
        <w:jc w:val="left"/>
        <w:rPr>
          <w:rFonts w:eastAsiaTheme="majorEastAsia"/>
          <w:b/>
          <w:kern w:val="0"/>
          <w:sz w:val="24"/>
        </w:rPr>
      </w:pPr>
      <w:r w:rsidRPr="00EA0286">
        <w:rPr>
          <w:rFonts w:eastAsiaTheme="majorEastAsia"/>
          <w:b/>
          <w:kern w:val="0"/>
          <w:sz w:val="24"/>
        </w:rPr>
        <w:t>3</w:t>
      </w:r>
      <w:r w:rsidRPr="00EA0286">
        <w:rPr>
          <w:rFonts w:eastAsiaTheme="majorEastAsia"/>
          <w:b/>
          <w:kern w:val="0"/>
          <w:sz w:val="24"/>
        </w:rPr>
        <w:t>、母公司现金流量表</w:t>
      </w:r>
    </w:p>
    <w:p w14:paraId="59196DA7" w14:textId="77777777" w:rsidR="0052109C" w:rsidRPr="00EA0286" w:rsidRDefault="0052109C" w:rsidP="0052109C">
      <w:pPr>
        <w:spacing w:beforeLines="50" w:before="156"/>
        <w:ind w:firstLineChars="200" w:firstLine="420"/>
        <w:jc w:val="right"/>
        <w:rPr>
          <w:rFonts w:eastAsiaTheme="majorEastAsia"/>
          <w:kern w:val="0"/>
          <w:szCs w:val="21"/>
        </w:rPr>
      </w:pPr>
      <w:r w:rsidRPr="00EA0286">
        <w:rPr>
          <w:rFonts w:eastAsiaTheme="majorEastAsia"/>
          <w:kern w:val="0"/>
          <w:szCs w:val="21"/>
        </w:rPr>
        <w:t>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5"/>
        <w:gridCol w:w="1739"/>
        <w:gridCol w:w="1739"/>
        <w:gridCol w:w="1739"/>
      </w:tblGrid>
      <w:tr w:rsidR="0052109C" w:rsidRPr="00EA0286" w14:paraId="1E068B08" w14:textId="77777777" w:rsidTr="00FD6438">
        <w:trPr>
          <w:trHeight w:val="397"/>
        </w:trPr>
        <w:tc>
          <w:tcPr>
            <w:tcW w:w="3217" w:type="dxa"/>
            <w:shd w:val="clear" w:color="auto" w:fill="auto"/>
            <w:noWrap/>
            <w:vAlign w:val="center"/>
            <w:hideMark/>
          </w:tcPr>
          <w:p w14:paraId="3F907ED4" w14:textId="77777777" w:rsidR="0052109C" w:rsidRPr="00EA0286" w:rsidRDefault="0052109C" w:rsidP="00FD6438">
            <w:pPr>
              <w:jc w:val="center"/>
              <w:rPr>
                <w:rFonts w:eastAsiaTheme="majorEastAsia"/>
                <w:b/>
                <w:color w:val="000000"/>
                <w:kern w:val="0"/>
                <w:szCs w:val="21"/>
              </w:rPr>
            </w:pPr>
            <w:r w:rsidRPr="00EA0286">
              <w:rPr>
                <w:rFonts w:eastAsiaTheme="majorEastAsia"/>
                <w:b/>
                <w:color w:val="000000"/>
                <w:kern w:val="0"/>
                <w:szCs w:val="21"/>
              </w:rPr>
              <w:t>项目</w:t>
            </w:r>
          </w:p>
        </w:tc>
        <w:tc>
          <w:tcPr>
            <w:tcW w:w="1693" w:type="dxa"/>
            <w:vAlign w:val="center"/>
          </w:tcPr>
          <w:p w14:paraId="255E58B8" w14:textId="77777777" w:rsidR="0052109C" w:rsidRPr="00EA0286" w:rsidRDefault="0052109C" w:rsidP="00FD6438">
            <w:pPr>
              <w:jc w:val="center"/>
              <w:rPr>
                <w:rFonts w:eastAsiaTheme="majorEastAsia"/>
                <w:b/>
                <w:color w:val="000000"/>
                <w:kern w:val="0"/>
                <w:szCs w:val="21"/>
              </w:rPr>
            </w:pPr>
            <w:r w:rsidRPr="00EA0286">
              <w:rPr>
                <w:rFonts w:eastAsiaTheme="majorEastAsia"/>
                <w:b/>
                <w:color w:val="000000"/>
                <w:kern w:val="0"/>
                <w:szCs w:val="21"/>
              </w:rPr>
              <w:t>2019</w:t>
            </w:r>
            <w:r w:rsidRPr="00EA0286">
              <w:rPr>
                <w:rFonts w:eastAsiaTheme="majorEastAsia"/>
                <w:b/>
                <w:color w:val="000000"/>
                <w:kern w:val="0"/>
                <w:szCs w:val="21"/>
              </w:rPr>
              <w:t>年</w:t>
            </w:r>
            <w:r w:rsidR="00650BAA">
              <w:rPr>
                <w:rFonts w:eastAsiaTheme="majorEastAsia" w:hint="eastAsia"/>
                <w:b/>
                <w:color w:val="000000"/>
                <w:kern w:val="0"/>
                <w:szCs w:val="21"/>
              </w:rPr>
              <w:t>度</w:t>
            </w:r>
          </w:p>
        </w:tc>
        <w:tc>
          <w:tcPr>
            <w:tcW w:w="1693" w:type="dxa"/>
            <w:shd w:val="clear" w:color="auto" w:fill="auto"/>
            <w:noWrap/>
            <w:vAlign w:val="center"/>
            <w:hideMark/>
          </w:tcPr>
          <w:p w14:paraId="2F7E4C2F" w14:textId="77777777" w:rsidR="0052109C" w:rsidRPr="00EA0286" w:rsidRDefault="0052109C" w:rsidP="00FD6438">
            <w:pPr>
              <w:jc w:val="center"/>
              <w:rPr>
                <w:rFonts w:eastAsiaTheme="majorEastAsia"/>
                <w:b/>
                <w:color w:val="000000"/>
                <w:kern w:val="0"/>
                <w:szCs w:val="21"/>
              </w:rPr>
            </w:pPr>
            <w:r w:rsidRPr="00EA0286">
              <w:rPr>
                <w:rFonts w:eastAsiaTheme="majorEastAsia"/>
                <w:b/>
                <w:color w:val="000000"/>
                <w:kern w:val="0"/>
                <w:szCs w:val="21"/>
              </w:rPr>
              <w:t>2018</w:t>
            </w:r>
            <w:r w:rsidRPr="00EA0286">
              <w:rPr>
                <w:rFonts w:eastAsiaTheme="majorEastAsia"/>
                <w:b/>
                <w:color w:val="000000"/>
                <w:kern w:val="0"/>
                <w:szCs w:val="21"/>
              </w:rPr>
              <w:t>年</w:t>
            </w:r>
            <w:r w:rsidR="00650BAA">
              <w:rPr>
                <w:rFonts w:eastAsiaTheme="majorEastAsia" w:hint="eastAsia"/>
                <w:b/>
                <w:color w:val="000000"/>
                <w:kern w:val="0"/>
                <w:szCs w:val="21"/>
              </w:rPr>
              <w:t>度</w:t>
            </w:r>
          </w:p>
        </w:tc>
        <w:tc>
          <w:tcPr>
            <w:tcW w:w="1693" w:type="dxa"/>
            <w:shd w:val="clear" w:color="auto" w:fill="auto"/>
            <w:noWrap/>
            <w:vAlign w:val="center"/>
            <w:hideMark/>
          </w:tcPr>
          <w:p w14:paraId="1B3D698A" w14:textId="77777777" w:rsidR="0052109C" w:rsidRPr="00EA0286" w:rsidRDefault="0052109C" w:rsidP="00FD6438">
            <w:pPr>
              <w:jc w:val="center"/>
              <w:rPr>
                <w:rFonts w:eastAsiaTheme="majorEastAsia"/>
                <w:b/>
                <w:color w:val="000000"/>
                <w:kern w:val="0"/>
                <w:szCs w:val="21"/>
              </w:rPr>
            </w:pPr>
            <w:r w:rsidRPr="00EA0286">
              <w:rPr>
                <w:rFonts w:eastAsiaTheme="majorEastAsia"/>
                <w:b/>
                <w:color w:val="000000"/>
                <w:kern w:val="0"/>
                <w:szCs w:val="21"/>
              </w:rPr>
              <w:t>2017</w:t>
            </w:r>
            <w:r w:rsidRPr="00EA0286">
              <w:rPr>
                <w:rFonts w:eastAsiaTheme="majorEastAsia"/>
                <w:b/>
                <w:color w:val="000000"/>
                <w:kern w:val="0"/>
                <w:szCs w:val="21"/>
              </w:rPr>
              <w:t>年</w:t>
            </w:r>
            <w:r w:rsidR="00650BAA">
              <w:rPr>
                <w:rFonts w:eastAsiaTheme="majorEastAsia" w:hint="eastAsia"/>
                <w:b/>
                <w:color w:val="000000"/>
                <w:kern w:val="0"/>
                <w:szCs w:val="21"/>
              </w:rPr>
              <w:t>度</w:t>
            </w:r>
          </w:p>
        </w:tc>
      </w:tr>
      <w:tr w:rsidR="0052109C" w:rsidRPr="00EA0286" w14:paraId="3DDA8EE8" w14:textId="77777777" w:rsidTr="00FD6438">
        <w:trPr>
          <w:trHeight w:val="397"/>
        </w:trPr>
        <w:tc>
          <w:tcPr>
            <w:tcW w:w="3217" w:type="dxa"/>
            <w:shd w:val="clear" w:color="auto" w:fill="auto"/>
            <w:noWrap/>
            <w:vAlign w:val="center"/>
            <w:hideMark/>
          </w:tcPr>
          <w:p w14:paraId="7C1078B6" w14:textId="77777777" w:rsidR="0052109C" w:rsidRPr="00EA0286" w:rsidRDefault="0052109C" w:rsidP="00FD6438">
            <w:pPr>
              <w:jc w:val="left"/>
              <w:rPr>
                <w:rFonts w:eastAsiaTheme="majorEastAsia"/>
                <w:b/>
                <w:color w:val="000000"/>
                <w:kern w:val="0"/>
                <w:szCs w:val="21"/>
              </w:rPr>
            </w:pPr>
            <w:r w:rsidRPr="00EA0286">
              <w:rPr>
                <w:rFonts w:eastAsiaTheme="majorEastAsia"/>
                <w:b/>
                <w:color w:val="000000"/>
                <w:kern w:val="0"/>
                <w:szCs w:val="21"/>
              </w:rPr>
              <w:t>一、经营活动产生的现金流量：</w:t>
            </w:r>
          </w:p>
        </w:tc>
        <w:tc>
          <w:tcPr>
            <w:tcW w:w="1693" w:type="dxa"/>
            <w:vAlign w:val="center"/>
          </w:tcPr>
          <w:p w14:paraId="1EF3D0E9" w14:textId="77777777" w:rsidR="0052109C" w:rsidRPr="00EA0286" w:rsidRDefault="0052109C" w:rsidP="00FD6438">
            <w:pPr>
              <w:jc w:val="left"/>
              <w:rPr>
                <w:rFonts w:eastAsiaTheme="majorEastAsia"/>
                <w:color w:val="000000"/>
                <w:kern w:val="0"/>
                <w:szCs w:val="21"/>
              </w:rPr>
            </w:pPr>
          </w:p>
        </w:tc>
        <w:tc>
          <w:tcPr>
            <w:tcW w:w="1693" w:type="dxa"/>
            <w:shd w:val="clear" w:color="auto" w:fill="auto"/>
            <w:noWrap/>
            <w:vAlign w:val="center"/>
            <w:hideMark/>
          </w:tcPr>
          <w:p w14:paraId="0AA2389D" w14:textId="77777777" w:rsidR="0052109C" w:rsidRPr="00EA0286" w:rsidRDefault="0052109C" w:rsidP="00FD6438">
            <w:pPr>
              <w:jc w:val="left"/>
              <w:rPr>
                <w:rFonts w:eastAsiaTheme="majorEastAsia"/>
                <w:color w:val="000000"/>
                <w:kern w:val="0"/>
                <w:szCs w:val="21"/>
              </w:rPr>
            </w:pPr>
          </w:p>
        </w:tc>
        <w:tc>
          <w:tcPr>
            <w:tcW w:w="1693" w:type="dxa"/>
            <w:shd w:val="clear" w:color="auto" w:fill="auto"/>
            <w:noWrap/>
            <w:vAlign w:val="center"/>
            <w:hideMark/>
          </w:tcPr>
          <w:p w14:paraId="0C629AD5" w14:textId="77777777" w:rsidR="0052109C" w:rsidRPr="00EA0286" w:rsidRDefault="0052109C" w:rsidP="00FD6438">
            <w:pPr>
              <w:jc w:val="left"/>
              <w:rPr>
                <w:rFonts w:eastAsiaTheme="majorEastAsia"/>
                <w:kern w:val="0"/>
                <w:szCs w:val="21"/>
              </w:rPr>
            </w:pPr>
          </w:p>
        </w:tc>
      </w:tr>
      <w:tr w:rsidR="0052109C" w:rsidRPr="00EA0286" w14:paraId="588C182F" w14:textId="77777777" w:rsidTr="00FD6438">
        <w:trPr>
          <w:trHeight w:val="397"/>
        </w:trPr>
        <w:tc>
          <w:tcPr>
            <w:tcW w:w="3217" w:type="dxa"/>
            <w:shd w:val="clear" w:color="auto" w:fill="auto"/>
            <w:noWrap/>
            <w:vAlign w:val="center"/>
            <w:hideMark/>
          </w:tcPr>
          <w:p w14:paraId="04A93699"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销售商品、提供劳务收到的现金</w:t>
            </w:r>
          </w:p>
        </w:tc>
        <w:tc>
          <w:tcPr>
            <w:tcW w:w="1693" w:type="dxa"/>
            <w:vAlign w:val="center"/>
          </w:tcPr>
          <w:p w14:paraId="6AA036AA" w14:textId="77777777" w:rsidR="0052109C" w:rsidRPr="00EA0286" w:rsidRDefault="0052109C" w:rsidP="00FD6438">
            <w:pPr>
              <w:jc w:val="right"/>
              <w:rPr>
                <w:rFonts w:eastAsiaTheme="majorEastAsia"/>
                <w:color w:val="000000"/>
                <w:kern w:val="0"/>
                <w:szCs w:val="21"/>
              </w:rPr>
            </w:pPr>
            <w:r>
              <w:rPr>
                <w:rFonts w:eastAsia="等线"/>
                <w:color w:val="000000"/>
                <w:szCs w:val="21"/>
              </w:rPr>
              <w:t>84,980.20</w:t>
            </w:r>
          </w:p>
        </w:tc>
        <w:tc>
          <w:tcPr>
            <w:tcW w:w="1693" w:type="dxa"/>
            <w:shd w:val="clear" w:color="auto" w:fill="auto"/>
            <w:noWrap/>
            <w:vAlign w:val="center"/>
            <w:hideMark/>
          </w:tcPr>
          <w:p w14:paraId="1F5E029C"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5,428.63</w:t>
            </w:r>
          </w:p>
        </w:tc>
        <w:tc>
          <w:tcPr>
            <w:tcW w:w="1693" w:type="dxa"/>
            <w:shd w:val="clear" w:color="auto" w:fill="auto"/>
            <w:noWrap/>
            <w:vAlign w:val="center"/>
            <w:hideMark/>
          </w:tcPr>
          <w:p w14:paraId="7496CEE5"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4,316.39</w:t>
            </w:r>
          </w:p>
        </w:tc>
      </w:tr>
      <w:tr w:rsidR="0052109C" w:rsidRPr="00EA0286" w14:paraId="46998B80" w14:textId="77777777" w:rsidTr="00FD6438">
        <w:trPr>
          <w:trHeight w:val="397"/>
        </w:trPr>
        <w:tc>
          <w:tcPr>
            <w:tcW w:w="3217" w:type="dxa"/>
            <w:shd w:val="clear" w:color="auto" w:fill="auto"/>
            <w:noWrap/>
            <w:vAlign w:val="center"/>
            <w:hideMark/>
          </w:tcPr>
          <w:p w14:paraId="1188999F"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收到的税费返还</w:t>
            </w:r>
          </w:p>
        </w:tc>
        <w:tc>
          <w:tcPr>
            <w:tcW w:w="1693" w:type="dxa"/>
            <w:vAlign w:val="center"/>
          </w:tcPr>
          <w:p w14:paraId="407A145F" w14:textId="77777777" w:rsidR="0052109C" w:rsidRPr="00EA0286" w:rsidRDefault="0052109C" w:rsidP="00FD6438">
            <w:pPr>
              <w:jc w:val="right"/>
              <w:rPr>
                <w:rFonts w:eastAsiaTheme="majorEastAsia"/>
                <w:color w:val="000000"/>
                <w:kern w:val="0"/>
                <w:szCs w:val="21"/>
              </w:rPr>
            </w:pPr>
            <w:r>
              <w:rPr>
                <w:rFonts w:eastAsia="等线"/>
                <w:color w:val="000000"/>
                <w:szCs w:val="21"/>
              </w:rPr>
              <w:t>-</w:t>
            </w:r>
          </w:p>
        </w:tc>
        <w:tc>
          <w:tcPr>
            <w:tcW w:w="1693" w:type="dxa"/>
            <w:shd w:val="clear" w:color="auto" w:fill="auto"/>
            <w:noWrap/>
            <w:vAlign w:val="center"/>
            <w:hideMark/>
          </w:tcPr>
          <w:p w14:paraId="266C4F6A"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693" w:type="dxa"/>
            <w:shd w:val="clear" w:color="auto" w:fill="auto"/>
            <w:noWrap/>
            <w:vAlign w:val="center"/>
            <w:hideMark/>
          </w:tcPr>
          <w:p w14:paraId="242F5340"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38C4BE17" w14:textId="77777777" w:rsidTr="00FD6438">
        <w:trPr>
          <w:trHeight w:val="397"/>
        </w:trPr>
        <w:tc>
          <w:tcPr>
            <w:tcW w:w="3217" w:type="dxa"/>
            <w:shd w:val="clear" w:color="auto" w:fill="auto"/>
            <w:noWrap/>
            <w:vAlign w:val="center"/>
            <w:hideMark/>
          </w:tcPr>
          <w:p w14:paraId="0B8991C2"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收到其他与经营活动有关的现金</w:t>
            </w:r>
          </w:p>
        </w:tc>
        <w:tc>
          <w:tcPr>
            <w:tcW w:w="1693" w:type="dxa"/>
            <w:vAlign w:val="center"/>
          </w:tcPr>
          <w:p w14:paraId="37A9744D" w14:textId="77777777" w:rsidR="0052109C" w:rsidRPr="00EA0286" w:rsidRDefault="0052109C" w:rsidP="00FD6438">
            <w:pPr>
              <w:jc w:val="right"/>
              <w:rPr>
                <w:rFonts w:eastAsiaTheme="majorEastAsia"/>
                <w:color w:val="000000"/>
                <w:kern w:val="0"/>
                <w:szCs w:val="21"/>
              </w:rPr>
            </w:pPr>
            <w:r>
              <w:rPr>
                <w:rFonts w:eastAsia="等线"/>
                <w:color w:val="000000"/>
                <w:szCs w:val="21"/>
              </w:rPr>
              <w:t>2,187,541.15</w:t>
            </w:r>
          </w:p>
        </w:tc>
        <w:tc>
          <w:tcPr>
            <w:tcW w:w="1693" w:type="dxa"/>
            <w:shd w:val="clear" w:color="auto" w:fill="auto"/>
            <w:noWrap/>
            <w:vAlign w:val="center"/>
            <w:hideMark/>
          </w:tcPr>
          <w:p w14:paraId="7ADF89FB"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545,653.61</w:t>
            </w:r>
          </w:p>
        </w:tc>
        <w:tc>
          <w:tcPr>
            <w:tcW w:w="1693" w:type="dxa"/>
            <w:shd w:val="clear" w:color="auto" w:fill="auto"/>
            <w:noWrap/>
            <w:vAlign w:val="center"/>
            <w:hideMark/>
          </w:tcPr>
          <w:p w14:paraId="6CBD647B"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802,032.18</w:t>
            </w:r>
          </w:p>
        </w:tc>
      </w:tr>
      <w:tr w:rsidR="0052109C" w:rsidRPr="00EA0286" w14:paraId="4D8CE62A" w14:textId="77777777" w:rsidTr="00FD6438">
        <w:trPr>
          <w:trHeight w:val="397"/>
        </w:trPr>
        <w:tc>
          <w:tcPr>
            <w:tcW w:w="3217" w:type="dxa"/>
            <w:shd w:val="clear" w:color="auto" w:fill="auto"/>
            <w:noWrap/>
            <w:vAlign w:val="center"/>
            <w:hideMark/>
          </w:tcPr>
          <w:p w14:paraId="6EBD587C" w14:textId="77777777" w:rsidR="0052109C" w:rsidRPr="00EA0286" w:rsidRDefault="0052109C" w:rsidP="00FD6438">
            <w:pPr>
              <w:jc w:val="left"/>
              <w:rPr>
                <w:rFonts w:eastAsiaTheme="majorEastAsia"/>
                <w:b/>
                <w:color w:val="000000"/>
                <w:kern w:val="0"/>
                <w:szCs w:val="21"/>
              </w:rPr>
            </w:pPr>
            <w:r w:rsidRPr="00EA0286">
              <w:rPr>
                <w:rFonts w:eastAsiaTheme="majorEastAsia"/>
                <w:b/>
                <w:color w:val="000000"/>
                <w:kern w:val="0"/>
                <w:szCs w:val="21"/>
              </w:rPr>
              <w:t>经营活动现金流入小计</w:t>
            </w:r>
          </w:p>
        </w:tc>
        <w:tc>
          <w:tcPr>
            <w:tcW w:w="1693" w:type="dxa"/>
            <w:vAlign w:val="center"/>
          </w:tcPr>
          <w:p w14:paraId="70F88EF8" w14:textId="77777777" w:rsidR="0052109C" w:rsidRPr="00F10726" w:rsidRDefault="0052109C" w:rsidP="00FD6438">
            <w:pPr>
              <w:jc w:val="right"/>
              <w:rPr>
                <w:rFonts w:eastAsiaTheme="majorEastAsia"/>
                <w:b/>
                <w:color w:val="000000"/>
                <w:kern w:val="0"/>
                <w:szCs w:val="21"/>
              </w:rPr>
            </w:pPr>
            <w:r w:rsidRPr="00F10726">
              <w:rPr>
                <w:rFonts w:eastAsia="等线"/>
                <w:b/>
                <w:color w:val="000000"/>
                <w:szCs w:val="21"/>
              </w:rPr>
              <w:t>2,272,521.35</w:t>
            </w:r>
          </w:p>
        </w:tc>
        <w:tc>
          <w:tcPr>
            <w:tcW w:w="1693" w:type="dxa"/>
            <w:shd w:val="clear" w:color="auto" w:fill="auto"/>
            <w:noWrap/>
            <w:vAlign w:val="center"/>
            <w:hideMark/>
          </w:tcPr>
          <w:p w14:paraId="0A91BF1A"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551,082.23</w:t>
            </w:r>
          </w:p>
        </w:tc>
        <w:tc>
          <w:tcPr>
            <w:tcW w:w="1693" w:type="dxa"/>
            <w:shd w:val="clear" w:color="auto" w:fill="auto"/>
            <w:noWrap/>
            <w:vAlign w:val="center"/>
            <w:hideMark/>
          </w:tcPr>
          <w:p w14:paraId="145CF76E" w14:textId="77777777" w:rsidR="0052109C" w:rsidRPr="00F10726" w:rsidRDefault="0052109C" w:rsidP="00FD6438">
            <w:pPr>
              <w:jc w:val="right"/>
              <w:rPr>
                <w:rFonts w:eastAsiaTheme="majorEastAsia"/>
                <w:b/>
                <w:color w:val="000000"/>
                <w:kern w:val="0"/>
                <w:szCs w:val="21"/>
              </w:rPr>
            </w:pPr>
            <w:r w:rsidRPr="00F10726">
              <w:rPr>
                <w:rFonts w:eastAsiaTheme="majorEastAsia"/>
                <w:b/>
                <w:color w:val="000000"/>
                <w:kern w:val="0"/>
                <w:szCs w:val="21"/>
              </w:rPr>
              <w:t>806,348.57</w:t>
            </w:r>
          </w:p>
        </w:tc>
      </w:tr>
      <w:tr w:rsidR="0052109C" w:rsidRPr="00EA0286" w14:paraId="4E565906" w14:textId="77777777" w:rsidTr="00FD6438">
        <w:trPr>
          <w:trHeight w:val="397"/>
        </w:trPr>
        <w:tc>
          <w:tcPr>
            <w:tcW w:w="3217" w:type="dxa"/>
            <w:shd w:val="clear" w:color="auto" w:fill="auto"/>
            <w:noWrap/>
            <w:vAlign w:val="center"/>
            <w:hideMark/>
          </w:tcPr>
          <w:p w14:paraId="3166C3BB"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购买商品、接受劳务支付的现金</w:t>
            </w:r>
          </w:p>
        </w:tc>
        <w:tc>
          <w:tcPr>
            <w:tcW w:w="1693" w:type="dxa"/>
            <w:vAlign w:val="center"/>
          </w:tcPr>
          <w:p w14:paraId="4E6FBB0B" w14:textId="77777777" w:rsidR="0052109C" w:rsidRPr="00F10726" w:rsidRDefault="0052109C" w:rsidP="00FD6438">
            <w:pPr>
              <w:jc w:val="right"/>
              <w:rPr>
                <w:rFonts w:eastAsiaTheme="majorEastAsia"/>
                <w:bCs/>
                <w:color w:val="000000"/>
                <w:kern w:val="0"/>
                <w:szCs w:val="21"/>
              </w:rPr>
            </w:pPr>
            <w:r w:rsidRPr="00F10726">
              <w:rPr>
                <w:rFonts w:eastAsia="等线"/>
                <w:bCs/>
                <w:color w:val="000000"/>
                <w:szCs w:val="21"/>
              </w:rPr>
              <w:t>519,405.37</w:t>
            </w:r>
          </w:p>
        </w:tc>
        <w:tc>
          <w:tcPr>
            <w:tcW w:w="1693" w:type="dxa"/>
            <w:shd w:val="clear" w:color="auto" w:fill="auto"/>
            <w:noWrap/>
            <w:vAlign w:val="center"/>
            <w:hideMark/>
          </w:tcPr>
          <w:p w14:paraId="2F67743B" w14:textId="77777777" w:rsidR="0052109C" w:rsidRPr="00F10726" w:rsidRDefault="0052109C" w:rsidP="00FD6438">
            <w:pPr>
              <w:jc w:val="right"/>
              <w:rPr>
                <w:rFonts w:eastAsiaTheme="majorEastAsia"/>
                <w:bCs/>
                <w:color w:val="000000"/>
                <w:kern w:val="0"/>
                <w:szCs w:val="21"/>
              </w:rPr>
            </w:pPr>
            <w:r w:rsidRPr="00F10726">
              <w:rPr>
                <w:rFonts w:eastAsiaTheme="majorEastAsia"/>
                <w:bCs/>
                <w:color w:val="000000"/>
                <w:kern w:val="0"/>
                <w:szCs w:val="21"/>
              </w:rPr>
              <w:t>171,438.21</w:t>
            </w:r>
          </w:p>
        </w:tc>
        <w:tc>
          <w:tcPr>
            <w:tcW w:w="1693" w:type="dxa"/>
            <w:shd w:val="clear" w:color="auto" w:fill="auto"/>
            <w:noWrap/>
            <w:vAlign w:val="center"/>
            <w:hideMark/>
          </w:tcPr>
          <w:p w14:paraId="2EE2D01B" w14:textId="77777777" w:rsidR="0052109C" w:rsidRPr="00F10726" w:rsidRDefault="0052109C" w:rsidP="00FD6438">
            <w:pPr>
              <w:jc w:val="right"/>
              <w:rPr>
                <w:rFonts w:eastAsiaTheme="majorEastAsia"/>
                <w:bCs/>
                <w:color w:val="000000"/>
                <w:kern w:val="0"/>
                <w:szCs w:val="21"/>
              </w:rPr>
            </w:pPr>
            <w:r w:rsidRPr="00F10726">
              <w:rPr>
                <w:rFonts w:eastAsiaTheme="majorEastAsia"/>
                <w:bCs/>
                <w:color w:val="000000"/>
                <w:kern w:val="0"/>
                <w:szCs w:val="21"/>
              </w:rPr>
              <w:t>3,941.08</w:t>
            </w:r>
          </w:p>
        </w:tc>
      </w:tr>
      <w:tr w:rsidR="0052109C" w:rsidRPr="00EA0286" w14:paraId="7608F16C" w14:textId="77777777" w:rsidTr="00FD6438">
        <w:trPr>
          <w:trHeight w:val="397"/>
        </w:trPr>
        <w:tc>
          <w:tcPr>
            <w:tcW w:w="3217" w:type="dxa"/>
            <w:shd w:val="clear" w:color="auto" w:fill="auto"/>
            <w:noWrap/>
            <w:vAlign w:val="center"/>
            <w:hideMark/>
          </w:tcPr>
          <w:p w14:paraId="61A22461"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支付给职工以及为职工支付的现</w:t>
            </w:r>
            <w:r w:rsidRPr="00EA0286">
              <w:rPr>
                <w:rFonts w:eastAsiaTheme="majorEastAsia"/>
                <w:color w:val="000000"/>
                <w:kern w:val="0"/>
                <w:szCs w:val="21"/>
              </w:rPr>
              <w:br/>
            </w:r>
            <w:r w:rsidRPr="00EA0286">
              <w:rPr>
                <w:rFonts w:eastAsiaTheme="majorEastAsia"/>
                <w:color w:val="000000"/>
                <w:kern w:val="0"/>
                <w:szCs w:val="21"/>
              </w:rPr>
              <w:t>金</w:t>
            </w:r>
          </w:p>
        </w:tc>
        <w:tc>
          <w:tcPr>
            <w:tcW w:w="1693" w:type="dxa"/>
            <w:vAlign w:val="center"/>
          </w:tcPr>
          <w:p w14:paraId="245A77FA" w14:textId="77777777" w:rsidR="0052109C" w:rsidRPr="00EA0286" w:rsidRDefault="0052109C" w:rsidP="00FD6438">
            <w:pPr>
              <w:jc w:val="right"/>
              <w:rPr>
                <w:rFonts w:eastAsiaTheme="majorEastAsia"/>
                <w:color w:val="000000"/>
                <w:kern w:val="0"/>
                <w:szCs w:val="21"/>
              </w:rPr>
            </w:pPr>
            <w:r>
              <w:rPr>
                <w:rFonts w:eastAsia="等线"/>
                <w:color w:val="000000"/>
                <w:szCs w:val="21"/>
              </w:rPr>
              <w:t>14,089.59</w:t>
            </w:r>
          </w:p>
        </w:tc>
        <w:tc>
          <w:tcPr>
            <w:tcW w:w="1693" w:type="dxa"/>
            <w:shd w:val="clear" w:color="auto" w:fill="auto"/>
            <w:noWrap/>
            <w:vAlign w:val="center"/>
            <w:hideMark/>
          </w:tcPr>
          <w:p w14:paraId="3DB98A63"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15,528.63</w:t>
            </w:r>
          </w:p>
        </w:tc>
        <w:tc>
          <w:tcPr>
            <w:tcW w:w="1693" w:type="dxa"/>
            <w:shd w:val="clear" w:color="auto" w:fill="auto"/>
            <w:noWrap/>
            <w:vAlign w:val="center"/>
            <w:hideMark/>
          </w:tcPr>
          <w:p w14:paraId="11FEC645"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8,616.00</w:t>
            </w:r>
          </w:p>
        </w:tc>
      </w:tr>
      <w:tr w:rsidR="0052109C" w:rsidRPr="00EA0286" w14:paraId="19039DC8" w14:textId="77777777" w:rsidTr="00FD6438">
        <w:trPr>
          <w:trHeight w:val="397"/>
        </w:trPr>
        <w:tc>
          <w:tcPr>
            <w:tcW w:w="3217" w:type="dxa"/>
            <w:shd w:val="clear" w:color="auto" w:fill="auto"/>
            <w:noWrap/>
            <w:vAlign w:val="center"/>
            <w:hideMark/>
          </w:tcPr>
          <w:p w14:paraId="5022AA74"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支付的各项税费</w:t>
            </w:r>
          </w:p>
        </w:tc>
        <w:tc>
          <w:tcPr>
            <w:tcW w:w="1693" w:type="dxa"/>
            <w:vAlign w:val="center"/>
          </w:tcPr>
          <w:p w14:paraId="5CF20579" w14:textId="77777777" w:rsidR="0052109C" w:rsidRPr="00EA0286" w:rsidRDefault="0052109C" w:rsidP="00FD6438">
            <w:pPr>
              <w:jc w:val="right"/>
              <w:rPr>
                <w:rFonts w:eastAsiaTheme="majorEastAsia"/>
                <w:color w:val="000000"/>
                <w:kern w:val="0"/>
                <w:szCs w:val="21"/>
              </w:rPr>
            </w:pPr>
            <w:r>
              <w:rPr>
                <w:rFonts w:eastAsia="等线"/>
                <w:color w:val="000000"/>
                <w:szCs w:val="21"/>
              </w:rPr>
              <w:t>16,584.37</w:t>
            </w:r>
          </w:p>
        </w:tc>
        <w:tc>
          <w:tcPr>
            <w:tcW w:w="1693" w:type="dxa"/>
            <w:shd w:val="clear" w:color="auto" w:fill="auto"/>
            <w:noWrap/>
            <w:vAlign w:val="center"/>
            <w:hideMark/>
          </w:tcPr>
          <w:p w14:paraId="4BC8CAEC"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16,481.23</w:t>
            </w:r>
          </w:p>
        </w:tc>
        <w:tc>
          <w:tcPr>
            <w:tcW w:w="1693" w:type="dxa"/>
            <w:shd w:val="clear" w:color="auto" w:fill="auto"/>
            <w:noWrap/>
            <w:vAlign w:val="center"/>
            <w:hideMark/>
          </w:tcPr>
          <w:p w14:paraId="711DA303"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6,475.34</w:t>
            </w:r>
          </w:p>
        </w:tc>
      </w:tr>
      <w:tr w:rsidR="0052109C" w:rsidRPr="00EA0286" w14:paraId="46140B10" w14:textId="77777777" w:rsidTr="00FD6438">
        <w:trPr>
          <w:trHeight w:val="397"/>
        </w:trPr>
        <w:tc>
          <w:tcPr>
            <w:tcW w:w="3217" w:type="dxa"/>
            <w:shd w:val="clear" w:color="auto" w:fill="auto"/>
            <w:noWrap/>
            <w:vAlign w:val="center"/>
            <w:hideMark/>
          </w:tcPr>
          <w:p w14:paraId="3AC8C684"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支付其他与经营活动有关的现金</w:t>
            </w:r>
          </w:p>
        </w:tc>
        <w:tc>
          <w:tcPr>
            <w:tcW w:w="1693" w:type="dxa"/>
            <w:vAlign w:val="center"/>
          </w:tcPr>
          <w:p w14:paraId="43748D05" w14:textId="77777777" w:rsidR="0052109C" w:rsidRPr="00EA0286" w:rsidRDefault="0052109C" w:rsidP="00FD6438">
            <w:pPr>
              <w:jc w:val="right"/>
              <w:rPr>
                <w:rFonts w:eastAsiaTheme="majorEastAsia"/>
                <w:color w:val="000000"/>
                <w:kern w:val="0"/>
                <w:szCs w:val="21"/>
              </w:rPr>
            </w:pPr>
            <w:r>
              <w:rPr>
                <w:rFonts w:eastAsia="等线"/>
                <w:color w:val="000000"/>
                <w:szCs w:val="21"/>
              </w:rPr>
              <w:t>1,906,364.95</w:t>
            </w:r>
          </w:p>
        </w:tc>
        <w:tc>
          <w:tcPr>
            <w:tcW w:w="1693" w:type="dxa"/>
            <w:shd w:val="clear" w:color="auto" w:fill="auto"/>
            <w:noWrap/>
            <w:vAlign w:val="center"/>
            <w:hideMark/>
          </w:tcPr>
          <w:p w14:paraId="6952D533"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824,944.61</w:t>
            </w:r>
          </w:p>
        </w:tc>
        <w:tc>
          <w:tcPr>
            <w:tcW w:w="1693" w:type="dxa"/>
            <w:shd w:val="clear" w:color="auto" w:fill="auto"/>
            <w:noWrap/>
            <w:vAlign w:val="center"/>
            <w:hideMark/>
          </w:tcPr>
          <w:p w14:paraId="29CA044F"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792,920.93</w:t>
            </w:r>
          </w:p>
        </w:tc>
      </w:tr>
      <w:tr w:rsidR="0052109C" w:rsidRPr="00EA0286" w14:paraId="40D24493" w14:textId="77777777" w:rsidTr="00FD6438">
        <w:trPr>
          <w:trHeight w:val="397"/>
        </w:trPr>
        <w:tc>
          <w:tcPr>
            <w:tcW w:w="3217" w:type="dxa"/>
            <w:shd w:val="clear" w:color="auto" w:fill="auto"/>
            <w:noWrap/>
            <w:vAlign w:val="center"/>
            <w:hideMark/>
          </w:tcPr>
          <w:p w14:paraId="09F93FC7" w14:textId="77777777" w:rsidR="0052109C" w:rsidRPr="00EA0286" w:rsidRDefault="0052109C" w:rsidP="00FD6438">
            <w:pPr>
              <w:jc w:val="left"/>
              <w:rPr>
                <w:rFonts w:eastAsiaTheme="majorEastAsia"/>
                <w:b/>
                <w:color w:val="000000"/>
                <w:kern w:val="0"/>
                <w:szCs w:val="21"/>
              </w:rPr>
            </w:pPr>
            <w:r w:rsidRPr="00EA0286">
              <w:rPr>
                <w:rFonts w:eastAsiaTheme="majorEastAsia"/>
                <w:b/>
                <w:color w:val="000000"/>
                <w:kern w:val="0"/>
                <w:szCs w:val="21"/>
              </w:rPr>
              <w:lastRenderedPageBreak/>
              <w:t>经营活动现金流出小计</w:t>
            </w:r>
          </w:p>
        </w:tc>
        <w:tc>
          <w:tcPr>
            <w:tcW w:w="1693" w:type="dxa"/>
            <w:vAlign w:val="center"/>
          </w:tcPr>
          <w:p w14:paraId="3A107C67" w14:textId="77777777" w:rsidR="0052109C" w:rsidRPr="007B0AD5" w:rsidRDefault="0052109C" w:rsidP="00FD6438">
            <w:pPr>
              <w:jc w:val="right"/>
              <w:rPr>
                <w:rFonts w:eastAsiaTheme="majorEastAsia"/>
                <w:b/>
                <w:bCs/>
                <w:color w:val="000000"/>
                <w:kern w:val="0"/>
                <w:szCs w:val="21"/>
              </w:rPr>
            </w:pPr>
            <w:r w:rsidRPr="007B0AD5">
              <w:rPr>
                <w:rFonts w:eastAsia="等线"/>
                <w:b/>
                <w:bCs/>
                <w:color w:val="000000"/>
                <w:szCs w:val="21"/>
              </w:rPr>
              <w:t>2,456,444.27</w:t>
            </w:r>
          </w:p>
        </w:tc>
        <w:tc>
          <w:tcPr>
            <w:tcW w:w="1693" w:type="dxa"/>
            <w:shd w:val="clear" w:color="auto" w:fill="auto"/>
            <w:noWrap/>
            <w:vAlign w:val="center"/>
            <w:hideMark/>
          </w:tcPr>
          <w:p w14:paraId="25813D5B"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1,028,392.69</w:t>
            </w:r>
          </w:p>
        </w:tc>
        <w:tc>
          <w:tcPr>
            <w:tcW w:w="1693" w:type="dxa"/>
            <w:shd w:val="clear" w:color="auto" w:fill="auto"/>
            <w:noWrap/>
            <w:vAlign w:val="center"/>
            <w:hideMark/>
          </w:tcPr>
          <w:p w14:paraId="6A1B9FE7"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811,953.34</w:t>
            </w:r>
          </w:p>
        </w:tc>
      </w:tr>
      <w:tr w:rsidR="0052109C" w:rsidRPr="00EA0286" w14:paraId="0155EF3A" w14:textId="77777777" w:rsidTr="00FD6438">
        <w:trPr>
          <w:trHeight w:val="397"/>
        </w:trPr>
        <w:tc>
          <w:tcPr>
            <w:tcW w:w="3217" w:type="dxa"/>
            <w:shd w:val="clear" w:color="auto" w:fill="auto"/>
            <w:noWrap/>
            <w:vAlign w:val="center"/>
            <w:hideMark/>
          </w:tcPr>
          <w:p w14:paraId="5D9D8535" w14:textId="77777777" w:rsidR="0052109C" w:rsidRPr="00EA0286" w:rsidRDefault="0052109C" w:rsidP="00FD6438">
            <w:pPr>
              <w:jc w:val="left"/>
              <w:rPr>
                <w:rFonts w:eastAsiaTheme="majorEastAsia"/>
                <w:b/>
                <w:color w:val="000000"/>
                <w:kern w:val="0"/>
                <w:szCs w:val="21"/>
              </w:rPr>
            </w:pPr>
            <w:r w:rsidRPr="00EA0286">
              <w:rPr>
                <w:rFonts w:eastAsiaTheme="majorEastAsia"/>
                <w:b/>
                <w:color w:val="000000"/>
                <w:kern w:val="0"/>
                <w:szCs w:val="21"/>
              </w:rPr>
              <w:t>经营活动产生的现金流量净额</w:t>
            </w:r>
          </w:p>
        </w:tc>
        <w:tc>
          <w:tcPr>
            <w:tcW w:w="1693" w:type="dxa"/>
            <w:vAlign w:val="center"/>
          </w:tcPr>
          <w:p w14:paraId="7F0C18DE" w14:textId="77777777" w:rsidR="0052109C" w:rsidRPr="007B0AD5" w:rsidRDefault="0052109C" w:rsidP="00FD6438">
            <w:pPr>
              <w:jc w:val="right"/>
              <w:rPr>
                <w:rFonts w:eastAsiaTheme="majorEastAsia"/>
                <w:b/>
                <w:bCs/>
                <w:color w:val="000000"/>
                <w:kern w:val="0"/>
                <w:szCs w:val="21"/>
              </w:rPr>
            </w:pPr>
            <w:r w:rsidRPr="007B0AD5">
              <w:rPr>
                <w:rFonts w:eastAsia="等线"/>
                <w:b/>
                <w:bCs/>
                <w:color w:val="000000"/>
                <w:szCs w:val="21"/>
              </w:rPr>
              <w:t>-183,922.92</w:t>
            </w:r>
          </w:p>
        </w:tc>
        <w:tc>
          <w:tcPr>
            <w:tcW w:w="1693" w:type="dxa"/>
            <w:shd w:val="clear" w:color="auto" w:fill="auto"/>
            <w:noWrap/>
            <w:vAlign w:val="center"/>
            <w:hideMark/>
          </w:tcPr>
          <w:p w14:paraId="0E22FBF4"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-477,310.46</w:t>
            </w:r>
          </w:p>
        </w:tc>
        <w:tc>
          <w:tcPr>
            <w:tcW w:w="1693" w:type="dxa"/>
            <w:shd w:val="clear" w:color="auto" w:fill="auto"/>
            <w:noWrap/>
            <w:vAlign w:val="center"/>
            <w:hideMark/>
          </w:tcPr>
          <w:p w14:paraId="6F288A7E"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-5,604.77</w:t>
            </w:r>
          </w:p>
        </w:tc>
      </w:tr>
      <w:tr w:rsidR="0052109C" w:rsidRPr="00EA0286" w14:paraId="1185CE61" w14:textId="77777777" w:rsidTr="00FD6438">
        <w:trPr>
          <w:trHeight w:val="397"/>
        </w:trPr>
        <w:tc>
          <w:tcPr>
            <w:tcW w:w="3217" w:type="dxa"/>
            <w:shd w:val="clear" w:color="auto" w:fill="auto"/>
            <w:noWrap/>
            <w:vAlign w:val="center"/>
            <w:hideMark/>
          </w:tcPr>
          <w:p w14:paraId="58C72377" w14:textId="77777777" w:rsidR="0052109C" w:rsidRPr="00EA0286" w:rsidRDefault="0052109C" w:rsidP="00FD6438">
            <w:pPr>
              <w:jc w:val="left"/>
              <w:rPr>
                <w:rFonts w:eastAsiaTheme="majorEastAsia"/>
                <w:b/>
                <w:color w:val="000000"/>
                <w:kern w:val="0"/>
                <w:szCs w:val="21"/>
              </w:rPr>
            </w:pPr>
            <w:r w:rsidRPr="00EA0286">
              <w:rPr>
                <w:rFonts w:eastAsiaTheme="majorEastAsia"/>
                <w:b/>
                <w:color w:val="000000"/>
                <w:kern w:val="0"/>
                <w:szCs w:val="21"/>
              </w:rPr>
              <w:t>二、投资活动产生的现金流量：</w:t>
            </w:r>
          </w:p>
        </w:tc>
        <w:tc>
          <w:tcPr>
            <w:tcW w:w="1693" w:type="dxa"/>
            <w:vAlign w:val="center"/>
          </w:tcPr>
          <w:p w14:paraId="6AA86A30" w14:textId="77777777" w:rsidR="0052109C" w:rsidRPr="00EA0286" w:rsidRDefault="0052109C" w:rsidP="00FD6438">
            <w:pPr>
              <w:jc w:val="left"/>
              <w:rPr>
                <w:rFonts w:eastAsiaTheme="majorEastAsia"/>
                <w:color w:val="000000"/>
                <w:kern w:val="0"/>
                <w:szCs w:val="21"/>
              </w:rPr>
            </w:pPr>
          </w:p>
        </w:tc>
        <w:tc>
          <w:tcPr>
            <w:tcW w:w="1693" w:type="dxa"/>
            <w:shd w:val="clear" w:color="auto" w:fill="auto"/>
            <w:noWrap/>
            <w:vAlign w:val="center"/>
            <w:hideMark/>
          </w:tcPr>
          <w:p w14:paraId="59FEB690" w14:textId="77777777" w:rsidR="0052109C" w:rsidRPr="00EA0286" w:rsidRDefault="0052109C" w:rsidP="00FD6438">
            <w:pPr>
              <w:jc w:val="left"/>
              <w:rPr>
                <w:rFonts w:eastAsiaTheme="majorEastAsia"/>
                <w:color w:val="000000"/>
                <w:kern w:val="0"/>
                <w:szCs w:val="21"/>
              </w:rPr>
            </w:pPr>
          </w:p>
        </w:tc>
        <w:tc>
          <w:tcPr>
            <w:tcW w:w="1693" w:type="dxa"/>
            <w:shd w:val="clear" w:color="auto" w:fill="auto"/>
            <w:noWrap/>
            <w:vAlign w:val="center"/>
            <w:hideMark/>
          </w:tcPr>
          <w:p w14:paraId="1BAE8735" w14:textId="77777777" w:rsidR="0052109C" w:rsidRPr="00EA0286" w:rsidRDefault="0052109C" w:rsidP="00FD6438">
            <w:pPr>
              <w:jc w:val="left"/>
              <w:rPr>
                <w:rFonts w:eastAsiaTheme="majorEastAsia"/>
                <w:kern w:val="0"/>
                <w:szCs w:val="21"/>
              </w:rPr>
            </w:pPr>
          </w:p>
        </w:tc>
      </w:tr>
      <w:tr w:rsidR="0052109C" w:rsidRPr="00EA0286" w14:paraId="5AA7DDDC" w14:textId="77777777" w:rsidTr="00FD6438">
        <w:trPr>
          <w:trHeight w:val="397"/>
        </w:trPr>
        <w:tc>
          <w:tcPr>
            <w:tcW w:w="3217" w:type="dxa"/>
            <w:shd w:val="clear" w:color="auto" w:fill="auto"/>
            <w:noWrap/>
            <w:vAlign w:val="center"/>
            <w:hideMark/>
          </w:tcPr>
          <w:p w14:paraId="554B15B6"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收回投资收到的现金</w:t>
            </w:r>
          </w:p>
        </w:tc>
        <w:tc>
          <w:tcPr>
            <w:tcW w:w="1693" w:type="dxa"/>
            <w:vAlign w:val="center"/>
          </w:tcPr>
          <w:p w14:paraId="3C8CC2FB" w14:textId="77777777" w:rsidR="0052109C" w:rsidRPr="00EA0286" w:rsidRDefault="0052109C" w:rsidP="00FD6438">
            <w:pPr>
              <w:jc w:val="right"/>
              <w:rPr>
                <w:rFonts w:eastAsiaTheme="majorEastAsia"/>
                <w:color w:val="000000"/>
                <w:kern w:val="0"/>
                <w:szCs w:val="21"/>
              </w:rPr>
            </w:pPr>
            <w:r>
              <w:rPr>
                <w:rFonts w:eastAsia="等线"/>
                <w:color w:val="000000"/>
                <w:szCs w:val="21"/>
              </w:rPr>
              <w:t>13,642.01</w:t>
            </w:r>
          </w:p>
        </w:tc>
        <w:tc>
          <w:tcPr>
            <w:tcW w:w="1693" w:type="dxa"/>
            <w:shd w:val="clear" w:color="auto" w:fill="auto"/>
            <w:noWrap/>
            <w:vAlign w:val="center"/>
            <w:hideMark/>
          </w:tcPr>
          <w:p w14:paraId="7F20E52E"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4,116.69</w:t>
            </w:r>
          </w:p>
        </w:tc>
        <w:tc>
          <w:tcPr>
            <w:tcW w:w="1693" w:type="dxa"/>
            <w:shd w:val="clear" w:color="auto" w:fill="auto"/>
            <w:noWrap/>
            <w:vAlign w:val="center"/>
            <w:hideMark/>
          </w:tcPr>
          <w:p w14:paraId="2C051949"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67,597.54</w:t>
            </w:r>
          </w:p>
        </w:tc>
      </w:tr>
      <w:tr w:rsidR="0052109C" w:rsidRPr="00EA0286" w14:paraId="059E7CF1" w14:textId="77777777" w:rsidTr="00FD6438">
        <w:trPr>
          <w:trHeight w:val="397"/>
        </w:trPr>
        <w:tc>
          <w:tcPr>
            <w:tcW w:w="3217" w:type="dxa"/>
            <w:shd w:val="clear" w:color="auto" w:fill="auto"/>
            <w:noWrap/>
            <w:vAlign w:val="center"/>
            <w:hideMark/>
          </w:tcPr>
          <w:p w14:paraId="74F720AD"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取得投资收益收到的现金</w:t>
            </w:r>
          </w:p>
        </w:tc>
        <w:tc>
          <w:tcPr>
            <w:tcW w:w="1693" w:type="dxa"/>
            <w:vAlign w:val="center"/>
          </w:tcPr>
          <w:p w14:paraId="47AD924B" w14:textId="77777777" w:rsidR="0052109C" w:rsidRPr="00EA0286" w:rsidRDefault="0052109C" w:rsidP="00FD6438">
            <w:pPr>
              <w:jc w:val="right"/>
              <w:rPr>
                <w:rFonts w:eastAsiaTheme="majorEastAsia"/>
                <w:color w:val="000000"/>
                <w:kern w:val="0"/>
                <w:szCs w:val="21"/>
              </w:rPr>
            </w:pPr>
            <w:r>
              <w:rPr>
                <w:rFonts w:eastAsia="等线"/>
                <w:color w:val="000000"/>
                <w:szCs w:val="21"/>
              </w:rPr>
              <w:t>26,019.22</w:t>
            </w:r>
          </w:p>
        </w:tc>
        <w:tc>
          <w:tcPr>
            <w:tcW w:w="1693" w:type="dxa"/>
            <w:shd w:val="clear" w:color="auto" w:fill="auto"/>
            <w:noWrap/>
            <w:vAlign w:val="center"/>
            <w:hideMark/>
          </w:tcPr>
          <w:p w14:paraId="68D2346A"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29,703.75</w:t>
            </w:r>
          </w:p>
        </w:tc>
        <w:tc>
          <w:tcPr>
            <w:tcW w:w="1693" w:type="dxa"/>
            <w:shd w:val="clear" w:color="auto" w:fill="auto"/>
            <w:noWrap/>
            <w:vAlign w:val="center"/>
            <w:hideMark/>
          </w:tcPr>
          <w:p w14:paraId="6331B94C"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41,328.61</w:t>
            </w:r>
          </w:p>
        </w:tc>
      </w:tr>
      <w:tr w:rsidR="0052109C" w:rsidRPr="00EA0286" w14:paraId="022EF460" w14:textId="77777777" w:rsidTr="00FD6438">
        <w:trPr>
          <w:trHeight w:val="397"/>
        </w:trPr>
        <w:tc>
          <w:tcPr>
            <w:tcW w:w="3217" w:type="dxa"/>
            <w:shd w:val="clear" w:color="auto" w:fill="auto"/>
            <w:noWrap/>
            <w:vAlign w:val="center"/>
            <w:hideMark/>
          </w:tcPr>
          <w:p w14:paraId="2C2BE558"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处置固定资产、无形资产和其他长期资产收到的现金净额</w:t>
            </w:r>
          </w:p>
        </w:tc>
        <w:tc>
          <w:tcPr>
            <w:tcW w:w="1693" w:type="dxa"/>
            <w:vAlign w:val="center"/>
          </w:tcPr>
          <w:p w14:paraId="2B0A38DC" w14:textId="77777777" w:rsidR="0052109C" w:rsidRPr="00EA0286" w:rsidRDefault="0052109C" w:rsidP="00FD6438">
            <w:pPr>
              <w:jc w:val="right"/>
              <w:rPr>
                <w:rFonts w:eastAsiaTheme="majorEastAsia"/>
                <w:color w:val="000000"/>
                <w:kern w:val="0"/>
                <w:szCs w:val="21"/>
              </w:rPr>
            </w:pPr>
            <w:r>
              <w:rPr>
                <w:rFonts w:eastAsia="等线"/>
                <w:color w:val="000000"/>
                <w:szCs w:val="21"/>
              </w:rPr>
              <w:t>-</w:t>
            </w:r>
          </w:p>
        </w:tc>
        <w:tc>
          <w:tcPr>
            <w:tcW w:w="1693" w:type="dxa"/>
            <w:shd w:val="clear" w:color="auto" w:fill="auto"/>
            <w:noWrap/>
            <w:vAlign w:val="center"/>
            <w:hideMark/>
          </w:tcPr>
          <w:p w14:paraId="42342C3C"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41.58</w:t>
            </w:r>
          </w:p>
        </w:tc>
        <w:tc>
          <w:tcPr>
            <w:tcW w:w="1693" w:type="dxa"/>
            <w:shd w:val="clear" w:color="auto" w:fill="auto"/>
            <w:noWrap/>
            <w:vAlign w:val="center"/>
            <w:hideMark/>
          </w:tcPr>
          <w:p w14:paraId="6691CB3E"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40.76</w:t>
            </w:r>
          </w:p>
        </w:tc>
      </w:tr>
      <w:tr w:rsidR="0052109C" w:rsidRPr="00EA0286" w14:paraId="69110E4C" w14:textId="77777777" w:rsidTr="00FD6438">
        <w:trPr>
          <w:trHeight w:val="397"/>
        </w:trPr>
        <w:tc>
          <w:tcPr>
            <w:tcW w:w="3217" w:type="dxa"/>
            <w:shd w:val="clear" w:color="auto" w:fill="auto"/>
            <w:noWrap/>
            <w:vAlign w:val="center"/>
            <w:hideMark/>
          </w:tcPr>
          <w:p w14:paraId="5E61BB19"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处置子公司及其他营业单位收到的现金净额</w:t>
            </w:r>
          </w:p>
        </w:tc>
        <w:tc>
          <w:tcPr>
            <w:tcW w:w="1693" w:type="dxa"/>
            <w:vAlign w:val="center"/>
          </w:tcPr>
          <w:p w14:paraId="66539F13" w14:textId="77777777" w:rsidR="0052109C" w:rsidRPr="00EA0286" w:rsidRDefault="0052109C" w:rsidP="00FD6438">
            <w:pPr>
              <w:jc w:val="right"/>
              <w:rPr>
                <w:rFonts w:eastAsiaTheme="majorEastAsia"/>
                <w:color w:val="000000"/>
                <w:kern w:val="0"/>
                <w:szCs w:val="21"/>
              </w:rPr>
            </w:pPr>
            <w:r>
              <w:rPr>
                <w:rFonts w:eastAsia="等线"/>
                <w:color w:val="000000"/>
                <w:szCs w:val="21"/>
              </w:rPr>
              <w:t>1,050.00</w:t>
            </w:r>
          </w:p>
        </w:tc>
        <w:tc>
          <w:tcPr>
            <w:tcW w:w="1693" w:type="dxa"/>
            <w:shd w:val="clear" w:color="auto" w:fill="auto"/>
            <w:noWrap/>
            <w:vAlign w:val="center"/>
            <w:hideMark/>
          </w:tcPr>
          <w:p w14:paraId="310A8973"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693" w:type="dxa"/>
            <w:shd w:val="clear" w:color="auto" w:fill="auto"/>
            <w:noWrap/>
            <w:vAlign w:val="center"/>
            <w:hideMark/>
          </w:tcPr>
          <w:p w14:paraId="7C47C9AE"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043C1EC6" w14:textId="77777777" w:rsidTr="00FD6438">
        <w:trPr>
          <w:trHeight w:val="397"/>
        </w:trPr>
        <w:tc>
          <w:tcPr>
            <w:tcW w:w="3217" w:type="dxa"/>
            <w:shd w:val="clear" w:color="auto" w:fill="auto"/>
            <w:noWrap/>
            <w:vAlign w:val="center"/>
            <w:hideMark/>
          </w:tcPr>
          <w:p w14:paraId="4E5E5DA3"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收到其他与投资活动有关的现金</w:t>
            </w:r>
          </w:p>
        </w:tc>
        <w:tc>
          <w:tcPr>
            <w:tcW w:w="1693" w:type="dxa"/>
            <w:vAlign w:val="center"/>
          </w:tcPr>
          <w:p w14:paraId="153B22DD" w14:textId="77777777" w:rsidR="0052109C" w:rsidRPr="00EA0286" w:rsidRDefault="0052109C" w:rsidP="00FD6438">
            <w:pPr>
              <w:jc w:val="right"/>
              <w:rPr>
                <w:rFonts w:eastAsiaTheme="majorEastAsia"/>
                <w:color w:val="000000"/>
                <w:kern w:val="0"/>
                <w:szCs w:val="21"/>
              </w:rPr>
            </w:pPr>
            <w:r>
              <w:rPr>
                <w:rFonts w:eastAsia="等线"/>
                <w:color w:val="000000"/>
                <w:szCs w:val="21"/>
              </w:rPr>
              <w:t>-</w:t>
            </w:r>
          </w:p>
        </w:tc>
        <w:tc>
          <w:tcPr>
            <w:tcW w:w="1693" w:type="dxa"/>
            <w:shd w:val="clear" w:color="auto" w:fill="auto"/>
            <w:noWrap/>
            <w:vAlign w:val="center"/>
            <w:hideMark/>
          </w:tcPr>
          <w:p w14:paraId="18B53A4D"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693" w:type="dxa"/>
            <w:shd w:val="clear" w:color="auto" w:fill="auto"/>
            <w:noWrap/>
            <w:vAlign w:val="center"/>
            <w:hideMark/>
          </w:tcPr>
          <w:p w14:paraId="7B8A506B"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4E4FD3DA" w14:textId="77777777" w:rsidTr="00FD6438">
        <w:trPr>
          <w:trHeight w:val="397"/>
        </w:trPr>
        <w:tc>
          <w:tcPr>
            <w:tcW w:w="3217" w:type="dxa"/>
            <w:shd w:val="clear" w:color="auto" w:fill="auto"/>
            <w:noWrap/>
            <w:vAlign w:val="center"/>
            <w:hideMark/>
          </w:tcPr>
          <w:p w14:paraId="117535D3" w14:textId="77777777" w:rsidR="0052109C" w:rsidRPr="00EA0286" w:rsidRDefault="0052109C" w:rsidP="00FD6438">
            <w:pPr>
              <w:jc w:val="left"/>
              <w:rPr>
                <w:rFonts w:eastAsiaTheme="majorEastAsia"/>
                <w:b/>
                <w:color w:val="000000"/>
                <w:kern w:val="0"/>
                <w:szCs w:val="21"/>
              </w:rPr>
            </w:pPr>
            <w:r w:rsidRPr="00EA0286">
              <w:rPr>
                <w:rFonts w:eastAsiaTheme="majorEastAsia"/>
                <w:b/>
                <w:color w:val="000000"/>
                <w:kern w:val="0"/>
                <w:szCs w:val="21"/>
              </w:rPr>
              <w:t>投资活动现金流入小计</w:t>
            </w:r>
          </w:p>
        </w:tc>
        <w:tc>
          <w:tcPr>
            <w:tcW w:w="1693" w:type="dxa"/>
            <w:vAlign w:val="center"/>
          </w:tcPr>
          <w:p w14:paraId="589E935A" w14:textId="77777777" w:rsidR="0052109C" w:rsidRPr="007B0AD5" w:rsidRDefault="0052109C" w:rsidP="00FD6438">
            <w:pPr>
              <w:jc w:val="right"/>
              <w:rPr>
                <w:rFonts w:eastAsiaTheme="majorEastAsia"/>
                <w:b/>
                <w:bCs/>
                <w:color w:val="000000"/>
                <w:kern w:val="0"/>
                <w:szCs w:val="21"/>
              </w:rPr>
            </w:pPr>
            <w:r w:rsidRPr="007B0AD5">
              <w:rPr>
                <w:rFonts w:eastAsia="等线"/>
                <w:b/>
                <w:bCs/>
                <w:color w:val="000000"/>
                <w:szCs w:val="21"/>
              </w:rPr>
              <w:t>40,711.23</w:t>
            </w:r>
          </w:p>
        </w:tc>
        <w:tc>
          <w:tcPr>
            <w:tcW w:w="1693" w:type="dxa"/>
            <w:shd w:val="clear" w:color="auto" w:fill="auto"/>
            <w:noWrap/>
            <w:vAlign w:val="center"/>
            <w:hideMark/>
          </w:tcPr>
          <w:p w14:paraId="5687CA45"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33,862.03</w:t>
            </w:r>
          </w:p>
        </w:tc>
        <w:tc>
          <w:tcPr>
            <w:tcW w:w="1693" w:type="dxa"/>
            <w:shd w:val="clear" w:color="auto" w:fill="auto"/>
            <w:noWrap/>
            <w:vAlign w:val="center"/>
            <w:hideMark/>
          </w:tcPr>
          <w:p w14:paraId="3267AC75"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108,966.91</w:t>
            </w:r>
          </w:p>
        </w:tc>
      </w:tr>
      <w:tr w:rsidR="0052109C" w:rsidRPr="00EA0286" w14:paraId="6478D592" w14:textId="77777777" w:rsidTr="00FD6438">
        <w:trPr>
          <w:trHeight w:val="397"/>
        </w:trPr>
        <w:tc>
          <w:tcPr>
            <w:tcW w:w="3217" w:type="dxa"/>
            <w:shd w:val="clear" w:color="auto" w:fill="auto"/>
            <w:noWrap/>
            <w:vAlign w:val="center"/>
            <w:hideMark/>
          </w:tcPr>
          <w:p w14:paraId="677F39BE"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购建固定资产、无形资产和其他长期资产所支付的现金</w:t>
            </w:r>
            <w:r w:rsidRPr="00EA0286">
              <w:rPr>
                <w:rFonts w:eastAsiaTheme="majorEastAsia"/>
                <w:color w:val="000000"/>
                <w:kern w:val="0"/>
                <w:szCs w:val="21"/>
              </w:rPr>
              <w:t>-</w:t>
            </w:r>
          </w:p>
        </w:tc>
        <w:tc>
          <w:tcPr>
            <w:tcW w:w="1693" w:type="dxa"/>
            <w:vAlign w:val="center"/>
          </w:tcPr>
          <w:p w14:paraId="16D72F47" w14:textId="77777777" w:rsidR="0052109C" w:rsidRPr="00EA0286" w:rsidRDefault="0052109C" w:rsidP="00FD6438">
            <w:pPr>
              <w:jc w:val="right"/>
              <w:rPr>
                <w:rFonts w:eastAsiaTheme="majorEastAsia"/>
                <w:color w:val="000000"/>
                <w:kern w:val="0"/>
                <w:szCs w:val="21"/>
              </w:rPr>
            </w:pPr>
            <w:r>
              <w:rPr>
                <w:rFonts w:eastAsia="等线"/>
                <w:color w:val="000000"/>
                <w:szCs w:val="21"/>
              </w:rPr>
              <w:t>22.72</w:t>
            </w:r>
          </w:p>
        </w:tc>
        <w:tc>
          <w:tcPr>
            <w:tcW w:w="1693" w:type="dxa"/>
            <w:shd w:val="clear" w:color="auto" w:fill="auto"/>
            <w:noWrap/>
            <w:vAlign w:val="center"/>
            <w:hideMark/>
          </w:tcPr>
          <w:p w14:paraId="583D76EE"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2,977.87</w:t>
            </w:r>
          </w:p>
        </w:tc>
        <w:tc>
          <w:tcPr>
            <w:tcW w:w="1693" w:type="dxa"/>
            <w:shd w:val="clear" w:color="auto" w:fill="auto"/>
            <w:noWrap/>
            <w:vAlign w:val="center"/>
            <w:hideMark/>
          </w:tcPr>
          <w:p w14:paraId="490874E2"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30.94</w:t>
            </w:r>
          </w:p>
        </w:tc>
      </w:tr>
      <w:tr w:rsidR="0052109C" w:rsidRPr="00EA0286" w14:paraId="479E5812" w14:textId="77777777" w:rsidTr="00FD6438">
        <w:trPr>
          <w:trHeight w:val="397"/>
        </w:trPr>
        <w:tc>
          <w:tcPr>
            <w:tcW w:w="3217" w:type="dxa"/>
            <w:shd w:val="clear" w:color="auto" w:fill="auto"/>
            <w:noWrap/>
            <w:vAlign w:val="center"/>
            <w:hideMark/>
          </w:tcPr>
          <w:p w14:paraId="0AA62938"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投资支付的现金</w:t>
            </w:r>
          </w:p>
        </w:tc>
        <w:tc>
          <w:tcPr>
            <w:tcW w:w="1693" w:type="dxa"/>
            <w:vAlign w:val="center"/>
          </w:tcPr>
          <w:p w14:paraId="23880164" w14:textId="77777777" w:rsidR="0052109C" w:rsidRPr="00EA0286" w:rsidRDefault="0052109C" w:rsidP="00FD6438">
            <w:pPr>
              <w:jc w:val="right"/>
              <w:rPr>
                <w:rFonts w:eastAsiaTheme="majorEastAsia"/>
                <w:color w:val="000000"/>
                <w:kern w:val="0"/>
                <w:szCs w:val="21"/>
              </w:rPr>
            </w:pPr>
            <w:r>
              <w:rPr>
                <w:rFonts w:eastAsia="等线"/>
                <w:color w:val="000000"/>
                <w:szCs w:val="21"/>
              </w:rPr>
              <w:t>18,493.36</w:t>
            </w:r>
          </w:p>
        </w:tc>
        <w:tc>
          <w:tcPr>
            <w:tcW w:w="1693" w:type="dxa"/>
            <w:shd w:val="clear" w:color="auto" w:fill="auto"/>
            <w:noWrap/>
            <w:vAlign w:val="center"/>
            <w:hideMark/>
          </w:tcPr>
          <w:p w14:paraId="33AA2E13"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3,016.90</w:t>
            </w:r>
          </w:p>
        </w:tc>
        <w:tc>
          <w:tcPr>
            <w:tcW w:w="1693" w:type="dxa"/>
            <w:shd w:val="clear" w:color="auto" w:fill="auto"/>
            <w:noWrap/>
            <w:vAlign w:val="center"/>
            <w:hideMark/>
          </w:tcPr>
          <w:p w14:paraId="22B65317"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116,348.98</w:t>
            </w:r>
          </w:p>
        </w:tc>
      </w:tr>
      <w:tr w:rsidR="0052109C" w:rsidRPr="00EA0286" w14:paraId="2506B62A" w14:textId="77777777" w:rsidTr="00FD6438">
        <w:trPr>
          <w:trHeight w:val="397"/>
        </w:trPr>
        <w:tc>
          <w:tcPr>
            <w:tcW w:w="3217" w:type="dxa"/>
            <w:shd w:val="clear" w:color="auto" w:fill="auto"/>
            <w:noWrap/>
            <w:vAlign w:val="center"/>
            <w:hideMark/>
          </w:tcPr>
          <w:p w14:paraId="20A585A7"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取得子公司及其他营业单位支付的现金净额</w:t>
            </w:r>
          </w:p>
        </w:tc>
        <w:tc>
          <w:tcPr>
            <w:tcW w:w="1693" w:type="dxa"/>
            <w:vAlign w:val="center"/>
          </w:tcPr>
          <w:p w14:paraId="09052CB7" w14:textId="77777777" w:rsidR="0052109C" w:rsidRPr="00EA0286" w:rsidRDefault="0052109C" w:rsidP="00FD6438">
            <w:pPr>
              <w:jc w:val="right"/>
              <w:rPr>
                <w:rFonts w:eastAsiaTheme="majorEastAsia"/>
                <w:color w:val="000000"/>
                <w:kern w:val="0"/>
                <w:szCs w:val="21"/>
              </w:rPr>
            </w:pPr>
            <w:r>
              <w:rPr>
                <w:rFonts w:eastAsia="等线"/>
                <w:color w:val="000000"/>
                <w:szCs w:val="21"/>
              </w:rPr>
              <w:t>-</w:t>
            </w:r>
          </w:p>
        </w:tc>
        <w:tc>
          <w:tcPr>
            <w:tcW w:w="1693" w:type="dxa"/>
            <w:shd w:val="clear" w:color="auto" w:fill="auto"/>
            <w:noWrap/>
            <w:vAlign w:val="center"/>
            <w:hideMark/>
          </w:tcPr>
          <w:p w14:paraId="2691222D"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693" w:type="dxa"/>
            <w:shd w:val="clear" w:color="auto" w:fill="auto"/>
            <w:noWrap/>
            <w:vAlign w:val="center"/>
            <w:hideMark/>
          </w:tcPr>
          <w:p w14:paraId="28D8ECF2"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590D241F" w14:textId="77777777" w:rsidTr="00FD6438">
        <w:trPr>
          <w:trHeight w:val="397"/>
        </w:trPr>
        <w:tc>
          <w:tcPr>
            <w:tcW w:w="3217" w:type="dxa"/>
            <w:shd w:val="clear" w:color="auto" w:fill="auto"/>
            <w:noWrap/>
            <w:vAlign w:val="center"/>
            <w:hideMark/>
          </w:tcPr>
          <w:p w14:paraId="0D873038"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支付其他与投资活动有关的现金</w:t>
            </w:r>
          </w:p>
        </w:tc>
        <w:tc>
          <w:tcPr>
            <w:tcW w:w="1693" w:type="dxa"/>
            <w:vAlign w:val="center"/>
          </w:tcPr>
          <w:p w14:paraId="16518859" w14:textId="77777777" w:rsidR="0052109C" w:rsidRPr="00EA0286" w:rsidRDefault="0052109C" w:rsidP="00FD6438">
            <w:pPr>
              <w:jc w:val="right"/>
              <w:rPr>
                <w:rFonts w:eastAsiaTheme="majorEastAsia"/>
                <w:color w:val="000000"/>
                <w:kern w:val="0"/>
                <w:szCs w:val="21"/>
              </w:rPr>
            </w:pPr>
            <w:r>
              <w:rPr>
                <w:rFonts w:eastAsia="等线"/>
                <w:color w:val="000000"/>
                <w:szCs w:val="21"/>
              </w:rPr>
              <w:t>-</w:t>
            </w:r>
          </w:p>
        </w:tc>
        <w:tc>
          <w:tcPr>
            <w:tcW w:w="1693" w:type="dxa"/>
            <w:shd w:val="clear" w:color="auto" w:fill="auto"/>
            <w:noWrap/>
            <w:vAlign w:val="center"/>
            <w:hideMark/>
          </w:tcPr>
          <w:p w14:paraId="50E8740E"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693" w:type="dxa"/>
            <w:shd w:val="clear" w:color="auto" w:fill="auto"/>
            <w:noWrap/>
            <w:vAlign w:val="center"/>
            <w:hideMark/>
          </w:tcPr>
          <w:p w14:paraId="00B91FFF" w14:textId="77777777" w:rsidR="0052109C" w:rsidRPr="00EA0286" w:rsidRDefault="0052109C" w:rsidP="00FD6438">
            <w:pPr>
              <w:jc w:val="right"/>
              <w:rPr>
                <w:rFonts w:eastAsiaTheme="majorEastAsia"/>
                <w:kern w:val="0"/>
                <w:szCs w:val="21"/>
              </w:rPr>
            </w:pPr>
            <w:r>
              <w:rPr>
                <w:rFonts w:eastAsiaTheme="majorEastAsia" w:hint="eastAsia"/>
                <w:kern w:val="0"/>
                <w:szCs w:val="21"/>
              </w:rPr>
              <w:t>-</w:t>
            </w:r>
          </w:p>
        </w:tc>
      </w:tr>
      <w:tr w:rsidR="0052109C" w:rsidRPr="00EA0286" w14:paraId="0B12971B" w14:textId="77777777" w:rsidTr="00FD6438">
        <w:trPr>
          <w:trHeight w:val="397"/>
        </w:trPr>
        <w:tc>
          <w:tcPr>
            <w:tcW w:w="3217" w:type="dxa"/>
            <w:shd w:val="clear" w:color="auto" w:fill="auto"/>
            <w:noWrap/>
            <w:vAlign w:val="center"/>
            <w:hideMark/>
          </w:tcPr>
          <w:p w14:paraId="682F92BA" w14:textId="77777777" w:rsidR="0052109C" w:rsidRPr="00EA0286" w:rsidRDefault="0052109C" w:rsidP="00FD6438">
            <w:pPr>
              <w:jc w:val="left"/>
              <w:rPr>
                <w:rFonts w:eastAsiaTheme="majorEastAsia"/>
                <w:b/>
                <w:color w:val="000000"/>
                <w:kern w:val="0"/>
                <w:szCs w:val="21"/>
              </w:rPr>
            </w:pPr>
            <w:r w:rsidRPr="00EA0286">
              <w:rPr>
                <w:rFonts w:eastAsiaTheme="majorEastAsia"/>
                <w:b/>
                <w:color w:val="000000"/>
                <w:kern w:val="0"/>
                <w:szCs w:val="21"/>
              </w:rPr>
              <w:t>投资活动现金流出小计</w:t>
            </w:r>
          </w:p>
        </w:tc>
        <w:tc>
          <w:tcPr>
            <w:tcW w:w="1693" w:type="dxa"/>
            <w:vAlign w:val="center"/>
          </w:tcPr>
          <w:p w14:paraId="041CCA3B" w14:textId="77777777" w:rsidR="0052109C" w:rsidRPr="007B0AD5" w:rsidRDefault="0052109C" w:rsidP="00FD6438">
            <w:pPr>
              <w:jc w:val="right"/>
              <w:rPr>
                <w:rFonts w:eastAsiaTheme="majorEastAsia"/>
                <w:b/>
                <w:bCs/>
                <w:color w:val="000000"/>
                <w:kern w:val="0"/>
                <w:szCs w:val="21"/>
              </w:rPr>
            </w:pPr>
            <w:r w:rsidRPr="007B0AD5">
              <w:rPr>
                <w:rFonts w:eastAsia="等线"/>
                <w:b/>
                <w:bCs/>
                <w:color w:val="000000"/>
                <w:szCs w:val="21"/>
              </w:rPr>
              <w:t>18,516.08</w:t>
            </w:r>
          </w:p>
        </w:tc>
        <w:tc>
          <w:tcPr>
            <w:tcW w:w="1693" w:type="dxa"/>
            <w:shd w:val="clear" w:color="auto" w:fill="auto"/>
            <w:noWrap/>
            <w:vAlign w:val="center"/>
            <w:hideMark/>
          </w:tcPr>
          <w:p w14:paraId="5F86F90C"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5,994.77</w:t>
            </w:r>
          </w:p>
        </w:tc>
        <w:tc>
          <w:tcPr>
            <w:tcW w:w="1693" w:type="dxa"/>
            <w:shd w:val="clear" w:color="auto" w:fill="auto"/>
            <w:noWrap/>
            <w:vAlign w:val="center"/>
            <w:hideMark/>
          </w:tcPr>
          <w:p w14:paraId="580D235D"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116,379.92</w:t>
            </w:r>
          </w:p>
        </w:tc>
      </w:tr>
      <w:tr w:rsidR="0052109C" w:rsidRPr="00EA0286" w14:paraId="18890811" w14:textId="77777777" w:rsidTr="00FD6438">
        <w:trPr>
          <w:trHeight w:val="397"/>
        </w:trPr>
        <w:tc>
          <w:tcPr>
            <w:tcW w:w="3217" w:type="dxa"/>
            <w:shd w:val="clear" w:color="auto" w:fill="auto"/>
            <w:noWrap/>
            <w:vAlign w:val="center"/>
            <w:hideMark/>
          </w:tcPr>
          <w:p w14:paraId="633BA4FF" w14:textId="77777777" w:rsidR="0052109C" w:rsidRPr="00EA0286" w:rsidRDefault="0052109C" w:rsidP="00FD6438">
            <w:pPr>
              <w:jc w:val="left"/>
              <w:rPr>
                <w:rFonts w:eastAsiaTheme="majorEastAsia"/>
                <w:b/>
                <w:color w:val="000000"/>
                <w:kern w:val="0"/>
                <w:szCs w:val="21"/>
              </w:rPr>
            </w:pPr>
            <w:r w:rsidRPr="00EA0286">
              <w:rPr>
                <w:rFonts w:eastAsiaTheme="majorEastAsia"/>
                <w:b/>
                <w:color w:val="000000"/>
                <w:kern w:val="0"/>
                <w:szCs w:val="21"/>
              </w:rPr>
              <w:t>投资活动产生的现金流量净额</w:t>
            </w:r>
          </w:p>
        </w:tc>
        <w:tc>
          <w:tcPr>
            <w:tcW w:w="1693" w:type="dxa"/>
            <w:vAlign w:val="center"/>
          </w:tcPr>
          <w:p w14:paraId="0235C1B4" w14:textId="77777777" w:rsidR="0052109C" w:rsidRPr="007B0AD5" w:rsidRDefault="0052109C" w:rsidP="00FD6438">
            <w:pPr>
              <w:jc w:val="right"/>
              <w:rPr>
                <w:rFonts w:eastAsiaTheme="majorEastAsia"/>
                <w:b/>
                <w:bCs/>
                <w:color w:val="000000"/>
                <w:kern w:val="0"/>
                <w:szCs w:val="21"/>
              </w:rPr>
            </w:pPr>
            <w:r w:rsidRPr="007B0AD5">
              <w:rPr>
                <w:rFonts w:eastAsia="等线"/>
                <w:b/>
                <w:bCs/>
                <w:color w:val="000000"/>
                <w:szCs w:val="21"/>
              </w:rPr>
              <w:t>22,195.15</w:t>
            </w:r>
          </w:p>
        </w:tc>
        <w:tc>
          <w:tcPr>
            <w:tcW w:w="1693" w:type="dxa"/>
            <w:shd w:val="clear" w:color="auto" w:fill="auto"/>
            <w:noWrap/>
            <w:vAlign w:val="center"/>
            <w:hideMark/>
          </w:tcPr>
          <w:p w14:paraId="6354BB8E"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27,867.26</w:t>
            </w:r>
          </w:p>
        </w:tc>
        <w:tc>
          <w:tcPr>
            <w:tcW w:w="1693" w:type="dxa"/>
            <w:shd w:val="clear" w:color="auto" w:fill="auto"/>
            <w:noWrap/>
            <w:vAlign w:val="center"/>
            <w:hideMark/>
          </w:tcPr>
          <w:p w14:paraId="44AC1406"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-7,413.01</w:t>
            </w:r>
          </w:p>
        </w:tc>
      </w:tr>
      <w:tr w:rsidR="0052109C" w:rsidRPr="00EA0286" w14:paraId="79207694" w14:textId="77777777" w:rsidTr="00FD6438">
        <w:trPr>
          <w:trHeight w:val="397"/>
        </w:trPr>
        <w:tc>
          <w:tcPr>
            <w:tcW w:w="3217" w:type="dxa"/>
            <w:shd w:val="clear" w:color="auto" w:fill="auto"/>
            <w:noWrap/>
            <w:vAlign w:val="center"/>
            <w:hideMark/>
          </w:tcPr>
          <w:p w14:paraId="5C073E81" w14:textId="77777777" w:rsidR="0052109C" w:rsidRPr="00EA0286" w:rsidRDefault="0052109C" w:rsidP="00FD6438">
            <w:pPr>
              <w:jc w:val="left"/>
              <w:rPr>
                <w:rFonts w:eastAsiaTheme="majorEastAsia"/>
                <w:b/>
                <w:color w:val="000000"/>
                <w:kern w:val="0"/>
                <w:szCs w:val="21"/>
              </w:rPr>
            </w:pPr>
            <w:r w:rsidRPr="00EA0286">
              <w:rPr>
                <w:rFonts w:eastAsiaTheme="majorEastAsia"/>
                <w:b/>
                <w:color w:val="000000"/>
                <w:kern w:val="0"/>
                <w:szCs w:val="21"/>
              </w:rPr>
              <w:t>三、筹资活动产生的现金流量：</w:t>
            </w:r>
          </w:p>
        </w:tc>
        <w:tc>
          <w:tcPr>
            <w:tcW w:w="1693" w:type="dxa"/>
            <w:vAlign w:val="center"/>
          </w:tcPr>
          <w:p w14:paraId="1CF5BBE6" w14:textId="77777777" w:rsidR="0052109C" w:rsidRPr="00EA0286" w:rsidRDefault="0052109C" w:rsidP="00FD6438">
            <w:pPr>
              <w:jc w:val="left"/>
              <w:rPr>
                <w:rFonts w:eastAsiaTheme="majorEastAsia"/>
                <w:color w:val="000000"/>
                <w:kern w:val="0"/>
                <w:szCs w:val="21"/>
              </w:rPr>
            </w:pPr>
          </w:p>
        </w:tc>
        <w:tc>
          <w:tcPr>
            <w:tcW w:w="1693" w:type="dxa"/>
            <w:shd w:val="clear" w:color="auto" w:fill="auto"/>
            <w:noWrap/>
            <w:vAlign w:val="center"/>
            <w:hideMark/>
          </w:tcPr>
          <w:p w14:paraId="1A3622A6" w14:textId="77777777" w:rsidR="0052109C" w:rsidRPr="00EA0286" w:rsidRDefault="0052109C" w:rsidP="00FD6438">
            <w:pPr>
              <w:jc w:val="left"/>
              <w:rPr>
                <w:rFonts w:eastAsiaTheme="majorEastAsia"/>
                <w:color w:val="000000"/>
                <w:kern w:val="0"/>
                <w:szCs w:val="21"/>
              </w:rPr>
            </w:pPr>
          </w:p>
        </w:tc>
        <w:tc>
          <w:tcPr>
            <w:tcW w:w="1693" w:type="dxa"/>
            <w:shd w:val="clear" w:color="auto" w:fill="auto"/>
            <w:noWrap/>
            <w:vAlign w:val="center"/>
            <w:hideMark/>
          </w:tcPr>
          <w:p w14:paraId="29DC07B5" w14:textId="77777777" w:rsidR="0052109C" w:rsidRPr="00EA0286" w:rsidRDefault="0052109C" w:rsidP="00FD6438">
            <w:pPr>
              <w:jc w:val="left"/>
              <w:rPr>
                <w:rFonts w:eastAsiaTheme="majorEastAsia"/>
                <w:kern w:val="0"/>
                <w:szCs w:val="21"/>
              </w:rPr>
            </w:pPr>
          </w:p>
        </w:tc>
      </w:tr>
      <w:tr w:rsidR="0052109C" w:rsidRPr="00EA0286" w14:paraId="28063050" w14:textId="77777777" w:rsidTr="00FD6438">
        <w:trPr>
          <w:trHeight w:val="397"/>
        </w:trPr>
        <w:tc>
          <w:tcPr>
            <w:tcW w:w="3217" w:type="dxa"/>
            <w:shd w:val="clear" w:color="auto" w:fill="auto"/>
            <w:noWrap/>
            <w:vAlign w:val="center"/>
            <w:hideMark/>
          </w:tcPr>
          <w:p w14:paraId="6D720512"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吸收投资收到的现金</w:t>
            </w:r>
          </w:p>
        </w:tc>
        <w:tc>
          <w:tcPr>
            <w:tcW w:w="1693" w:type="dxa"/>
            <w:vAlign w:val="center"/>
          </w:tcPr>
          <w:p w14:paraId="4A3986BD" w14:textId="77777777" w:rsidR="0052109C" w:rsidRPr="00EA0286" w:rsidRDefault="0052109C" w:rsidP="00FD6438">
            <w:pPr>
              <w:jc w:val="right"/>
              <w:rPr>
                <w:rFonts w:eastAsiaTheme="majorEastAsia"/>
                <w:color w:val="000000"/>
                <w:kern w:val="0"/>
                <w:szCs w:val="21"/>
              </w:rPr>
            </w:pPr>
            <w:r>
              <w:rPr>
                <w:rFonts w:eastAsia="等线"/>
                <w:color w:val="000000"/>
                <w:szCs w:val="21"/>
              </w:rPr>
              <w:t>-</w:t>
            </w:r>
          </w:p>
        </w:tc>
        <w:tc>
          <w:tcPr>
            <w:tcW w:w="1693" w:type="dxa"/>
            <w:shd w:val="clear" w:color="auto" w:fill="auto"/>
            <w:noWrap/>
            <w:vAlign w:val="center"/>
            <w:hideMark/>
          </w:tcPr>
          <w:p w14:paraId="1BF2DC9A"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298,336.00</w:t>
            </w:r>
          </w:p>
        </w:tc>
        <w:tc>
          <w:tcPr>
            <w:tcW w:w="1693" w:type="dxa"/>
            <w:shd w:val="clear" w:color="auto" w:fill="auto"/>
            <w:noWrap/>
            <w:vAlign w:val="center"/>
            <w:hideMark/>
          </w:tcPr>
          <w:p w14:paraId="4F05AE8D"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99,520.00</w:t>
            </w:r>
          </w:p>
        </w:tc>
      </w:tr>
      <w:tr w:rsidR="0052109C" w:rsidRPr="00EA0286" w14:paraId="0C06437F" w14:textId="77777777" w:rsidTr="00FD6438">
        <w:trPr>
          <w:trHeight w:val="397"/>
        </w:trPr>
        <w:tc>
          <w:tcPr>
            <w:tcW w:w="3217" w:type="dxa"/>
            <w:shd w:val="clear" w:color="auto" w:fill="auto"/>
            <w:noWrap/>
            <w:vAlign w:val="center"/>
            <w:hideMark/>
          </w:tcPr>
          <w:p w14:paraId="107845C8"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取得借款收到的现金</w:t>
            </w:r>
          </w:p>
        </w:tc>
        <w:tc>
          <w:tcPr>
            <w:tcW w:w="1693" w:type="dxa"/>
            <w:vAlign w:val="center"/>
          </w:tcPr>
          <w:p w14:paraId="7119BF87" w14:textId="77777777" w:rsidR="0052109C" w:rsidRPr="00EA0286" w:rsidRDefault="0052109C" w:rsidP="00FD6438">
            <w:pPr>
              <w:jc w:val="right"/>
              <w:rPr>
                <w:rFonts w:eastAsiaTheme="majorEastAsia"/>
                <w:color w:val="000000"/>
                <w:kern w:val="0"/>
                <w:szCs w:val="21"/>
              </w:rPr>
            </w:pPr>
            <w:r>
              <w:rPr>
                <w:rFonts w:eastAsia="等线"/>
                <w:color w:val="000000"/>
                <w:szCs w:val="21"/>
              </w:rPr>
              <w:t>469,040.07</w:t>
            </w:r>
          </w:p>
        </w:tc>
        <w:tc>
          <w:tcPr>
            <w:tcW w:w="1693" w:type="dxa"/>
            <w:shd w:val="clear" w:color="auto" w:fill="auto"/>
            <w:noWrap/>
            <w:vAlign w:val="center"/>
            <w:hideMark/>
          </w:tcPr>
          <w:p w14:paraId="03D58EE4"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336,805.00</w:t>
            </w:r>
          </w:p>
        </w:tc>
        <w:tc>
          <w:tcPr>
            <w:tcW w:w="1693" w:type="dxa"/>
            <w:shd w:val="clear" w:color="auto" w:fill="auto"/>
            <w:noWrap/>
            <w:vAlign w:val="center"/>
            <w:hideMark/>
          </w:tcPr>
          <w:p w14:paraId="32D76339"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200,000.00</w:t>
            </w:r>
          </w:p>
        </w:tc>
      </w:tr>
      <w:tr w:rsidR="0052109C" w:rsidRPr="00EA0286" w14:paraId="2767A0CC" w14:textId="77777777" w:rsidTr="00FD6438">
        <w:trPr>
          <w:trHeight w:val="397"/>
        </w:trPr>
        <w:tc>
          <w:tcPr>
            <w:tcW w:w="3217" w:type="dxa"/>
            <w:shd w:val="clear" w:color="auto" w:fill="auto"/>
            <w:noWrap/>
            <w:vAlign w:val="center"/>
          </w:tcPr>
          <w:p w14:paraId="6758250B" w14:textId="77777777" w:rsidR="0052109C" w:rsidRPr="00EA0286" w:rsidRDefault="0052109C" w:rsidP="00FD6438">
            <w:pPr>
              <w:jc w:val="left"/>
              <w:rPr>
                <w:rFonts w:eastAsiaTheme="majorEastAsia"/>
                <w:color w:val="000000"/>
                <w:kern w:val="0"/>
                <w:szCs w:val="21"/>
              </w:rPr>
            </w:pPr>
            <w:r w:rsidRPr="00CC282F">
              <w:rPr>
                <w:rFonts w:eastAsiaTheme="majorEastAsia" w:hint="eastAsia"/>
                <w:color w:val="000000"/>
                <w:kern w:val="0"/>
                <w:szCs w:val="21"/>
              </w:rPr>
              <w:t>收到其他与筹资活动有关的现金</w:t>
            </w:r>
          </w:p>
        </w:tc>
        <w:tc>
          <w:tcPr>
            <w:tcW w:w="1693" w:type="dxa"/>
            <w:vAlign w:val="center"/>
          </w:tcPr>
          <w:p w14:paraId="3B9202E5" w14:textId="77777777" w:rsidR="0052109C" w:rsidRDefault="0052109C" w:rsidP="00FD6438">
            <w:pPr>
              <w:jc w:val="right"/>
              <w:rPr>
                <w:rFonts w:eastAsia="等线"/>
                <w:color w:val="000000"/>
                <w:szCs w:val="21"/>
              </w:rPr>
            </w:pPr>
            <w:r>
              <w:rPr>
                <w:rFonts w:eastAsia="等线" w:hint="eastAsia"/>
                <w:color w:val="000000"/>
                <w:szCs w:val="21"/>
              </w:rPr>
              <w:t>-</w:t>
            </w:r>
          </w:p>
        </w:tc>
        <w:tc>
          <w:tcPr>
            <w:tcW w:w="1693" w:type="dxa"/>
            <w:shd w:val="clear" w:color="auto" w:fill="auto"/>
            <w:noWrap/>
            <w:vAlign w:val="center"/>
          </w:tcPr>
          <w:p w14:paraId="6B85D43F"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693" w:type="dxa"/>
            <w:shd w:val="clear" w:color="auto" w:fill="auto"/>
            <w:noWrap/>
            <w:vAlign w:val="center"/>
          </w:tcPr>
          <w:p w14:paraId="082C528D"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r>
      <w:tr w:rsidR="0052109C" w:rsidRPr="00EA0286" w14:paraId="2CAEA61A" w14:textId="77777777" w:rsidTr="00FD6438">
        <w:trPr>
          <w:trHeight w:val="397"/>
        </w:trPr>
        <w:tc>
          <w:tcPr>
            <w:tcW w:w="3217" w:type="dxa"/>
            <w:shd w:val="clear" w:color="auto" w:fill="auto"/>
            <w:noWrap/>
            <w:vAlign w:val="center"/>
            <w:hideMark/>
          </w:tcPr>
          <w:p w14:paraId="4D908714" w14:textId="77777777" w:rsidR="0052109C" w:rsidRPr="00EA0286" w:rsidRDefault="0052109C" w:rsidP="00FD6438">
            <w:pPr>
              <w:jc w:val="left"/>
              <w:rPr>
                <w:rFonts w:eastAsiaTheme="majorEastAsia"/>
                <w:b/>
                <w:color w:val="000000"/>
                <w:kern w:val="0"/>
                <w:szCs w:val="21"/>
              </w:rPr>
            </w:pPr>
            <w:r w:rsidRPr="00EA0286">
              <w:rPr>
                <w:rFonts w:eastAsiaTheme="majorEastAsia"/>
                <w:b/>
                <w:color w:val="000000"/>
                <w:kern w:val="0"/>
                <w:szCs w:val="21"/>
              </w:rPr>
              <w:t>筹资活动现金流入小计</w:t>
            </w:r>
          </w:p>
        </w:tc>
        <w:tc>
          <w:tcPr>
            <w:tcW w:w="1693" w:type="dxa"/>
            <w:vAlign w:val="center"/>
          </w:tcPr>
          <w:p w14:paraId="3C9AE35B" w14:textId="77777777" w:rsidR="0052109C" w:rsidRPr="007B0AD5" w:rsidRDefault="0052109C" w:rsidP="00FD6438">
            <w:pPr>
              <w:jc w:val="right"/>
              <w:rPr>
                <w:rFonts w:eastAsiaTheme="majorEastAsia"/>
                <w:b/>
                <w:bCs/>
                <w:color w:val="000000"/>
                <w:kern w:val="0"/>
                <w:szCs w:val="21"/>
              </w:rPr>
            </w:pPr>
            <w:r w:rsidRPr="007B0AD5">
              <w:rPr>
                <w:rFonts w:eastAsia="等线"/>
                <w:b/>
                <w:bCs/>
                <w:color w:val="000000"/>
                <w:szCs w:val="21"/>
              </w:rPr>
              <w:t>469,040.07</w:t>
            </w:r>
          </w:p>
        </w:tc>
        <w:tc>
          <w:tcPr>
            <w:tcW w:w="1693" w:type="dxa"/>
            <w:shd w:val="clear" w:color="auto" w:fill="auto"/>
            <w:noWrap/>
            <w:vAlign w:val="center"/>
            <w:hideMark/>
          </w:tcPr>
          <w:p w14:paraId="1D10F2C7"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635,141.00</w:t>
            </w:r>
          </w:p>
        </w:tc>
        <w:tc>
          <w:tcPr>
            <w:tcW w:w="1693" w:type="dxa"/>
            <w:shd w:val="clear" w:color="auto" w:fill="auto"/>
            <w:noWrap/>
            <w:vAlign w:val="center"/>
            <w:hideMark/>
          </w:tcPr>
          <w:p w14:paraId="2E3E722B"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299,520.00</w:t>
            </w:r>
          </w:p>
        </w:tc>
      </w:tr>
      <w:tr w:rsidR="0052109C" w:rsidRPr="00EA0286" w14:paraId="5AAD076D" w14:textId="77777777" w:rsidTr="00FD6438">
        <w:trPr>
          <w:trHeight w:val="397"/>
        </w:trPr>
        <w:tc>
          <w:tcPr>
            <w:tcW w:w="3217" w:type="dxa"/>
            <w:shd w:val="clear" w:color="auto" w:fill="auto"/>
            <w:noWrap/>
            <w:vAlign w:val="center"/>
            <w:hideMark/>
          </w:tcPr>
          <w:p w14:paraId="4326FC0D"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偿还债务支付的现金</w:t>
            </w:r>
          </w:p>
        </w:tc>
        <w:tc>
          <w:tcPr>
            <w:tcW w:w="1693" w:type="dxa"/>
            <w:vAlign w:val="center"/>
          </w:tcPr>
          <w:p w14:paraId="49A058F0" w14:textId="77777777" w:rsidR="0052109C" w:rsidRPr="00EA0286" w:rsidRDefault="0052109C" w:rsidP="00FD6438">
            <w:pPr>
              <w:jc w:val="right"/>
              <w:rPr>
                <w:rFonts w:eastAsiaTheme="majorEastAsia"/>
                <w:color w:val="000000"/>
                <w:kern w:val="0"/>
                <w:szCs w:val="21"/>
              </w:rPr>
            </w:pPr>
            <w:r>
              <w:rPr>
                <w:rFonts w:eastAsia="等线"/>
                <w:color w:val="000000"/>
                <w:szCs w:val="21"/>
              </w:rPr>
              <w:t>176,750.00</w:t>
            </w:r>
          </w:p>
        </w:tc>
        <w:tc>
          <w:tcPr>
            <w:tcW w:w="1693" w:type="dxa"/>
            <w:shd w:val="clear" w:color="auto" w:fill="auto"/>
            <w:noWrap/>
            <w:vAlign w:val="center"/>
            <w:hideMark/>
          </w:tcPr>
          <w:p w14:paraId="2780BD57"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186,000.00</w:t>
            </w:r>
          </w:p>
        </w:tc>
        <w:tc>
          <w:tcPr>
            <w:tcW w:w="1693" w:type="dxa"/>
            <w:shd w:val="clear" w:color="auto" w:fill="auto"/>
            <w:noWrap/>
            <w:vAlign w:val="center"/>
            <w:hideMark/>
          </w:tcPr>
          <w:p w14:paraId="10EC7765"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86,000.00</w:t>
            </w:r>
          </w:p>
        </w:tc>
      </w:tr>
      <w:tr w:rsidR="0052109C" w:rsidRPr="00EA0286" w14:paraId="3A8233B8" w14:textId="77777777" w:rsidTr="00FD6438">
        <w:trPr>
          <w:trHeight w:val="397"/>
        </w:trPr>
        <w:tc>
          <w:tcPr>
            <w:tcW w:w="3217" w:type="dxa"/>
            <w:shd w:val="clear" w:color="auto" w:fill="auto"/>
            <w:noWrap/>
            <w:vAlign w:val="center"/>
            <w:hideMark/>
          </w:tcPr>
          <w:p w14:paraId="3B02C11B"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分配股利、利润或偿付利息支付的现金</w:t>
            </w:r>
          </w:p>
        </w:tc>
        <w:tc>
          <w:tcPr>
            <w:tcW w:w="1693" w:type="dxa"/>
            <w:vAlign w:val="center"/>
          </w:tcPr>
          <w:p w14:paraId="73B700D9" w14:textId="77777777" w:rsidR="0052109C" w:rsidRPr="00EA0286" w:rsidRDefault="0052109C" w:rsidP="00FD6438">
            <w:pPr>
              <w:jc w:val="right"/>
              <w:rPr>
                <w:rFonts w:eastAsiaTheme="majorEastAsia"/>
                <w:color w:val="000000"/>
                <w:kern w:val="0"/>
                <w:szCs w:val="21"/>
              </w:rPr>
            </w:pPr>
            <w:r>
              <w:rPr>
                <w:rFonts w:eastAsia="等线"/>
                <w:color w:val="000000"/>
                <w:szCs w:val="21"/>
              </w:rPr>
              <w:t>121,926.86</w:t>
            </w:r>
          </w:p>
        </w:tc>
        <w:tc>
          <w:tcPr>
            <w:tcW w:w="1693" w:type="dxa"/>
            <w:shd w:val="clear" w:color="auto" w:fill="auto"/>
            <w:noWrap/>
            <w:vAlign w:val="center"/>
            <w:hideMark/>
          </w:tcPr>
          <w:p w14:paraId="4EA86F14"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95,256.13</w:t>
            </w:r>
          </w:p>
        </w:tc>
        <w:tc>
          <w:tcPr>
            <w:tcW w:w="1693" w:type="dxa"/>
            <w:shd w:val="clear" w:color="auto" w:fill="auto"/>
            <w:noWrap/>
            <w:vAlign w:val="center"/>
            <w:hideMark/>
          </w:tcPr>
          <w:p w14:paraId="2EBA41FC"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86,586.19</w:t>
            </w:r>
          </w:p>
        </w:tc>
      </w:tr>
      <w:tr w:rsidR="0052109C" w:rsidRPr="00EA0286" w14:paraId="518973FC" w14:textId="77777777" w:rsidTr="00FD6438">
        <w:trPr>
          <w:trHeight w:val="397"/>
        </w:trPr>
        <w:tc>
          <w:tcPr>
            <w:tcW w:w="3217" w:type="dxa"/>
            <w:shd w:val="clear" w:color="auto" w:fill="auto"/>
            <w:noWrap/>
            <w:vAlign w:val="center"/>
            <w:hideMark/>
          </w:tcPr>
          <w:p w14:paraId="3006E526"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支付其他与筹资活动有关的现金</w:t>
            </w:r>
          </w:p>
        </w:tc>
        <w:tc>
          <w:tcPr>
            <w:tcW w:w="1693" w:type="dxa"/>
            <w:vAlign w:val="center"/>
          </w:tcPr>
          <w:p w14:paraId="1391AB57" w14:textId="77777777" w:rsidR="0052109C" w:rsidRPr="00EA0286" w:rsidRDefault="0052109C" w:rsidP="00FD6438">
            <w:pPr>
              <w:jc w:val="right"/>
              <w:rPr>
                <w:rFonts w:eastAsiaTheme="majorEastAsia"/>
                <w:color w:val="000000"/>
                <w:kern w:val="0"/>
                <w:szCs w:val="21"/>
              </w:rPr>
            </w:pPr>
            <w:r>
              <w:rPr>
                <w:rFonts w:eastAsia="等线"/>
                <w:color w:val="000000"/>
                <w:szCs w:val="21"/>
              </w:rPr>
              <w:t>205.39</w:t>
            </w:r>
          </w:p>
        </w:tc>
        <w:tc>
          <w:tcPr>
            <w:tcW w:w="1693" w:type="dxa"/>
            <w:shd w:val="clear" w:color="auto" w:fill="auto"/>
            <w:noWrap/>
            <w:vAlign w:val="center"/>
            <w:hideMark/>
          </w:tcPr>
          <w:p w14:paraId="5666D57D" w14:textId="77777777" w:rsidR="0052109C" w:rsidRPr="00EA0286" w:rsidRDefault="0052109C" w:rsidP="00FD6438">
            <w:pPr>
              <w:jc w:val="right"/>
              <w:rPr>
                <w:rFonts w:eastAsiaTheme="majorEastAsia"/>
                <w:color w:val="000000"/>
                <w:kern w:val="0"/>
                <w:szCs w:val="21"/>
              </w:rPr>
            </w:pPr>
            <w:r>
              <w:rPr>
                <w:rFonts w:eastAsiaTheme="majorEastAsia" w:hint="eastAsia"/>
                <w:color w:val="000000"/>
                <w:kern w:val="0"/>
                <w:szCs w:val="21"/>
              </w:rPr>
              <w:t>-</w:t>
            </w:r>
          </w:p>
        </w:tc>
        <w:tc>
          <w:tcPr>
            <w:tcW w:w="1693" w:type="dxa"/>
            <w:shd w:val="clear" w:color="auto" w:fill="auto"/>
            <w:noWrap/>
            <w:vAlign w:val="center"/>
            <w:hideMark/>
          </w:tcPr>
          <w:p w14:paraId="4218EEAE"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29.00</w:t>
            </w:r>
          </w:p>
        </w:tc>
      </w:tr>
      <w:tr w:rsidR="0052109C" w:rsidRPr="00EA0286" w14:paraId="486744F8" w14:textId="77777777" w:rsidTr="00FD6438">
        <w:trPr>
          <w:trHeight w:val="397"/>
        </w:trPr>
        <w:tc>
          <w:tcPr>
            <w:tcW w:w="3217" w:type="dxa"/>
            <w:shd w:val="clear" w:color="auto" w:fill="auto"/>
            <w:noWrap/>
            <w:vAlign w:val="center"/>
            <w:hideMark/>
          </w:tcPr>
          <w:p w14:paraId="21335E2B" w14:textId="77777777" w:rsidR="0052109C" w:rsidRPr="00EA0286" w:rsidRDefault="0052109C" w:rsidP="00FD6438">
            <w:pPr>
              <w:jc w:val="left"/>
              <w:rPr>
                <w:rFonts w:eastAsiaTheme="majorEastAsia"/>
                <w:b/>
                <w:color w:val="000000"/>
                <w:kern w:val="0"/>
                <w:szCs w:val="21"/>
              </w:rPr>
            </w:pPr>
            <w:r w:rsidRPr="00EA0286">
              <w:rPr>
                <w:rFonts w:eastAsiaTheme="majorEastAsia"/>
                <w:b/>
                <w:color w:val="000000"/>
                <w:kern w:val="0"/>
                <w:szCs w:val="21"/>
              </w:rPr>
              <w:t>筹资活动现金流出小计</w:t>
            </w:r>
          </w:p>
        </w:tc>
        <w:tc>
          <w:tcPr>
            <w:tcW w:w="1693" w:type="dxa"/>
            <w:vAlign w:val="center"/>
          </w:tcPr>
          <w:p w14:paraId="4AB0665F" w14:textId="77777777" w:rsidR="0052109C" w:rsidRPr="007B0AD5" w:rsidRDefault="0052109C" w:rsidP="00FD6438">
            <w:pPr>
              <w:jc w:val="right"/>
              <w:rPr>
                <w:rFonts w:eastAsiaTheme="majorEastAsia"/>
                <w:b/>
                <w:bCs/>
                <w:color w:val="000000"/>
                <w:kern w:val="0"/>
                <w:szCs w:val="21"/>
              </w:rPr>
            </w:pPr>
            <w:r w:rsidRPr="007B0AD5">
              <w:rPr>
                <w:rFonts w:eastAsia="等线"/>
                <w:b/>
                <w:bCs/>
                <w:color w:val="000000"/>
                <w:szCs w:val="21"/>
              </w:rPr>
              <w:t>298,882.25</w:t>
            </w:r>
          </w:p>
        </w:tc>
        <w:tc>
          <w:tcPr>
            <w:tcW w:w="1693" w:type="dxa"/>
            <w:shd w:val="clear" w:color="auto" w:fill="auto"/>
            <w:noWrap/>
            <w:vAlign w:val="center"/>
            <w:hideMark/>
          </w:tcPr>
          <w:p w14:paraId="6C5420AD"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281,256.13</w:t>
            </w:r>
          </w:p>
        </w:tc>
        <w:tc>
          <w:tcPr>
            <w:tcW w:w="1693" w:type="dxa"/>
            <w:shd w:val="clear" w:color="auto" w:fill="auto"/>
            <w:noWrap/>
            <w:vAlign w:val="center"/>
            <w:hideMark/>
          </w:tcPr>
          <w:p w14:paraId="727688B4"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172,615.19</w:t>
            </w:r>
          </w:p>
        </w:tc>
      </w:tr>
      <w:tr w:rsidR="0052109C" w:rsidRPr="00EA0286" w14:paraId="3C15EFD5" w14:textId="77777777" w:rsidTr="00FD6438">
        <w:trPr>
          <w:trHeight w:val="397"/>
        </w:trPr>
        <w:tc>
          <w:tcPr>
            <w:tcW w:w="3217" w:type="dxa"/>
            <w:shd w:val="clear" w:color="auto" w:fill="auto"/>
            <w:noWrap/>
            <w:vAlign w:val="center"/>
            <w:hideMark/>
          </w:tcPr>
          <w:p w14:paraId="3CCDC75E" w14:textId="77777777" w:rsidR="0052109C" w:rsidRPr="00EA0286" w:rsidRDefault="0052109C" w:rsidP="00FD6438">
            <w:pPr>
              <w:jc w:val="left"/>
              <w:rPr>
                <w:rFonts w:eastAsiaTheme="majorEastAsia"/>
                <w:b/>
                <w:color w:val="000000"/>
                <w:kern w:val="0"/>
                <w:szCs w:val="21"/>
              </w:rPr>
            </w:pPr>
            <w:r w:rsidRPr="00EA0286">
              <w:rPr>
                <w:rFonts w:eastAsiaTheme="majorEastAsia"/>
                <w:b/>
                <w:color w:val="000000"/>
                <w:kern w:val="0"/>
                <w:szCs w:val="21"/>
              </w:rPr>
              <w:t>筹资活动产生的现金流量净额</w:t>
            </w:r>
          </w:p>
        </w:tc>
        <w:tc>
          <w:tcPr>
            <w:tcW w:w="1693" w:type="dxa"/>
            <w:vAlign w:val="center"/>
          </w:tcPr>
          <w:p w14:paraId="3D6642DB" w14:textId="77777777" w:rsidR="0052109C" w:rsidRPr="007B0AD5" w:rsidRDefault="0052109C" w:rsidP="00FD6438">
            <w:pPr>
              <w:jc w:val="right"/>
              <w:rPr>
                <w:rFonts w:eastAsiaTheme="majorEastAsia"/>
                <w:b/>
                <w:bCs/>
                <w:color w:val="000000"/>
                <w:kern w:val="0"/>
                <w:szCs w:val="21"/>
              </w:rPr>
            </w:pPr>
            <w:r w:rsidRPr="007B0AD5">
              <w:rPr>
                <w:rFonts w:eastAsia="等线"/>
                <w:b/>
                <w:bCs/>
                <w:color w:val="000000"/>
                <w:szCs w:val="21"/>
              </w:rPr>
              <w:t>170,157.82</w:t>
            </w:r>
          </w:p>
        </w:tc>
        <w:tc>
          <w:tcPr>
            <w:tcW w:w="1693" w:type="dxa"/>
            <w:shd w:val="clear" w:color="auto" w:fill="auto"/>
            <w:noWrap/>
            <w:vAlign w:val="center"/>
            <w:hideMark/>
          </w:tcPr>
          <w:p w14:paraId="171FA001"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353,884.87</w:t>
            </w:r>
          </w:p>
        </w:tc>
        <w:tc>
          <w:tcPr>
            <w:tcW w:w="1693" w:type="dxa"/>
            <w:shd w:val="clear" w:color="auto" w:fill="auto"/>
            <w:noWrap/>
            <w:vAlign w:val="center"/>
            <w:hideMark/>
          </w:tcPr>
          <w:p w14:paraId="334A150A"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126,904.81</w:t>
            </w:r>
          </w:p>
        </w:tc>
      </w:tr>
      <w:tr w:rsidR="0052109C" w:rsidRPr="00EA0286" w14:paraId="702A9662" w14:textId="77777777" w:rsidTr="00FD6438">
        <w:trPr>
          <w:trHeight w:val="397"/>
        </w:trPr>
        <w:tc>
          <w:tcPr>
            <w:tcW w:w="3217" w:type="dxa"/>
            <w:shd w:val="clear" w:color="auto" w:fill="auto"/>
            <w:noWrap/>
            <w:vAlign w:val="center"/>
            <w:hideMark/>
          </w:tcPr>
          <w:p w14:paraId="309E97FF" w14:textId="77777777" w:rsidR="0052109C" w:rsidRPr="00EA0286" w:rsidRDefault="0052109C" w:rsidP="00FD6438">
            <w:pPr>
              <w:jc w:val="left"/>
              <w:rPr>
                <w:rFonts w:eastAsiaTheme="majorEastAsia"/>
                <w:b/>
                <w:color w:val="000000"/>
                <w:kern w:val="0"/>
                <w:szCs w:val="21"/>
              </w:rPr>
            </w:pPr>
            <w:r w:rsidRPr="00EA0286">
              <w:rPr>
                <w:rFonts w:eastAsiaTheme="majorEastAsia"/>
                <w:b/>
                <w:color w:val="000000"/>
                <w:kern w:val="0"/>
                <w:szCs w:val="21"/>
              </w:rPr>
              <w:t>四、汇率变动对现金及现金等价物的影响</w:t>
            </w:r>
          </w:p>
        </w:tc>
        <w:tc>
          <w:tcPr>
            <w:tcW w:w="1693" w:type="dxa"/>
            <w:vAlign w:val="center"/>
          </w:tcPr>
          <w:p w14:paraId="4F39CE67" w14:textId="77777777" w:rsidR="0052109C" w:rsidRPr="007B0AD5" w:rsidRDefault="0052109C" w:rsidP="00FD6438">
            <w:pPr>
              <w:jc w:val="right"/>
              <w:rPr>
                <w:rFonts w:eastAsiaTheme="majorEastAsia"/>
                <w:b/>
                <w:bCs/>
                <w:color w:val="000000"/>
                <w:kern w:val="0"/>
                <w:szCs w:val="21"/>
              </w:rPr>
            </w:pPr>
            <w:r w:rsidRPr="007B0AD5">
              <w:rPr>
                <w:rFonts w:eastAsia="等线"/>
                <w:b/>
                <w:bCs/>
                <w:color w:val="000000"/>
                <w:szCs w:val="21"/>
              </w:rPr>
              <w:t>-</w:t>
            </w:r>
          </w:p>
        </w:tc>
        <w:tc>
          <w:tcPr>
            <w:tcW w:w="1693" w:type="dxa"/>
            <w:shd w:val="clear" w:color="auto" w:fill="auto"/>
            <w:noWrap/>
            <w:vAlign w:val="center"/>
            <w:hideMark/>
          </w:tcPr>
          <w:p w14:paraId="77B02B2B"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-96.21</w:t>
            </w:r>
          </w:p>
        </w:tc>
        <w:tc>
          <w:tcPr>
            <w:tcW w:w="1693" w:type="dxa"/>
            <w:shd w:val="clear" w:color="auto" w:fill="auto"/>
            <w:noWrap/>
            <w:vAlign w:val="center"/>
            <w:hideMark/>
          </w:tcPr>
          <w:p w14:paraId="3C750416"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-174.64</w:t>
            </w:r>
          </w:p>
        </w:tc>
      </w:tr>
      <w:tr w:rsidR="0052109C" w:rsidRPr="00EA0286" w14:paraId="1F308552" w14:textId="77777777" w:rsidTr="00FD6438">
        <w:trPr>
          <w:trHeight w:val="397"/>
        </w:trPr>
        <w:tc>
          <w:tcPr>
            <w:tcW w:w="3217" w:type="dxa"/>
            <w:shd w:val="clear" w:color="auto" w:fill="auto"/>
            <w:noWrap/>
            <w:vAlign w:val="center"/>
            <w:hideMark/>
          </w:tcPr>
          <w:p w14:paraId="2CD81800" w14:textId="77777777" w:rsidR="0052109C" w:rsidRPr="00EA0286" w:rsidRDefault="0052109C" w:rsidP="00FD6438">
            <w:pPr>
              <w:jc w:val="left"/>
              <w:rPr>
                <w:rFonts w:eastAsiaTheme="majorEastAsia"/>
                <w:b/>
                <w:color w:val="000000"/>
                <w:kern w:val="0"/>
                <w:szCs w:val="21"/>
              </w:rPr>
            </w:pPr>
            <w:r w:rsidRPr="00EA0286">
              <w:rPr>
                <w:rFonts w:eastAsiaTheme="majorEastAsia"/>
                <w:b/>
                <w:color w:val="000000"/>
                <w:kern w:val="0"/>
                <w:szCs w:val="21"/>
              </w:rPr>
              <w:t>五、现金及现金等价物净增加额</w:t>
            </w:r>
          </w:p>
        </w:tc>
        <w:tc>
          <w:tcPr>
            <w:tcW w:w="1693" w:type="dxa"/>
            <w:vAlign w:val="center"/>
          </w:tcPr>
          <w:p w14:paraId="791D8F23" w14:textId="77777777" w:rsidR="0052109C" w:rsidRPr="007B0AD5" w:rsidRDefault="0052109C" w:rsidP="00FD6438">
            <w:pPr>
              <w:jc w:val="right"/>
              <w:rPr>
                <w:rFonts w:eastAsiaTheme="majorEastAsia"/>
                <w:b/>
                <w:bCs/>
                <w:color w:val="000000"/>
                <w:kern w:val="0"/>
                <w:szCs w:val="21"/>
              </w:rPr>
            </w:pPr>
            <w:r w:rsidRPr="007B0AD5">
              <w:rPr>
                <w:rFonts w:eastAsia="等线"/>
                <w:b/>
                <w:bCs/>
                <w:color w:val="000000"/>
                <w:szCs w:val="21"/>
              </w:rPr>
              <w:t>8,430.04</w:t>
            </w:r>
          </w:p>
        </w:tc>
        <w:tc>
          <w:tcPr>
            <w:tcW w:w="1693" w:type="dxa"/>
            <w:shd w:val="clear" w:color="auto" w:fill="auto"/>
            <w:noWrap/>
            <w:vAlign w:val="center"/>
            <w:hideMark/>
          </w:tcPr>
          <w:p w14:paraId="7E093B6E"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-95,654.54</w:t>
            </w:r>
          </w:p>
        </w:tc>
        <w:tc>
          <w:tcPr>
            <w:tcW w:w="1693" w:type="dxa"/>
            <w:shd w:val="clear" w:color="auto" w:fill="auto"/>
            <w:noWrap/>
            <w:vAlign w:val="center"/>
            <w:hideMark/>
          </w:tcPr>
          <w:p w14:paraId="4339E5C5"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113,712.38</w:t>
            </w:r>
          </w:p>
        </w:tc>
      </w:tr>
      <w:tr w:rsidR="0052109C" w:rsidRPr="00EA0286" w14:paraId="1AEF5723" w14:textId="77777777" w:rsidTr="00FD6438">
        <w:trPr>
          <w:trHeight w:val="397"/>
        </w:trPr>
        <w:tc>
          <w:tcPr>
            <w:tcW w:w="3217" w:type="dxa"/>
            <w:shd w:val="clear" w:color="auto" w:fill="auto"/>
            <w:noWrap/>
            <w:vAlign w:val="center"/>
            <w:hideMark/>
          </w:tcPr>
          <w:p w14:paraId="23774A98" w14:textId="77777777" w:rsidR="0052109C" w:rsidRPr="00EA0286" w:rsidRDefault="0052109C" w:rsidP="00FD6438">
            <w:pPr>
              <w:jc w:val="left"/>
              <w:rPr>
                <w:rFonts w:eastAsiaTheme="majorEastAsia"/>
                <w:color w:val="000000"/>
                <w:kern w:val="0"/>
                <w:szCs w:val="21"/>
              </w:rPr>
            </w:pPr>
            <w:r w:rsidRPr="00EA0286">
              <w:rPr>
                <w:rFonts w:eastAsiaTheme="majorEastAsia"/>
                <w:color w:val="000000"/>
                <w:kern w:val="0"/>
                <w:szCs w:val="21"/>
              </w:rPr>
              <w:t>加：期初现金及现金等价物余额</w:t>
            </w:r>
          </w:p>
        </w:tc>
        <w:tc>
          <w:tcPr>
            <w:tcW w:w="1693" w:type="dxa"/>
            <w:vAlign w:val="center"/>
          </w:tcPr>
          <w:p w14:paraId="32757EB7" w14:textId="77777777" w:rsidR="0052109C" w:rsidRPr="00EA0286" w:rsidRDefault="0052109C" w:rsidP="00FD6438">
            <w:pPr>
              <w:jc w:val="right"/>
              <w:rPr>
                <w:rFonts w:eastAsiaTheme="majorEastAsia"/>
                <w:color w:val="000000"/>
                <w:kern w:val="0"/>
                <w:szCs w:val="21"/>
              </w:rPr>
            </w:pPr>
            <w:r>
              <w:rPr>
                <w:rFonts w:eastAsia="等线"/>
                <w:color w:val="000000"/>
                <w:szCs w:val="21"/>
              </w:rPr>
              <w:t>92,745.73</w:t>
            </w:r>
          </w:p>
        </w:tc>
        <w:tc>
          <w:tcPr>
            <w:tcW w:w="1693" w:type="dxa"/>
            <w:shd w:val="clear" w:color="auto" w:fill="auto"/>
            <w:noWrap/>
            <w:vAlign w:val="center"/>
            <w:hideMark/>
          </w:tcPr>
          <w:p w14:paraId="608AEF9F"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188,400.28</w:t>
            </w:r>
          </w:p>
        </w:tc>
        <w:tc>
          <w:tcPr>
            <w:tcW w:w="1693" w:type="dxa"/>
            <w:shd w:val="clear" w:color="auto" w:fill="auto"/>
            <w:noWrap/>
            <w:vAlign w:val="center"/>
            <w:hideMark/>
          </w:tcPr>
          <w:p w14:paraId="4D1788FE" w14:textId="77777777" w:rsidR="0052109C" w:rsidRPr="00EA0286" w:rsidRDefault="0052109C" w:rsidP="00FD6438">
            <w:pPr>
              <w:jc w:val="right"/>
              <w:rPr>
                <w:rFonts w:eastAsiaTheme="majorEastAsia"/>
                <w:color w:val="000000"/>
                <w:kern w:val="0"/>
                <w:szCs w:val="21"/>
              </w:rPr>
            </w:pPr>
            <w:r w:rsidRPr="00EA0286">
              <w:rPr>
                <w:rFonts w:eastAsiaTheme="majorEastAsia"/>
                <w:color w:val="000000"/>
                <w:kern w:val="0"/>
                <w:szCs w:val="21"/>
              </w:rPr>
              <w:t>74,687.89</w:t>
            </w:r>
          </w:p>
        </w:tc>
      </w:tr>
      <w:tr w:rsidR="0052109C" w:rsidRPr="00EA0286" w14:paraId="2CB1C896" w14:textId="77777777" w:rsidTr="00FD6438">
        <w:trPr>
          <w:trHeight w:val="397"/>
        </w:trPr>
        <w:tc>
          <w:tcPr>
            <w:tcW w:w="3217" w:type="dxa"/>
            <w:shd w:val="clear" w:color="auto" w:fill="auto"/>
            <w:noWrap/>
            <w:vAlign w:val="center"/>
            <w:hideMark/>
          </w:tcPr>
          <w:p w14:paraId="6AEE8B8A" w14:textId="77777777" w:rsidR="0052109C" w:rsidRPr="00EA0286" w:rsidRDefault="0052109C" w:rsidP="00FD6438">
            <w:pPr>
              <w:jc w:val="left"/>
              <w:rPr>
                <w:rFonts w:eastAsiaTheme="majorEastAsia"/>
                <w:b/>
                <w:color w:val="000000"/>
                <w:kern w:val="0"/>
                <w:szCs w:val="21"/>
              </w:rPr>
            </w:pPr>
            <w:r w:rsidRPr="00EA0286">
              <w:rPr>
                <w:rFonts w:eastAsiaTheme="majorEastAsia"/>
                <w:b/>
                <w:color w:val="000000"/>
                <w:kern w:val="0"/>
                <w:szCs w:val="21"/>
              </w:rPr>
              <w:t>六、期末现金及现金等价物余额</w:t>
            </w:r>
          </w:p>
        </w:tc>
        <w:tc>
          <w:tcPr>
            <w:tcW w:w="1693" w:type="dxa"/>
            <w:vAlign w:val="center"/>
          </w:tcPr>
          <w:p w14:paraId="5C6C2551" w14:textId="77777777" w:rsidR="0052109C" w:rsidRPr="007B0AD5" w:rsidRDefault="0052109C" w:rsidP="00FD6438">
            <w:pPr>
              <w:jc w:val="right"/>
              <w:rPr>
                <w:rFonts w:eastAsiaTheme="majorEastAsia"/>
                <w:b/>
                <w:bCs/>
                <w:color w:val="000000"/>
                <w:kern w:val="0"/>
                <w:szCs w:val="21"/>
              </w:rPr>
            </w:pPr>
            <w:r w:rsidRPr="007B0AD5">
              <w:rPr>
                <w:rFonts w:eastAsia="等线"/>
                <w:b/>
                <w:bCs/>
                <w:color w:val="000000"/>
                <w:szCs w:val="21"/>
              </w:rPr>
              <w:t>101,175.78</w:t>
            </w:r>
          </w:p>
        </w:tc>
        <w:tc>
          <w:tcPr>
            <w:tcW w:w="1693" w:type="dxa"/>
            <w:shd w:val="clear" w:color="auto" w:fill="auto"/>
            <w:noWrap/>
            <w:vAlign w:val="center"/>
            <w:hideMark/>
          </w:tcPr>
          <w:p w14:paraId="3BE07BC1"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92,745.73</w:t>
            </w:r>
          </w:p>
        </w:tc>
        <w:tc>
          <w:tcPr>
            <w:tcW w:w="1693" w:type="dxa"/>
            <w:shd w:val="clear" w:color="auto" w:fill="auto"/>
            <w:noWrap/>
            <w:vAlign w:val="center"/>
            <w:hideMark/>
          </w:tcPr>
          <w:p w14:paraId="2DF86119" w14:textId="77777777" w:rsidR="0052109C" w:rsidRPr="007B0AD5" w:rsidRDefault="0052109C" w:rsidP="00FD6438">
            <w:pPr>
              <w:jc w:val="right"/>
              <w:rPr>
                <w:rFonts w:eastAsiaTheme="majorEastAsia"/>
                <w:b/>
                <w:bCs/>
                <w:color w:val="000000"/>
                <w:kern w:val="0"/>
                <w:szCs w:val="21"/>
              </w:rPr>
            </w:pPr>
            <w:r w:rsidRPr="007B0AD5">
              <w:rPr>
                <w:rFonts w:eastAsiaTheme="majorEastAsia"/>
                <w:b/>
                <w:bCs/>
                <w:color w:val="000000"/>
                <w:kern w:val="0"/>
                <w:szCs w:val="21"/>
              </w:rPr>
              <w:t>188,400.28</w:t>
            </w:r>
          </w:p>
        </w:tc>
      </w:tr>
    </w:tbl>
    <w:p w14:paraId="3B68E76D" w14:textId="77777777" w:rsidR="00935509" w:rsidRDefault="00935509" w:rsidP="0052109C">
      <w:pPr>
        <w:adjustRightInd w:val="0"/>
        <w:snapToGrid w:val="0"/>
        <w:spacing w:beforeLines="50" w:before="156" w:line="360" w:lineRule="auto"/>
        <w:ind w:firstLineChars="200" w:firstLine="482"/>
        <w:outlineLvl w:val="1"/>
        <w:rPr>
          <w:b/>
          <w:color w:val="000000"/>
          <w:sz w:val="24"/>
        </w:rPr>
      </w:pPr>
      <w:r w:rsidRPr="0052109C">
        <w:rPr>
          <w:rFonts w:hint="eastAsia"/>
          <w:b/>
          <w:color w:val="000000"/>
          <w:sz w:val="24"/>
        </w:rPr>
        <w:t>（</w:t>
      </w:r>
      <w:r w:rsidR="0052109C">
        <w:rPr>
          <w:rFonts w:hint="eastAsia"/>
          <w:b/>
          <w:color w:val="000000"/>
          <w:sz w:val="24"/>
        </w:rPr>
        <w:t>四</w:t>
      </w:r>
      <w:r w:rsidRPr="0052109C">
        <w:rPr>
          <w:rFonts w:hint="eastAsia"/>
          <w:b/>
          <w:color w:val="000000"/>
          <w:sz w:val="24"/>
        </w:rPr>
        <w:t>）最近三年</w:t>
      </w:r>
      <w:r w:rsidR="0052109C">
        <w:rPr>
          <w:rFonts w:hint="eastAsia"/>
          <w:b/>
          <w:color w:val="000000"/>
          <w:sz w:val="24"/>
        </w:rPr>
        <w:t>主要财务指标</w:t>
      </w: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462"/>
        <w:gridCol w:w="1599"/>
        <w:gridCol w:w="1597"/>
      </w:tblGrid>
      <w:tr w:rsidR="0052109C" w:rsidRPr="0052109C" w14:paraId="262F10CD" w14:textId="77777777" w:rsidTr="00FD6438">
        <w:trPr>
          <w:trHeight w:val="397"/>
          <w:tblHeader/>
          <w:jc w:val="center"/>
        </w:trPr>
        <w:tc>
          <w:tcPr>
            <w:tcW w:w="2244" w:type="pct"/>
            <w:shd w:val="clear" w:color="auto" w:fill="auto"/>
            <w:noWrap/>
            <w:vAlign w:val="center"/>
            <w:hideMark/>
          </w:tcPr>
          <w:p w14:paraId="42831EA2" w14:textId="77777777" w:rsidR="0052109C" w:rsidRPr="0052109C" w:rsidRDefault="0052109C" w:rsidP="00FD6438">
            <w:pPr>
              <w:jc w:val="center"/>
              <w:rPr>
                <w:rFonts w:eastAsiaTheme="majorEastAsia"/>
                <w:b/>
                <w:color w:val="000000"/>
                <w:kern w:val="0"/>
                <w:szCs w:val="21"/>
              </w:rPr>
            </w:pPr>
            <w:bookmarkStart w:id="3" w:name="_Hlk37845889"/>
            <w:r w:rsidRPr="0052109C">
              <w:rPr>
                <w:rFonts w:eastAsiaTheme="majorEastAsia"/>
                <w:b/>
                <w:color w:val="000000"/>
                <w:kern w:val="0"/>
                <w:szCs w:val="21"/>
              </w:rPr>
              <w:lastRenderedPageBreak/>
              <w:t>项目</w:t>
            </w:r>
          </w:p>
        </w:tc>
        <w:tc>
          <w:tcPr>
            <w:tcW w:w="865" w:type="pct"/>
            <w:vAlign w:val="center"/>
          </w:tcPr>
          <w:p w14:paraId="3B3B051E" w14:textId="051B848A" w:rsidR="0052109C" w:rsidRPr="0052109C" w:rsidRDefault="0052109C">
            <w:pPr>
              <w:jc w:val="center"/>
              <w:rPr>
                <w:rFonts w:eastAsiaTheme="majorEastAsia"/>
                <w:b/>
                <w:color w:val="000000"/>
                <w:kern w:val="0"/>
                <w:szCs w:val="21"/>
              </w:rPr>
            </w:pPr>
            <w:r w:rsidRPr="0052109C">
              <w:rPr>
                <w:rFonts w:eastAsiaTheme="majorEastAsia"/>
                <w:b/>
                <w:color w:val="000000"/>
                <w:kern w:val="0"/>
                <w:szCs w:val="21"/>
              </w:rPr>
              <w:t>2019</w:t>
            </w:r>
            <w:r w:rsidR="0039099D">
              <w:rPr>
                <w:rFonts w:eastAsiaTheme="majorEastAsia" w:hint="eastAsia"/>
                <w:b/>
                <w:color w:val="000000"/>
                <w:kern w:val="0"/>
                <w:szCs w:val="21"/>
              </w:rPr>
              <w:t>.</w:t>
            </w:r>
            <w:r w:rsidR="0039099D">
              <w:rPr>
                <w:rFonts w:eastAsiaTheme="majorEastAsia"/>
                <w:b/>
                <w:color w:val="000000"/>
                <w:kern w:val="0"/>
                <w:szCs w:val="21"/>
              </w:rPr>
              <w:t>12.31</w:t>
            </w:r>
          </w:p>
        </w:tc>
        <w:tc>
          <w:tcPr>
            <w:tcW w:w="946" w:type="pct"/>
            <w:shd w:val="clear" w:color="auto" w:fill="auto"/>
            <w:noWrap/>
            <w:vAlign w:val="center"/>
            <w:hideMark/>
          </w:tcPr>
          <w:p w14:paraId="624028B0" w14:textId="1BA9BABB" w:rsidR="0052109C" w:rsidRPr="0052109C" w:rsidRDefault="0052109C" w:rsidP="00FD6438">
            <w:pPr>
              <w:jc w:val="center"/>
              <w:rPr>
                <w:rFonts w:eastAsiaTheme="majorEastAsia"/>
                <w:b/>
                <w:color w:val="000000"/>
                <w:kern w:val="0"/>
                <w:szCs w:val="21"/>
              </w:rPr>
            </w:pPr>
            <w:r w:rsidRPr="0052109C">
              <w:rPr>
                <w:rFonts w:eastAsiaTheme="majorEastAsia"/>
                <w:b/>
                <w:color w:val="000000"/>
                <w:kern w:val="0"/>
                <w:szCs w:val="21"/>
              </w:rPr>
              <w:t>2018</w:t>
            </w:r>
            <w:r w:rsidR="0039099D">
              <w:rPr>
                <w:rFonts w:eastAsiaTheme="majorEastAsia" w:hint="eastAsia"/>
                <w:b/>
                <w:color w:val="000000"/>
                <w:kern w:val="0"/>
                <w:szCs w:val="21"/>
              </w:rPr>
              <w:t>.</w:t>
            </w:r>
            <w:r w:rsidR="0039099D">
              <w:rPr>
                <w:rFonts w:eastAsiaTheme="majorEastAsia"/>
                <w:b/>
                <w:color w:val="000000"/>
                <w:kern w:val="0"/>
                <w:szCs w:val="21"/>
              </w:rPr>
              <w:t>12.31</w:t>
            </w:r>
          </w:p>
        </w:tc>
        <w:tc>
          <w:tcPr>
            <w:tcW w:w="945" w:type="pct"/>
            <w:shd w:val="clear" w:color="auto" w:fill="auto"/>
            <w:noWrap/>
            <w:vAlign w:val="center"/>
            <w:hideMark/>
          </w:tcPr>
          <w:p w14:paraId="5265CB24" w14:textId="4B6E702D" w:rsidR="0052109C" w:rsidRPr="0052109C" w:rsidRDefault="0052109C" w:rsidP="00FD6438">
            <w:pPr>
              <w:jc w:val="center"/>
              <w:rPr>
                <w:rFonts w:eastAsiaTheme="majorEastAsia"/>
                <w:b/>
                <w:color w:val="000000"/>
                <w:kern w:val="0"/>
                <w:szCs w:val="21"/>
              </w:rPr>
            </w:pPr>
            <w:r w:rsidRPr="0052109C">
              <w:rPr>
                <w:rFonts w:eastAsiaTheme="majorEastAsia"/>
                <w:b/>
                <w:color w:val="000000"/>
                <w:kern w:val="0"/>
                <w:szCs w:val="21"/>
              </w:rPr>
              <w:t>2017</w:t>
            </w:r>
            <w:r w:rsidR="0039099D">
              <w:rPr>
                <w:rFonts w:eastAsiaTheme="majorEastAsia" w:hint="eastAsia"/>
                <w:b/>
                <w:color w:val="000000"/>
                <w:kern w:val="0"/>
                <w:szCs w:val="21"/>
              </w:rPr>
              <w:t>.</w:t>
            </w:r>
            <w:r w:rsidR="0039099D">
              <w:rPr>
                <w:rFonts w:eastAsiaTheme="majorEastAsia"/>
                <w:b/>
                <w:color w:val="000000"/>
                <w:kern w:val="0"/>
                <w:szCs w:val="21"/>
              </w:rPr>
              <w:t>12.31</w:t>
            </w:r>
          </w:p>
        </w:tc>
      </w:tr>
      <w:tr w:rsidR="0052109C" w:rsidRPr="0052109C" w14:paraId="2CFFE1E1" w14:textId="77777777" w:rsidTr="00FD6438">
        <w:trPr>
          <w:trHeight w:val="397"/>
          <w:jc w:val="center"/>
        </w:trPr>
        <w:tc>
          <w:tcPr>
            <w:tcW w:w="2244" w:type="pct"/>
            <w:shd w:val="clear" w:color="auto" w:fill="auto"/>
            <w:noWrap/>
            <w:vAlign w:val="center"/>
            <w:hideMark/>
          </w:tcPr>
          <w:p w14:paraId="76A45173" w14:textId="77777777" w:rsidR="0052109C" w:rsidRPr="0052109C" w:rsidRDefault="0052109C" w:rsidP="00FD6438">
            <w:pPr>
              <w:jc w:val="left"/>
              <w:rPr>
                <w:rFonts w:eastAsiaTheme="majorEastAsia"/>
                <w:color w:val="000000"/>
                <w:kern w:val="0"/>
                <w:szCs w:val="21"/>
              </w:rPr>
            </w:pPr>
            <w:r w:rsidRPr="0052109C">
              <w:rPr>
                <w:rFonts w:eastAsiaTheme="majorEastAsia"/>
                <w:color w:val="000000"/>
                <w:kern w:val="0"/>
                <w:szCs w:val="21"/>
              </w:rPr>
              <w:t>资产总额（亿元）</w:t>
            </w:r>
          </w:p>
        </w:tc>
        <w:tc>
          <w:tcPr>
            <w:tcW w:w="865" w:type="pct"/>
            <w:vAlign w:val="center"/>
          </w:tcPr>
          <w:p w14:paraId="18D5A5D6"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1,225.19</w:t>
            </w:r>
          </w:p>
        </w:tc>
        <w:tc>
          <w:tcPr>
            <w:tcW w:w="946" w:type="pct"/>
            <w:shd w:val="clear" w:color="auto" w:fill="auto"/>
            <w:noWrap/>
            <w:vAlign w:val="center"/>
            <w:hideMark/>
          </w:tcPr>
          <w:p w14:paraId="5747BC5C"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1,099.50</w:t>
            </w:r>
          </w:p>
        </w:tc>
        <w:tc>
          <w:tcPr>
            <w:tcW w:w="945" w:type="pct"/>
            <w:shd w:val="clear" w:color="auto" w:fill="auto"/>
            <w:noWrap/>
            <w:vAlign w:val="center"/>
            <w:hideMark/>
          </w:tcPr>
          <w:p w14:paraId="76120968" w14:textId="77777777" w:rsidR="0052109C" w:rsidRPr="0052109C" w:rsidRDefault="0052109C" w:rsidP="00FD6438">
            <w:pPr>
              <w:jc w:val="right"/>
              <w:rPr>
                <w:rFonts w:eastAsiaTheme="majorEastAsia"/>
                <w:kern w:val="0"/>
                <w:szCs w:val="21"/>
              </w:rPr>
            </w:pPr>
            <w:r w:rsidRPr="0052109C">
              <w:rPr>
                <w:rFonts w:eastAsiaTheme="majorEastAsia"/>
                <w:color w:val="000000"/>
                <w:kern w:val="0"/>
                <w:szCs w:val="21"/>
              </w:rPr>
              <w:t>982.09</w:t>
            </w:r>
          </w:p>
        </w:tc>
      </w:tr>
      <w:tr w:rsidR="0052109C" w:rsidRPr="0052109C" w14:paraId="264356B8" w14:textId="77777777" w:rsidTr="00FD6438">
        <w:trPr>
          <w:trHeight w:val="397"/>
          <w:jc w:val="center"/>
        </w:trPr>
        <w:tc>
          <w:tcPr>
            <w:tcW w:w="2244" w:type="pct"/>
            <w:shd w:val="clear" w:color="auto" w:fill="auto"/>
            <w:noWrap/>
            <w:vAlign w:val="center"/>
          </w:tcPr>
          <w:p w14:paraId="6F893B65" w14:textId="77777777" w:rsidR="0052109C" w:rsidRPr="0052109C" w:rsidRDefault="0052109C" w:rsidP="00FD6438">
            <w:pPr>
              <w:jc w:val="left"/>
              <w:rPr>
                <w:rFonts w:eastAsiaTheme="majorEastAsia"/>
                <w:color w:val="000000"/>
                <w:kern w:val="0"/>
                <w:szCs w:val="21"/>
              </w:rPr>
            </w:pPr>
            <w:r w:rsidRPr="0052109C">
              <w:rPr>
                <w:rFonts w:eastAsiaTheme="majorEastAsia"/>
                <w:color w:val="000000"/>
                <w:kern w:val="0"/>
                <w:szCs w:val="21"/>
              </w:rPr>
              <w:t>负债总额（亿元）</w:t>
            </w:r>
          </w:p>
        </w:tc>
        <w:tc>
          <w:tcPr>
            <w:tcW w:w="865" w:type="pct"/>
            <w:vAlign w:val="center"/>
          </w:tcPr>
          <w:p w14:paraId="7EB8768B"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945.43</w:t>
            </w:r>
          </w:p>
        </w:tc>
        <w:tc>
          <w:tcPr>
            <w:tcW w:w="946" w:type="pct"/>
            <w:shd w:val="clear" w:color="auto" w:fill="auto"/>
            <w:noWrap/>
            <w:vAlign w:val="center"/>
          </w:tcPr>
          <w:p w14:paraId="05A89F39"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839.87</w:t>
            </w:r>
          </w:p>
        </w:tc>
        <w:tc>
          <w:tcPr>
            <w:tcW w:w="945" w:type="pct"/>
            <w:shd w:val="clear" w:color="auto" w:fill="auto"/>
            <w:noWrap/>
            <w:vAlign w:val="center"/>
          </w:tcPr>
          <w:p w14:paraId="30F0F066" w14:textId="77777777" w:rsidR="0052109C" w:rsidRPr="0052109C" w:rsidRDefault="0052109C" w:rsidP="00FD6438">
            <w:pPr>
              <w:jc w:val="right"/>
              <w:rPr>
                <w:rFonts w:eastAsiaTheme="majorEastAsia"/>
                <w:kern w:val="0"/>
                <w:szCs w:val="21"/>
              </w:rPr>
            </w:pPr>
            <w:r w:rsidRPr="0052109C">
              <w:rPr>
                <w:rFonts w:eastAsiaTheme="majorEastAsia"/>
                <w:color w:val="000000"/>
                <w:kern w:val="0"/>
                <w:szCs w:val="21"/>
              </w:rPr>
              <w:t>760.36</w:t>
            </w:r>
          </w:p>
        </w:tc>
      </w:tr>
      <w:tr w:rsidR="0052109C" w:rsidRPr="0052109C" w14:paraId="25BD1A69" w14:textId="77777777" w:rsidTr="00FD6438">
        <w:trPr>
          <w:trHeight w:val="397"/>
          <w:jc w:val="center"/>
        </w:trPr>
        <w:tc>
          <w:tcPr>
            <w:tcW w:w="2244" w:type="pct"/>
            <w:shd w:val="clear" w:color="auto" w:fill="auto"/>
            <w:noWrap/>
            <w:vAlign w:val="center"/>
          </w:tcPr>
          <w:p w14:paraId="00628646" w14:textId="77777777" w:rsidR="0052109C" w:rsidRPr="00B670C6" w:rsidRDefault="0052109C" w:rsidP="00FD6438">
            <w:pPr>
              <w:jc w:val="left"/>
              <w:rPr>
                <w:rFonts w:eastAsiaTheme="majorEastAsia"/>
                <w:color w:val="000000"/>
                <w:kern w:val="0"/>
                <w:szCs w:val="21"/>
              </w:rPr>
            </w:pPr>
            <w:r w:rsidRPr="00B670C6">
              <w:rPr>
                <w:rFonts w:eastAsiaTheme="majorEastAsia"/>
                <w:color w:val="000000"/>
                <w:kern w:val="0"/>
                <w:szCs w:val="21"/>
              </w:rPr>
              <w:t>全部债务（亿元）</w:t>
            </w:r>
          </w:p>
        </w:tc>
        <w:tc>
          <w:tcPr>
            <w:tcW w:w="865" w:type="pct"/>
            <w:vAlign w:val="center"/>
          </w:tcPr>
          <w:p w14:paraId="5EC5CC19" w14:textId="77777777" w:rsidR="0052109C" w:rsidRPr="0052109C" w:rsidRDefault="0052109C" w:rsidP="00FD6438">
            <w:pPr>
              <w:jc w:val="right"/>
              <w:rPr>
                <w:rFonts w:eastAsiaTheme="majorEastAsia"/>
                <w:color w:val="000000"/>
                <w:kern w:val="0"/>
                <w:szCs w:val="21"/>
              </w:rPr>
            </w:pPr>
            <w:r w:rsidRPr="00B670C6">
              <w:rPr>
                <w:rFonts w:eastAsia="等线"/>
                <w:color w:val="000000"/>
                <w:szCs w:val="21"/>
              </w:rPr>
              <w:t>576.16</w:t>
            </w:r>
          </w:p>
        </w:tc>
        <w:tc>
          <w:tcPr>
            <w:tcW w:w="946" w:type="pct"/>
            <w:shd w:val="clear" w:color="auto" w:fill="auto"/>
            <w:noWrap/>
            <w:vAlign w:val="center"/>
          </w:tcPr>
          <w:p w14:paraId="6533BC6A" w14:textId="77777777" w:rsidR="0052109C" w:rsidRPr="0052109C" w:rsidRDefault="0052109C" w:rsidP="00FD6438">
            <w:pPr>
              <w:jc w:val="right"/>
              <w:rPr>
                <w:rFonts w:eastAsiaTheme="majorEastAsia"/>
                <w:color w:val="000000"/>
                <w:kern w:val="0"/>
                <w:szCs w:val="21"/>
              </w:rPr>
            </w:pPr>
            <w:r w:rsidRPr="0052109C">
              <w:rPr>
                <w:rFonts w:eastAsia="等线"/>
                <w:color w:val="000000"/>
                <w:szCs w:val="21"/>
              </w:rPr>
              <w:t>525.92</w:t>
            </w:r>
          </w:p>
        </w:tc>
        <w:tc>
          <w:tcPr>
            <w:tcW w:w="945" w:type="pct"/>
            <w:shd w:val="clear" w:color="auto" w:fill="auto"/>
            <w:noWrap/>
            <w:vAlign w:val="center"/>
          </w:tcPr>
          <w:p w14:paraId="0CD014DD" w14:textId="77777777" w:rsidR="0052109C" w:rsidRPr="0052109C" w:rsidRDefault="0052109C" w:rsidP="00FD6438">
            <w:pPr>
              <w:jc w:val="right"/>
              <w:rPr>
                <w:rFonts w:eastAsiaTheme="majorEastAsia"/>
                <w:kern w:val="0"/>
                <w:szCs w:val="21"/>
              </w:rPr>
            </w:pPr>
            <w:r w:rsidRPr="0052109C">
              <w:rPr>
                <w:rFonts w:eastAsia="等线"/>
                <w:color w:val="000000"/>
                <w:szCs w:val="21"/>
              </w:rPr>
              <w:t>477.00</w:t>
            </w:r>
          </w:p>
        </w:tc>
      </w:tr>
      <w:tr w:rsidR="0052109C" w:rsidRPr="0052109C" w14:paraId="7FB282BA" w14:textId="77777777" w:rsidTr="00FD6438">
        <w:trPr>
          <w:trHeight w:val="397"/>
          <w:jc w:val="center"/>
        </w:trPr>
        <w:tc>
          <w:tcPr>
            <w:tcW w:w="2244" w:type="pct"/>
            <w:shd w:val="clear" w:color="auto" w:fill="auto"/>
            <w:noWrap/>
            <w:vAlign w:val="center"/>
          </w:tcPr>
          <w:p w14:paraId="62AAE37E" w14:textId="77777777" w:rsidR="0052109C" w:rsidRPr="0052109C" w:rsidRDefault="0052109C" w:rsidP="00FD6438">
            <w:pPr>
              <w:jc w:val="left"/>
              <w:rPr>
                <w:rFonts w:eastAsiaTheme="majorEastAsia"/>
                <w:color w:val="000000"/>
                <w:kern w:val="0"/>
                <w:szCs w:val="21"/>
              </w:rPr>
            </w:pPr>
            <w:r w:rsidRPr="0052109C">
              <w:rPr>
                <w:rFonts w:eastAsiaTheme="majorEastAsia"/>
                <w:color w:val="000000"/>
                <w:kern w:val="0"/>
                <w:szCs w:val="21"/>
              </w:rPr>
              <w:t>所有者权益（亿元）</w:t>
            </w:r>
          </w:p>
        </w:tc>
        <w:tc>
          <w:tcPr>
            <w:tcW w:w="865" w:type="pct"/>
            <w:vAlign w:val="center"/>
          </w:tcPr>
          <w:p w14:paraId="50E63F33"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279.76</w:t>
            </w:r>
          </w:p>
        </w:tc>
        <w:tc>
          <w:tcPr>
            <w:tcW w:w="946" w:type="pct"/>
            <w:shd w:val="clear" w:color="auto" w:fill="auto"/>
            <w:noWrap/>
            <w:vAlign w:val="center"/>
          </w:tcPr>
          <w:p w14:paraId="2C136CFB"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259.63</w:t>
            </w:r>
          </w:p>
        </w:tc>
        <w:tc>
          <w:tcPr>
            <w:tcW w:w="945" w:type="pct"/>
            <w:shd w:val="clear" w:color="auto" w:fill="auto"/>
            <w:noWrap/>
            <w:vAlign w:val="center"/>
          </w:tcPr>
          <w:p w14:paraId="0048B0C7" w14:textId="77777777" w:rsidR="0052109C" w:rsidRPr="0052109C" w:rsidRDefault="0052109C" w:rsidP="00FD6438">
            <w:pPr>
              <w:jc w:val="right"/>
              <w:rPr>
                <w:rFonts w:eastAsiaTheme="majorEastAsia"/>
                <w:kern w:val="0"/>
                <w:szCs w:val="21"/>
              </w:rPr>
            </w:pPr>
            <w:r w:rsidRPr="0052109C">
              <w:rPr>
                <w:rFonts w:eastAsiaTheme="majorEastAsia"/>
                <w:color w:val="000000"/>
                <w:kern w:val="0"/>
                <w:szCs w:val="21"/>
              </w:rPr>
              <w:t>221.73</w:t>
            </w:r>
          </w:p>
        </w:tc>
      </w:tr>
      <w:tr w:rsidR="0052109C" w:rsidRPr="0052109C" w14:paraId="0CDFC03A" w14:textId="77777777" w:rsidTr="00FD6438">
        <w:trPr>
          <w:trHeight w:val="397"/>
          <w:jc w:val="center"/>
        </w:trPr>
        <w:tc>
          <w:tcPr>
            <w:tcW w:w="2244" w:type="pct"/>
            <w:shd w:val="clear" w:color="auto" w:fill="auto"/>
            <w:noWrap/>
            <w:vAlign w:val="center"/>
            <w:hideMark/>
          </w:tcPr>
          <w:p w14:paraId="7E4E21DD" w14:textId="77777777" w:rsidR="0052109C" w:rsidRPr="0052109C" w:rsidRDefault="0052109C" w:rsidP="00FD6438">
            <w:pPr>
              <w:jc w:val="left"/>
              <w:rPr>
                <w:rFonts w:eastAsiaTheme="majorEastAsia"/>
                <w:color w:val="000000"/>
                <w:kern w:val="0"/>
                <w:szCs w:val="21"/>
              </w:rPr>
            </w:pPr>
            <w:r w:rsidRPr="0052109C">
              <w:rPr>
                <w:rFonts w:eastAsiaTheme="majorEastAsia"/>
                <w:color w:val="000000"/>
                <w:kern w:val="0"/>
                <w:szCs w:val="21"/>
              </w:rPr>
              <w:t>流动比率</w:t>
            </w:r>
          </w:p>
        </w:tc>
        <w:tc>
          <w:tcPr>
            <w:tcW w:w="865" w:type="pct"/>
            <w:vAlign w:val="center"/>
          </w:tcPr>
          <w:p w14:paraId="16761319"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2.50</w:t>
            </w:r>
          </w:p>
        </w:tc>
        <w:tc>
          <w:tcPr>
            <w:tcW w:w="946" w:type="pct"/>
            <w:shd w:val="clear" w:color="auto" w:fill="auto"/>
            <w:noWrap/>
            <w:vAlign w:val="center"/>
            <w:hideMark/>
          </w:tcPr>
          <w:p w14:paraId="4AC76AA4"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2.49</w:t>
            </w:r>
          </w:p>
        </w:tc>
        <w:tc>
          <w:tcPr>
            <w:tcW w:w="945" w:type="pct"/>
            <w:shd w:val="clear" w:color="auto" w:fill="auto"/>
            <w:noWrap/>
            <w:vAlign w:val="center"/>
            <w:hideMark/>
          </w:tcPr>
          <w:p w14:paraId="5F52F722"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2.58</w:t>
            </w:r>
          </w:p>
        </w:tc>
      </w:tr>
      <w:tr w:rsidR="0052109C" w:rsidRPr="0052109C" w14:paraId="77AA137E" w14:textId="77777777" w:rsidTr="00FD6438">
        <w:trPr>
          <w:trHeight w:val="397"/>
          <w:jc w:val="center"/>
        </w:trPr>
        <w:tc>
          <w:tcPr>
            <w:tcW w:w="2244" w:type="pct"/>
            <w:shd w:val="clear" w:color="auto" w:fill="auto"/>
            <w:noWrap/>
            <w:vAlign w:val="center"/>
            <w:hideMark/>
          </w:tcPr>
          <w:p w14:paraId="7EDE219F" w14:textId="77777777" w:rsidR="0052109C" w:rsidRPr="0052109C" w:rsidRDefault="0052109C" w:rsidP="00FD6438">
            <w:pPr>
              <w:jc w:val="left"/>
              <w:rPr>
                <w:rFonts w:eastAsiaTheme="majorEastAsia"/>
                <w:color w:val="000000"/>
                <w:kern w:val="0"/>
                <w:szCs w:val="21"/>
              </w:rPr>
            </w:pPr>
            <w:r w:rsidRPr="0052109C">
              <w:rPr>
                <w:rFonts w:eastAsiaTheme="majorEastAsia"/>
                <w:color w:val="000000"/>
                <w:kern w:val="0"/>
                <w:szCs w:val="21"/>
              </w:rPr>
              <w:t>速动比率</w:t>
            </w:r>
          </w:p>
        </w:tc>
        <w:tc>
          <w:tcPr>
            <w:tcW w:w="865" w:type="pct"/>
            <w:vAlign w:val="center"/>
          </w:tcPr>
          <w:p w14:paraId="2ABCC594"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0.54</w:t>
            </w:r>
          </w:p>
        </w:tc>
        <w:tc>
          <w:tcPr>
            <w:tcW w:w="946" w:type="pct"/>
            <w:shd w:val="clear" w:color="auto" w:fill="auto"/>
            <w:noWrap/>
            <w:vAlign w:val="center"/>
            <w:hideMark/>
          </w:tcPr>
          <w:p w14:paraId="26F47923"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0.58</w:t>
            </w:r>
          </w:p>
        </w:tc>
        <w:tc>
          <w:tcPr>
            <w:tcW w:w="945" w:type="pct"/>
            <w:shd w:val="clear" w:color="auto" w:fill="auto"/>
            <w:noWrap/>
            <w:vAlign w:val="center"/>
            <w:hideMark/>
          </w:tcPr>
          <w:p w14:paraId="0BD7FA4D"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0.75</w:t>
            </w:r>
          </w:p>
        </w:tc>
      </w:tr>
      <w:tr w:rsidR="0052109C" w:rsidRPr="0052109C" w14:paraId="01E0D36C" w14:textId="77777777" w:rsidTr="00FD6438">
        <w:trPr>
          <w:trHeight w:val="397"/>
          <w:jc w:val="center"/>
        </w:trPr>
        <w:tc>
          <w:tcPr>
            <w:tcW w:w="2244" w:type="pct"/>
            <w:shd w:val="clear" w:color="auto" w:fill="auto"/>
            <w:noWrap/>
            <w:vAlign w:val="center"/>
            <w:hideMark/>
          </w:tcPr>
          <w:p w14:paraId="52BAB977" w14:textId="77777777" w:rsidR="0052109C" w:rsidRPr="0052109C" w:rsidRDefault="0052109C" w:rsidP="00FD6438">
            <w:pPr>
              <w:jc w:val="left"/>
              <w:rPr>
                <w:rFonts w:eastAsiaTheme="majorEastAsia"/>
                <w:color w:val="000000"/>
                <w:kern w:val="0"/>
                <w:szCs w:val="21"/>
              </w:rPr>
            </w:pPr>
            <w:r w:rsidRPr="0052109C">
              <w:rPr>
                <w:rFonts w:eastAsiaTheme="majorEastAsia"/>
                <w:color w:val="000000"/>
                <w:kern w:val="0"/>
                <w:szCs w:val="21"/>
              </w:rPr>
              <w:t>资产负债率</w:t>
            </w:r>
          </w:p>
        </w:tc>
        <w:tc>
          <w:tcPr>
            <w:tcW w:w="865" w:type="pct"/>
            <w:vAlign w:val="center"/>
          </w:tcPr>
          <w:p w14:paraId="6069EB43"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77.17%</w:t>
            </w:r>
          </w:p>
        </w:tc>
        <w:tc>
          <w:tcPr>
            <w:tcW w:w="946" w:type="pct"/>
            <w:shd w:val="clear" w:color="auto" w:fill="auto"/>
            <w:noWrap/>
            <w:vAlign w:val="center"/>
            <w:hideMark/>
          </w:tcPr>
          <w:p w14:paraId="5A734BCB"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76.39%</w:t>
            </w:r>
          </w:p>
        </w:tc>
        <w:tc>
          <w:tcPr>
            <w:tcW w:w="945" w:type="pct"/>
            <w:shd w:val="clear" w:color="auto" w:fill="auto"/>
            <w:noWrap/>
            <w:vAlign w:val="center"/>
            <w:hideMark/>
          </w:tcPr>
          <w:p w14:paraId="142F9E83"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77.42%</w:t>
            </w:r>
          </w:p>
        </w:tc>
      </w:tr>
      <w:tr w:rsidR="0052109C" w:rsidRPr="0052109C" w14:paraId="429B8CC5" w14:textId="77777777" w:rsidTr="00FD6438">
        <w:trPr>
          <w:trHeight w:val="397"/>
          <w:jc w:val="center"/>
        </w:trPr>
        <w:tc>
          <w:tcPr>
            <w:tcW w:w="2244" w:type="pct"/>
            <w:shd w:val="clear" w:color="auto" w:fill="auto"/>
            <w:noWrap/>
            <w:vAlign w:val="center"/>
          </w:tcPr>
          <w:p w14:paraId="291B82D2" w14:textId="77777777" w:rsidR="0052109C" w:rsidRPr="0074619C" w:rsidRDefault="0052109C" w:rsidP="00FD6438">
            <w:pPr>
              <w:jc w:val="left"/>
              <w:rPr>
                <w:rFonts w:eastAsiaTheme="majorEastAsia"/>
                <w:color w:val="000000"/>
                <w:kern w:val="0"/>
                <w:szCs w:val="21"/>
              </w:rPr>
            </w:pPr>
            <w:r w:rsidRPr="0074619C">
              <w:rPr>
                <w:rFonts w:eastAsiaTheme="majorEastAsia"/>
                <w:color w:val="000000"/>
                <w:kern w:val="0"/>
                <w:szCs w:val="21"/>
              </w:rPr>
              <w:t>债务资本比率</w:t>
            </w:r>
          </w:p>
        </w:tc>
        <w:tc>
          <w:tcPr>
            <w:tcW w:w="865" w:type="pct"/>
            <w:vAlign w:val="center"/>
          </w:tcPr>
          <w:p w14:paraId="1F7668B1"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67.31%</w:t>
            </w:r>
          </w:p>
        </w:tc>
        <w:tc>
          <w:tcPr>
            <w:tcW w:w="946" w:type="pct"/>
            <w:shd w:val="clear" w:color="auto" w:fill="auto"/>
            <w:noWrap/>
            <w:vAlign w:val="center"/>
          </w:tcPr>
          <w:p w14:paraId="1C9B13D6"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66.95%</w:t>
            </w:r>
          </w:p>
        </w:tc>
        <w:tc>
          <w:tcPr>
            <w:tcW w:w="945" w:type="pct"/>
            <w:shd w:val="clear" w:color="auto" w:fill="auto"/>
            <w:noWrap/>
            <w:vAlign w:val="center"/>
          </w:tcPr>
          <w:p w14:paraId="0454C1CD"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68.27%</w:t>
            </w:r>
          </w:p>
        </w:tc>
      </w:tr>
      <w:tr w:rsidR="0052109C" w:rsidRPr="0052109C" w14:paraId="74758632" w14:textId="77777777" w:rsidTr="00FD6438">
        <w:trPr>
          <w:trHeight w:val="397"/>
          <w:jc w:val="center"/>
        </w:trPr>
        <w:tc>
          <w:tcPr>
            <w:tcW w:w="2244" w:type="pct"/>
            <w:shd w:val="clear" w:color="auto" w:fill="auto"/>
            <w:noWrap/>
            <w:vAlign w:val="center"/>
          </w:tcPr>
          <w:p w14:paraId="64743D5A" w14:textId="77777777" w:rsidR="0052109C" w:rsidRPr="0052109C" w:rsidRDefault="0052109C" w:rsidP="00FD6438">
            <w:pPr>
              <w:jc w:val="center"/>
              <w:rPr>
                <w:rFonts w:eastAsiaTheme="majorEastAsia"/>
                <w:b/>
                <w:color w:val="000000"/>
                <w:kern w:val="0"/>
                <w:szCs w:val="21"/>
              </w:rPr>
            </w:pPr>
            <w:r w:rsidRPr="0052109C">
              <w:rPr>
                <w:rFonts w:eastAsiaTheme="majorEastAsia"/>
                <w:b/>
                <w:color w:val="000000"/>
                <w:kern w:val="0"/>
                <w:szCs w:val="21"/>
              </w:rPr>
              <w:t>项目</w:t>
            </w:r>
          </w:p>
        </w:tc>
        <w:tc>
          <w:tcPr>
            <w:tcW w:w="865" w:type="pct"/>
            <w:vAlign w:val="center"/>
          </w:tcPr>
          <w:p w14:paraId="5A629317" w14:textId="77777777" w:rsidR="0052109C" w:rsidRPr="0052109C" w:rsidRDefault="0052109C" w:rsidP="00FD6438">
            <w:pPr>
              <w:wordWrap w:val="0"/>
              <w:jc w:val="center"/>
              <w:rPr>
                <w:rFonts w:eastAsiaTheme="majorEastAsia"/>
                <w:b/>
                <w:color w:val="000000"/>
                <w:kern w:val="0"/>
                <w:szCs w:val="21"/>
              </w:rPr>
            </w:pPr>
            <w:r w:rsidRPr="0052109C">
              <w:rPr>
                <w:rFonts w:eastAsiaTheme="majorEastAsia"/>
                <w:b/>
                <w:color w:val="000000"/>
                <w:kern w:val="0"/>
                <w:szCs w:val="21"/>
              </w:rPr>
              <w:t>2019</w:t>
            </w:r>
            <w:r w:rsidRPr="0052109C">
              <w:rPr>
                <w:rFonts w:eastAsiaTheme="majorEastAsia"/>
                <w:b/>
                <w:color w:val="000000"/>
                <w:kern w:val="0"/>
                <w:szCs w:val="21"/>
              </w:rPr>
              <w:t>年度</w:t>
            </w:r>
          </w:p>
        </w:tc>
        <w:tc>
          <w:tcPr>
            <w:tcW w:w="946" w:type="pct"/>
            <w:shd w:val="clear" w:color="auto" w:fill="auto"/>
            <w:noWrap/>
            <w:vAlign w:val="center"/>
          </w:tcPr>
          <w:p w14:paraId="12B1BAB1" w14:textId="77777777" w:rsidR="0052109C" w:rsidRPr="0052109C" w:rsidRDefault="0052109C" w:rsidP="00FD6438">
            <w:pPr>
              <w:jc w:val="center"/>
              <w:rPr>
                <w:rFonts w:eastAsiaTheme="majorEastAsia"/>
                <w:b/>
                <w:color w:val="000000"/>
                <w:kern w:val="0"/>
                <w:szCs w:val="21"/>
              </w:rPr>
            </w:pPr>
            <w:r w:rsidRPr="0052109C">
              <w:rPr>
                <w:rFonts w:eastAsiaTheme="majorEastAsia"/>
                <w:b/>
                <w:color w:val="000000"/>
                <w:kern w:val="0"/>
                <w:szCs w:val="21"/>
              </w:rPr>
              <w:t>2018</w:t>
            </w:r>
            <w:r w:rsidRPr="0052109C">
              <w:rPr>
                <w:rFonts w:eastAsiaTheme="majorEastAsia"/>
                <w:b/>
                <w:color w:val="000000"/>
                <w:kern w:val="0"/>
                <w:szCs w:val="21"/>
              </w:rPr>
              <w:t>年度</w:t>
            </w:r>
          </w:p>
        </w:tc>
        <w:tc>
          <w:tcPr>
            <w:tcW w:w="945" w:type="pct"/>
            <w:shd w:val="clear" w:color="auto" w:fill="auto"/>
            <w:noWrap/>
            <w:vAlign w:val="center"/>
          </w:tcPr>
          <w:p w14:paraId="4753C9E7" w14:textId="77777777" w:rsidR="0052109C" w:rsidRPr="0052109C" w:rsidRDefault="0052109C" w:rsidP="00FD6438">
            <w:pPr>
              <w:jc w:val="center"/>
              <w:rPr>
                <w:rFonts w:eastAsiaTheme="majorEastAsia"/>
                <w:b/>
                <w:color w:val="000000"/>
                <w:kern w:val="0"/>
                <w:szCs w:val="21"/>
              </w:rPr>
            </w:pPr>
            <w:r w:rsidRPr="0052109C">
              <w:rPr>
                <w:rFonts w:eastAsiaTheme="majorEastAsia"/>
                <w:b/>
                <w:color w:val="000000"/>
                <w:kern w:val="0"/>
                <w:szCs w:val="21"/>
              </w:rPr>
              <w:t>2017</w:t>
            </w:r>
            <w:r w:rsidRPr="0052109C">
              <w:rPr>
                <w:rFonts w:eastAsiaTheme="majorEastAsia"/>
                <w:b/>
                <w:color w:val="000000"/>
                <w:kern w:val="0"/>
                <w:szCs w:val="21"/>
              </w:rPr>
              <w:t>年度</w:t>
            </w:r>
          </w:p>
        </w:tc>
      </w:tr>
      <w:tr w:rsidR="0052109C" w:rsidRPr="0052109C" w14:paraId="25EFDAE5" w14:textId="77777777" w:rsidTr="00FD6438">
        <w:trPr>
          <w:trHeight w:val="397"/>
          <w:jc w:val="center"/>
        </w:trPr>
        <w:tc>
          <w:tcPr>
            <w:tcW w:w="2244" w:type="pct"/>
            <w:shd w:val="clear" w:color="auto" w:fill="auto"/>
            <w:noWrap/>
            <w:vAlign w:val="center"/>
          </w:tcPr>
          <w:p w14:paraId="5BAA1FDA" w14:textId="77777777" w:rsidR="0052109C" w:rsidRPr="0052109C" w:rsidRDefault="0052109C" w:rsidP="00FD6438">
            <w:pPr>
              <w:jc w:val="left"/>
              <w:rPr>
                <w:rFonts w:eastAsiaTheme="majorEastAsia"/>
                <w:b/>
                <w:color w:val="000000"/>
                <w:kern w:val="0"/>
                <w:szCs w:val="21"/>
              </w:rPr>
            </w:pPr>
            <w:r w:rsidRPr="0052109C">
              <w:rPr>
                <w:rFonts w:eastAsiaTheme="majorEastAsia"/>
                <w:color w:val="000000"/>
                <w:kern w:val="0"/>
                <w:szCs w:val="21"/>
              </w:rPr>
              <w:t>营业收入（亿元）</w:t>
            </w:r>
          </w:p>
        </w:tc>
        <w:tc>
          <w:tcPr>
            <w:tcW w:w="865" w:type="pct"/>
            <w:vAlign w:val="center"/>
          </w:tcPr>
          <w:p w14:paraId="2894D96B" w14:textId="77777777" w:rsidR="0052109C" w:rsidRPr="0052109C" w:rsidRDefault="0052109C" w:rsidP="00FD6438">
            <w:pPr>
              <w:wordWrap w:val="0"/>
              <w:jc w:val="right"/>
              <w:rPr>
                <w:rFonts w:eastAsiaTheme="majorEastAsia"/>
                <w:bCs/>
                <w:color w:val="000000"/>
                <w:kern w:val="0"/>
                <w:szCs w:val="21"/>
              </w:rPr>
            </w:pPr>
            <w:r w:rsidRPr="0052109C">
              <w:rPr>
                <w:rFonts w:eastAsiaTheme="majorEastAsia"/>
                <w:bCs/>
                <w:color w:val="000000"/>
                <w:kern w:val="0"/>
                <w:szCs w:val="21"/>
              </w:rPr>
              <w:t>164.32</w:t>
            </w:r>
          </w:p>
        </w:tc>
        <w:tc>
          <w:tcPr>
            <w:tcW w:w="946" w:type="pct"/>
            <w:shd w:val="clear" w:color="auto" w:fill="auto"/>
            <w:noWrap/>
            <w:vAlign w:val="center"/>
          </w:tcPr>
          <w:p w14:paraId="7165B4EF" w14:textId="77777777" w:rsidR="0052109C" w:rsidRPr="0052109C" w:rsidRDefault="0052109C" w:rsidP="00FD6438">
            <w:pPr>
              <w:jc w:val="right"/>
              <w:rPr>
                <w:rFonts w:eastAsiaTheme="majorEastAsia"/>
                <w:b/>
                <w:color w:val="000000"/>
                <w:kern w:val="0"/>
                <w:szCs w:val="21"/>
              </w:rPr>
            </w:pPr>
            <w:r w:rsidRPr="0052109C">
              <w:rPr>
                <w:rFonts w:eastAsiaTheme="majorEastAsia"/>
                <w:color w:val="000000"/>
                <w:kern w:val="0"/>
                <w:szCs w:val="21"/>
              </w:rPr>
              <w:t>133.81</w:t>
            </w:r>
          </w:p>
        </w:tc>
        <w:tc>
          <w:tcPr>
            <w:tcW w:w="945" w:type="pct"/>
            <w:shd w:val="clear" w:color="auto" w:fill="auto"/>
            <w:noWrap/>
            <w:vAlign w:val="center"/>
          </w:tcPr>
          <w:p w14:paraId="65DB3792" w14:textId="77777777" w:rsidR="0052109C" w:rsidRPr="0052109C" w:rsidRDefault="0052109C" w:rsidP="00FD6438">
            <w:pPr>
              <w:jc w:val="right"/>
              <w:rPr>
                <w:rFonts w:eastAsiaTheme="majorEastAsia"/>
                <w:b/>
                <w:color w:val="000000"/>
                <w:kern w:val="0"/>
                <w:szCs w:val="21"/>
              </w:rPr>
            </w:pPr>
            <w:r w:rsidRPr="0052109C">
              <w:rPr>
                <w:rFonts w:eastAsiaTheme="majorEastAsia"/>
                <w:color w:val="000000"/>
                <w:kern w:val="0"/>
                <w:szCs w:val="21"/>
              </w:rPr>
              <w:t>140.43</w:t>
            </w:r>
          </w:p>
        </w:tc>
      </w:tr>
      <w:tr w:rsidR="0052109C" w:rsidRPr="0052109C" w14:paraId="6964F7D9" w14:textId="77777777" w:rsidTr="00FD6438">
        <w:trPr>
          <w:trHeight w:val="397"/>
          <w:jc w:val="center"/>
        </w:trPr>
        <w:tc>
          <w:tcPr>
            <w:tcW w:w="2244" w:type="pct"/>
            <w:shd w:val="clear" w:color="auto" w:fill="auto"/>
            <w:noWrap/>
            <w:vAlign w:val="center"/>
          </w:tcPr>
          <w:p w14:paraId="7DAD4A85" w14:textId="77777777" w:rsidR="0052109C" w:rsidRPr="0052109C" w:rsidRDefault="0052109C" w:rsidP="00FD6438">
            <w:pPr>
              <w:jc w:val="left"/>
              <w:rPr>
                <w:rFonts w:eastAsiaTheme="majorEastAsia"/>
                <w:color w:val="000000"/>
                <w:kern w:val="0"/>
                <w:szCs w:val="21"/>
              </w:rPr>
            </w:pPr>
            <w:r w:rsidRPr="0052109C">
              <w:rPr>
                <w:rFonts w:eastAsiaTheme="majorEastAsia"/>
                <w:color w:val="000000"/>
                <w:kern w:val="0"/>
                <w:szCs w:val="21"/>
              </w:rPr>
              <w:t>营业利润（亿元）</w:t>
            </w:r>
          </w:p>
        </w:tc>
        <w:tc>
          <w:tcPr>
            <w:tcW w:w="865" w:type="pct"/>
            <w:vAlign w:val="center"/>
          </w:tcPr>
          <w:p w14:paraId="7C10CD85" w14:textId="77777777" w:rsidR="0052109C" w:rsidRPr="0052109C" w:rsidRDefault="0052109C" w:rsidP="00FD6438">
            <w:pPr>
              <w:wordWrap w:val="0"/>
              <w:jc w:val="right"/>
              <w:rPr>
                <w:rFonts w:eastAsiaTheme="majorEastAsia"/>
                <w:bCs/>
                <w:color w:val="000000"/>
                <w:kern w:val="0"/>
                <w:szCs w:val="21"/>
              </w:rPr>
            </w:pPr>
            <w:r w:rsidRPr="0052109C">
              <w:rPr>
                <w:rFonts w:eastAsiaTheme="majorEastAsia"/>
                <w:bCs/>
                <w:color w:val="000000"/>
                <w:kern w:val="0"/>
                <w:szCs w:val="21"/>
              </w:rPr>
              <w:t>27.25</w:t>
            </w:r>
          </w:p>
        </w:tc>
        <w:tc>
          <w:tcPr>
            <w:tcW w:w="946" w:type="pct"/>
            <w:shd w:val="clear" w:color="auto" w:fill="auto"/>
            <w:noWrap/>
            <w:vAlign w:val="center"/>
          </w:tcPr>
          <w:p w14:paraId="2BA9553D" w14:textId="77777777" w:rsidR="0052109C" w:rsidRPr="0052109C" w:rsidRDefault="0052109C" w:rsidP="00FD6438">
            <w:pPr>
              <w:jc w:val="right"/>
              <w:rPr>
                <w:rFonts w:eastAsiaTheme="majorEastAsia"/>
                <w:b/>
                <w:color w:val="000000"/>
                <w:kern w:val="0"/>
                <w:szCs w:val="21"/>
              </w:rPr>
            </w:pPr>
            <w:r w:rsidRPr="0052109C">
              <w:rPr>
                <w:rFonts w:eastAsiaTheme="majorEastAsia"/>
                <w:color w:val="000000"/>
                <w:kern w:val="0"/>
                <w:szCs w:val="21"/>
              </w:rPr>
              <w:t>18.11</w:t>
            </w:r>
          </w:p>
        </w:tc>
        <w:tc>
          <w:tcPr>
            <w:tcW w:w="945" w:type="pct"/>
            <w:shd w:val="clear" w:color="auto" w:fill="auto"/>
            <w:noWrap/>
            <w:vAlign w:val="center"/>
          </w:tcPr>
          <w:p w14:paraId="1A37CA9F" w14:textId="77777777" w:rsidR="0052109C" w:rsidRPr="0052109C" w:rsidRDefault="0052109C" w:rsidP="00FD6438">
            <w:pPr>
              <w:jc w:val="right"/>
              <w:rPr>
                <w:rFonts w:eastAsiaTheme="majorEastAsia"/>
                <w:b/>
                <w:color w:val="000000"/>
                <w:kern w:val="0"/>
                <w:szCs w:val="21"/>
              </w:rPr>
            </w:pPr>
            <w:r w:rsidRPr="0052109C">
              <w:rPr>
                <w:rFonts w:eastAsiaTheme="majorEastAsia"/>
                <w:color w:val="000000"/>
                <w:kern w:val="0"/>
                <w:szCs w:val="21"/>
              </w:rPr>
              <w:t>18.61</w:t>
            </w:r>
          </w:p>
        </w:tc>
      </w:tr>
      <w:tr w:rsidR="0052109C" w:rsidRPr="0052109C" w14:paraId="356BA53C" w14:textId="77777777" w:rsidTr="00FD6438">
        <w:trPr>
          <w:trHeight w:val="397"/>
          <w:jc w:val="center"/>
        </w:trPr>
        <w:tc>
          <w:tcPr>
            <w:tcW w:w="2244" w:type="pct"/>
            <w:shd w:val="clear" w:color="auto" w:fill="auto"/>
            <w:noWrap/>
            <w:vAlign w:val="center"/>
          </w:tcPr>
          <w:p w14:paraId="6185219D" w14:textId="77777777" w:rsidR="0052109C" w:rsidRPr="0052109C" w:rsidRDefault="0052109C" w:rsidP="00FD6438">
            <w:pPr>
              <w:jc w:val="left"/>
              <w:rPr>
                <w:rFonts w:eastAsiaTheme="majorEastAsia"/>
                <w:color w:val="000000"/>
                <w:kern w:val="0"/>
                <w:szCs w:val="21"/>
              </w:rPr>
            </w:pPr>
            <w:r w:rsidRPr="0052109C">
              <w:rPr>
                <w:rFonts w:eastAsiaTheme="majorEastAsia"/>
                <w:color w:val="000000"/>
                <w:kern w:val="0"/>
                <w:szCs w:val="21"/>
              </w:rPr>
              <w:t>利润总额（亿元）</w:t>
            </w:r>
          </w:p>
        </w:tc>
        <w:tc>
          <w:tcPr>
            <w:tcW w:w="865" w:type="pct"/>
            <w:vAlign w:val="center"/>
          </w:tcPr>
          <w:p w14:paraId="4B675F73" w14:textId="77777777" w:rsidR="0052109C" w:rsidRPr="0052109C" w:rsidRDefault="0052109C" w:rsidP="00FD6438">
            <w:pPr>
              <w:wordWrap w:val="0"/>
              <w:jc w:val="right"/>
              <w:rPr>
                <w:rFonts w:eastAsiaTheme="majorEastAsia"/>
                <w:bCs/>
                <w:color w:val="000000"/>
                <w:kern w:val="0"/>
                <w:szCs w:val="21"/>
              </w:rPr>
            </w:pPr>
            <w:r w:rsidRPr="0052109C">
              <w:rPr>
                <w:rFonts w:eastAsiaTheme="majorEastAsia"/>
                <w:bCs/>
                <w:color w:val="000000"/>
                <w:kern w:val="0"/>
                <w:szCs w:val="21"/>
              </w:rPr>
              <w:t>27.23</w:t>
            </w:r>
          </w:p>
        </w:tc>
        <w:tc>
          <w:tcPr>
            <w:tcW w:w="946" w:type="pct"/>
            <w:shd w:val="clear" w:color="auto" w:fill="auto"/>
            <w:noWrap/>
            <w:vAlign w:val="center"/>
          </w:tcPr>
          <w:p w14:paraId="57C58954" w14:textId="77777777" w:rsidR="0052109C" w:rsidRPr="0052109C" w:rsidRDefault="0052109C" w:rsidP="00FD6438">
            <w:pPr>
              <w:jc w:val="right"/>
              <w:rPr>
                <w:rFonts w:eastAsiaTheme="majorEastAsia"/>
                <w:b/>
                <w:color w:val="000000"/>
                <w:kern w:val="0"/>
                <w:szCs w:val="21"/>
              </w:rPr>
            </w:pPr>
            <w:r w:rsidRPr="0052109C">
              <w:rPr>
                <w:rFonts w:eastAsiaTheme="majorEastAsia"/>
                <w:color w:val="000000"/>
                <w:kern w:val="0"/>
                <w:szCs w:val="21"/>
              </w:rPr>
              <w:t>18.14</w:t>
            </w:r>
          </w:p>
        </w:tc>
        <w:tc>
          <w:tcPr>
            <w:tcW w:w="945" w:type="pct"/>
            <w:shd w:val="clear" w:color="auto" w:fill="auto"/>
            <w:noWrap/>
            <w:vAlign w:val="center"/>
          </w:tcPr>
          <w:p w14:paraId="50325174" w14:textId="77777777" w:rsidR="0052109C" w:rsidRPr="0052109C" w:rsidRDefault="0052109C" w:rsidP="00FD6438">
            <w:pPr>
              <w:jc w:val="right"/>
              <w:rPr>
                <w:rFonts w:eastAsiaTheme="majorEastAsia"/>
                <w:b/>
                <w:color w:val="000000"/>
                <w:kern w:val="0"/>
                <w:szCs w:val="21"/>
              </w:rPr>
            </w:pPr>
            <w:r w:rsidRPr="0052109C">
              <w:rPr>
                <w:rFonts w:eastAsiaTheme="majorEastAsia"/>
                <w:color w:val="000000"/>
                <w:kern w:val="0"/>
                <w:szCs w:val="21"/>
              </w:rPr>
              <w:t>18.67</w:t>
            </w:r>
          </w:p>
        </w:tc>
      </w:tr>
      <w:tr w:rsidR="0052109C" w:rsidRPr="0052109C" w14:paraId="420711F2" w14:textId="77777777" w:rsidTr="00FD6438">
        <w:trPr>
          <w:trHeight w:val="397"/>
          <w:jc w:val="center"/>
        </w:trPr>
        <w:tc>
          <w:tcPr>
            <w:tcW w:w="2244" w:type="pct"/>
            <w:shd w:val="clear" w:color="auto" w:fill="auto"/>
            <w:noWrap/>
            <w:vAlign w:val="center"/>
          </w:tcPr>
          <w:p w14:paraId="7DAEBD51" w14:textId="77777777" w:rsidR="0052109C" w:rsidRPr="0052109C" w:rsidRDefault="0052109C" w:rsidP="00FD6438">
            <w:pPr>
              <w:jc w:val="left"/>
              <w:rPr>
                <w:rFonts w:eastAsiaTheme="majorEastAsia"/>
                <w:color w:val="000000"/>
                <w:kern w:val="0"/>
                <w:szCs w:val="21"/>
              </w:rPr>
            </w:pPr>
            <w:r w:rsidRPr="0052109C">
              <w:rPr>
                <w:rFonts w:eastAsiaTheme="majorEastAsia"/>
                <w:color w:val="000000"/>
                <w:kern w:val="0"/>
                <w:szCs w:val="21"/>
              </w:rPr>
              <w:t>净利润（亿元）</w:t>
            </w:r>
          </w:p>
        </w:tc>
        <w:tc>
          <w:tcPr>
            <w:tcW w:w="865" w:type="pct"/>
            <w:vAlign w:val="center"/>
          </w:tcPr>
          <w:p w14:paraId="33A1DA6A" w14:textId="77777777" w:rsidR="0052109C" w:rsidRPr="0052109C" w:rsidRDefault="0052109C" w:rsidP="00FD6438">
            <w:pPr>
              <w:wordWrap w:val="0"/>
              <w:jc w:val="right"/>
              <w:rPr>
                <w:rFonts w:eastAsiaTheme="majorEastAsia"/>
                <w:bCs/>
                <w:color w:val="000000"/>
                <w:kern w:val="0"/>
                <w:szCs w:val="21"/>
              </w:rPr>
            </w:pPr>
            <w:r w:rsidRPr="0052109C">
              <w:rPr>
                <w:rFonts w:eastAsiaTheme="majorEastAsia"/>
                <w:bCs/>
                <w:color w:val="000000"/>
                <w:kern w:val="0"/>
                <w:szCs w:val="21"/>
              </w:rPr>
              <w:t>22.22</w:t>
            </w:r>
          </w:p>
        </w:tc>
        <w:tc>
          <w:tcPr>
            <w:tcW w:w="946" w:type="pct"/>
            <w:shd w:val="clear" w:color="auto" w:fill="auto"/>
            <w:noWrap/>
            <w:vAlign w:val="center"/>
          </w:tcPr>
          <w:p w14:paraId="6344F670" w14:textId="77777777" w:rsidR="0052109C" w:rsidRPr="0052109C" w:rsidRDefault="0052109C" w:rsidP="00FD6438">
            <w:pPr>
              <w:jc w:val="right"/>
              <w:rPr>
                <w:rFonts w:eastAsiaTheme="majorEastAsia"/>
                <w:b/>
                <w:color w:val="000000"/>
                <w:kern w:val="0"/>
                <w:szCs w:val="21"/>
              </w:rPr>
            </w:pPr>
            <w:r w:rsidRPr="0052109C">
              <w:rPr>
                <w:rFonts w:eastAsiaTheme="majorEastAsia"/>
                <w:color w:val="000000"/>
                <w:kern w:val="0"/>
                <w:szCs w:val="21"/>
              </w:rPr>
              <w:t>13.53</w:t>
            </w:r>
          </w:p>
        </w:tc>
        <w:tc>
          <w:tcPr>
            <w:tcW w:w="945" w:type="pct"/>
            <w:shd w:val="clear" w:color="auto" w:fill="auto"/>
            <w:noWrap/>
            <w:vAlign w:val="center"/>
          </w:tcPr>
          <w:p w14:paraId="67AF1009" w14:textId="77777777" w:rsidR="0052109C" w:rsidRPr="0052109C" w:rsidRDefault="0052109C" w:rsidP="00FD6438">
            <w:pPr>
              <w:jc w:val="right"/>
              <w:rPr>
                <w:rFonts w:eastAsiaTheme="majorEastAsia"/>
                <w:b/>
                <w:color w:val="000000"/>
                <w:kern w:val="0"/>
                <w:szCs w:val="21"/>
              </w:rPr>
            </w:pPr>
            <w:r w:rsidRPr="0052109C">
              <w:rPr>
                <w:rFonts w:eastAsiaTheme="majorEastAsia"/>
                <w:color w:val="000000"/>
                <w:kern w:val="0"/>
                <w:szCs w:val="21"/>
              </w:rPr>
              <w:t>15.73</w:t>
            </w:r>
          </w:p>
        </w:tc>
      </w:tr>
      <w:tr w:rsidR="0052109C" w:rsidRPr="0052109C" w14:paraId="5C423C65" w14:textId="77777777" w:rsidTr="00FD6438">
        <w:trPr>
          <w:trHeight w:val="397"/>
          <w:jc w:val="center"/>
        </w:trPr>
        <w:tc>
          <w:tcPr>
            <w:tcW w:w="2244" w:type="pct"/>
            <w:shd w:val="clear" w:color="auto" w:fill="auto"/>
            <w:noWrap/>
            <w:vAlign w:val="center"/>
          </w:tcPr>
          <w:p w14:paraId="2448413D" w14:textId="77777777" w:rsidR="0052109C" w:rsidRPr="0052109C" w:rsidRDefault="0052109C" w:rsidP="00FD6438">
            <w:pPr>
              <w:jc w:val="left"/>
              <w:rPr>
                <w:rFonts w:eastAsiaTheme="majorEastAsia"/>
                <w:color w:val="000000"/>
                <w:kern w:val="0"/>
                <w:szCs w:val="21"/>
              </w:rPr>
            </w:pPr>
            <w:r w:rsidRPr="0052109C">
              <w:rPr>
                <w:rFonts w:eastAsiaTheme="majorEastAsia"/>
                <w:color w:val="000000"/>
                <w:kern w:val="0"/>
                <w:szCs w:val="21"/>
              </w:rPr>
              <w:t>归属于母公司所有者的净利润（亿元</w:t>
            </w:r>
            <w:r w:rsidRPr="0052109C">
              <w:rPr>
                <w:rFonts w:eastAsiaTheme="majorEastAsia" w:hint="eastAsia"/>
                <w:color w:val="000000"/>
                <w:kern w:val="0"/>
                <w:szCs w:val="21"/>
              </w:rPr>
              <w:t>）</w:t>
            </w:r>
          </w:p>
        </w:tc>
        <w:tc>
          <w:tcPr>
            <w:tcW w:w="865" w:type="pct"/>
            <w:vAlign w:val="center"/>
          </w:tcPr>
          <w:p w14:paraId="02FB9037" w14:textId="77777777" w:rsidR="0052109C" w:rsidRPr="0052109C" w:rsidRDefault="0052109C" w:rsidP="00FD6438">
            <w:pPr>
              <w:wordWrap w:val="0"/>
              <w:jc w:val="right"/>
              <w:rPr>
                <w:rFonts w:eastAsiaTheme="majorEastAsia"/>
                <w:bCs/>
                <w:color w:val="000000"/>
                <w:kern w:val="0"/>
                <w:szCs w:val="21"/>
              </w:rPr>
            </w:pPr>
            <w:r w:rsidRPr="0052109C">
              <w:rPr>
                <w:rFonts w:eastAsiaTheme="majorEastAsia"/>
                <w:bCs/>
                <w:color w:val="000000"/>
                <w:kern w:val="0"/>
                <w:szCs w:val="21"/>
              </w:rPr>
              <w:t>20.88</w:t>
            </w:r>
          </w:p>
        </w:tc>
        <w:tc>
          <w:tcPr>
            <w:tcW w:w="946" w:type="pct"/>
            <w:shd w:val="clear" w:color="auto" w:fill="auto"/>
            <w:noWrap/>
            <w:vAlign w:val="center"/>
          </w:tcPr>
          <w:p w14:paraId="07D8334C" w14:textId="77777777" w:rsidR="0052109C" w:rsidRPr="0052109C" w:rsidRDefault="0052109C" w:rsidP="00FD6438">
            <w:pPr>
              <w:jc w:val="right"/>
              <w:rPr>
                <w:rFonts w:eastAsiaTheme="majorEastAsia"/>
                <w:b/>
                <w:color w:val="000000"/>
                <w:kern w:val="0"/>
                <w:szCs w:val="21"/>
              </w:rPr>
            </w:pPr>
            <w:r w:rsidRPr="0052109C">
              <w:rPr>
                <w:rFonts w:eastAsiaTheme="majorEastAsia"/>
                <w:color w:val="000000"/>
                <w:kern w:val="0"/>
                <w:szCs w:val="21"/>
              </w:rPr>
              <w:t>12.30</w:t>
            </w:r>
          </w:p>
        </w:tc>
        <w:tc>
          <w:tcPr>
            <w:tcW w:w="945" w:type="pct"/>
            <w:shd w:val="clear" w:color="auto" w:fill="auto"/>
            <w:noWrap/>
            <w:vAlign w:val="center"/>
          </w:tcPr>
          <w:p w14:paraId="0C34AFA0" w14:textId="77777777" w:rsidR="0052109C" w:rsidRPr="0052109C" w:rsidRDefault="0052109C" w:rsidP="00FD6438">
            <w:pPr>
              <w:jc w:val="right"/>
              <w:rPr>
                <w:rFonts w:eastAsiaTheme="majorEastAsia"/>
                <w:b/>
                <w:color w:val="000000"/>
                <w:kern w:val="0"/>
                <w:szCs w:val="21"/>
              </w:rPr>
            </w:pPr>
            <w:r w:rsidRPr="0052109C">
              <w:rPr>
                <w:rFonts w:eastAsiaTheme="majorEastAsia"/>
                <w:color w:val="000000"/>
                <w:kern w:val="0"/>
                <w:szCs w:val="21"/>
              </w:rPr>
              <w:t>14.56</w:t>
            </w:r>
          </w:p>
        </w:tc>
      </w:tr>
      <w:tr w:rsidR="0052109C" w:rsidRPr="0052109C" w14:paraId="41CCFA7A" w14:textId="77777777" w:rsidTr="00FD6438">
        <w:trPr>
          <w:trHeight w:val="397"/>
          <w:jc w:val="center"/>
        </w:trPr>
        <w:tc>
          <w:tcPr>
            <w:tcW w:w="2244" w:type="pct"/>
            <w:shd w:val="clear" w:color="auto" w:fill="auto"/>
            <w:noWrap/>
            <w:vAlign w:val="center"/>
          </w:tcPr>
          <w:p w14:paraId="7413D0DF" w14:textId="77777777" w:rsidR="0052109C" w:rsidRPr="0052109C" w:rsidRDefault="0052109C" w:rsidP="00FD6438">
            <w:pPr>
              <w:jc w:val="left"/>
              <w:rPr>
                <w:rFonts w:eastAsiaTheme="majorEastAsia"/>
                <w:color w:val="000000"/>
                <w:kern w:val="0"/>
                <w:szCs w:val="21"/>
              </w:rPr>
            </w:pPr>
            <w:r w:rsidRPr="0052109C">
              <w:rPr>
                <w:rFonts w:eastAsiaTheme="majorEastAsia" w:hint="eastAsia"/>
                <w:color w:val="000000"/>
                <w:kern w:val="0"/>
                <w:szCs w:val="21"/>
              </w:rPr>
              <w:t>归属于母公司所有者扣除非经常性损益后的净利润（亿元）</w:t>
            </w:r>
          </w:p>
        </w:tc>
        <w:tc>
          <w:tcPr>
            <w:tcW w:w="865" w:type="pct"/>
            <w:vAlign w:val="center"/>
          </w:tcPr>
          <w:p w14:paraId="374100AF" w14:textId="77777777" w:rsidR="0052109C" w:rsidRPr="0052109C" w:rsidRDefault="0052109C" w:rsidP="00FD6438">
            <w:pPr>
              <w:wordWrap w:val="0"/>
              <w:jc w:val="right"/>
              <w:rPr>
                <w:rFonts w:eastAsiaTheme="majorEastAsia"/>
                <w:bCs/>
                <w:color w:val="000000"/>
                <w:kern w:val="0"/>
                <w:szCs w:val="21"/>
              </w:rPr>
            </w:pPr>
            <w:r w:rsidRPr="0052109C">
              <w:rPr>
                <w:rFonts w:eastAsiaTheme="majorEastAsia"/>
                <w:bCs/>
                <w:color w:val="000000"/>
                <w:kern w:val="0"/>
                <w:szCs w:val="21"/>
              </w:rPr>
              <w:t>14.07</w:t>
            </w:r>
          </w:p>
        </w:tc>
        <w:tc>
          <w:tcPr>
            <w:tcW w:w="946" w:type="pct"/>
            <w:shd w:val="clear" w:color="auto" w:fill="auto"/>
            <w:noWrap/>
            <w:vAlign w:val="center"/>
          </w:tcPr>
          <w:p w14:paraId="53C41536"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11.50</w:t>
            </w:r>
          </w:p>
        </w:tc>
        <w:tc>
          <w:tcPr>
            <w:tcW w:w="945" w:type="pct"/>
            <w:shd w:val="clear" w:color="auto" w:fill="auto"/>
            <w:noWrap/>
            <w:vAlign w:val="center"/>
          </w:tcPr>
          <w:p w14:paraId="246E9814"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13.80</w:t>
            </w:r>
          </w:p>
        </w:tc>
      </w:tr>
      <w:tr w:rsidR="0052109C" w:rsidRPr="0052109C" w14:paraId="61C21B25" w14:textId="77777777" w:rsidTr="00FD6438">
        <w:trPr>
          <w:trHeight w:val="397"/>
          <w:jc w:val="center"/>
        </w:trPr>
        <w:tc>
          <w:tcPr>
            <w:tcW w:w="2244" w:type="pct"/>
            <w:shd w:val="clear" w:color="auto" w:fill="auto"/>
            <w:noWrap/>
            <w:vAlign w:val="center"/>
          </w:tcPr>
          <w:p w14:paraId="6FB1F189" w14:textId="77777777" w:rsidR="0052109C" w:rsidRPr="0052109C" w:rsidRDefault="0052109C" w:rsidP="00FD6438">
            <w:pPr>
              <w:jc w:val="left"/>
              <w:rPr>
                <w:rFonts w:eastAsiaTheme="majorEastAsia"/>
                <w:color w:val="000000"/>
                <w:kern w:val="0"/>
                <w:szCs w:val="21"/>
              </w:rPr>
            </w:pPr>
            <w:r w:rsidRPr="0052109C">
              <w:rPr>
                <w:rFonts w:eastAsiaTheme="majorEastAsia"/>
                <w:color w:val="000000"/>
                <w:kern w:val="0"/>
                <w:szCs w:val="21"/>
              </w:rPr>
              <w:t>经营活动产生现金流量净额（亿元）</w:t>
            </w:r>
          </w:p>
        </w:tc>
        <w:tc>
          <w:tcPr>
            <w:tcW w:w="865" w:type="pct"/>
            <w:vAlign w:val="center"/>
          </w:tcPr>
          <w:p w14:paraId="188BFF18" w14:textId="77777777" w:rsidR="0052109C" w:rsidRPr="0052109C" w:rsidRDefault="0052109C" w:rsidP="00FD6438">
            <w:pPr>
              <w:wordWrap w:val="0"/>
              <w:jc w:val="right"/>
              <w:rPr>
                <w:rFonts w:eastAsiaTheme="majorEastAsia"/>
                <w:bCs/>
                <w:color w:val="000000"/>
                <w:kern w:val="0"/>
                <w:szCs w:val="21"/>
              </w:rPr>
            </w:pPr>
            <w:r w:rsidRPr="0052109C">
              <w:rPr>
                <w:rFonts w:eastAsiaTheme="majorEastAsia"/>
                <w:bCs/>
                <w:color w:val="000000"/>
                <w:kern w:val="0"/>
                <w:szCs w:val="21"/>
              </w:rPr>
              <w:t>-7.59</w:t>
            </w:r>
          </w:p>
        </w:tc>
        <w:tc>
          <w:tcPr>
            <w:tcW w:w="946" w:type="pct"/>
            <w:shd w:val="clear" w:color="auto" w:fill="auto"/>
            <w:noWrap/>
            <w:vAlign w:val="center"/>
          </w:tcPr>
          <w:p w14:paraId="4DC60BF7" w14:textId="77777777" w:rsidR="0052109C" w:rsidRPr="0052109C" w:rsidRDefault="0052109C" w:rsidP="00FD6438">
            <w:pPr>
              <w:jc w:val="right"/>
              <w:rPr>
                <w:rFonts w:eastAsiaTheme="majorEastAsia"/>
                <w:b/>
                <w:color w:val="000000"/>
                <w:kern w:val="0"/>
                <w:szCs w:val="21"/>
              </w:rPr>
            </w:pPr>
            <w:r w:rsidRPr="0052109C">
              <w:rPr>
                <w:rFonts w:eastAsiaTheme="majorEastAsia"/>
                <w:color w:val="000000"/>
                <w:kern w:val="0"/>
                <w:szCs w:val="21"/>
              </w:rPr>
              <w:t>-86.21</w:t>
            </w:r>
          </w:p>
        </w:tc>
        <w:tc>
          <w:tcPr>
            <w:tcW w:w="945" w:type="pct"/>
            <w:shd w:val="clear" w:color="auto" w:fill="auto"/>
            <w:noWrap/>
            <w:vAlign w:val="center"/>
          </w:tcPr>
          <w:p w14:paraId="41C5F12D" w14:textId="77777777" w:rsidR="0052109C" w:rsidRPr="0052109C" w:rsidRDefault="0052109C" w:rsidP="00FD6438">
            <w:pPr>
              <w:jc w:val="right"/>
              <w:rPr>
                <w:rFonts w:eastAsiaTheme="majorEastAsia"/>
                <w:b/>
                <w:color w:val="000000"/>
                <w:kern w:val="0"/>
                <w:szCs w:val="21"/>
              </w:rPr>
            </w:pPr>
            <w:r w:rsidRPr="0052109C">
              <w:rPr>
                <w:rFonts w:eastAsiaTheme="majorEastAsia"/>
                <w:color w:val="000000"/>
                <w:kern w:val="0"/>
                <w:szCs w:val="21"/>
              </w:rPr>
              <w:t>-139.36</w:t>
            </w:r>
          </w:p>
        </w:tc>
      </w:tr>
      <w:tr w:rsidR="0052109C" w:rsidRPr="0052109C" w14:paraId="70C706DE" w14:textId="77777777" w:rsidTr="00FD6438">
        <w:trPr>
          <w:trHeight w:val="397"/>
          <w:jc w:val="center"/>
        </w:trPr>
        <w:tc>
          <w:tcPr>
            <w:tcW w:w="2244" w:type="pct"/>
            <w:shd w:val="clear" w:color="auto" w:fill="auto"/>
            <w:noWrap/>
            <w:vAlign w:val="center"/>
          </w:tcPr>
          <w:p w14:paraId="6E984570" w14:textId="77777777" w:rsidR="0052109C" w:rsidRPr="0052109C" w:rsidRDefault="0052109C" w:rsidP="00FD6438">
            <w:pPr>
              <w:jc w:val="left"/>
              <w:rPr>
                <w:rFonts w:eastAsiaTheme="majorEastAsia"/>
                <w:color w:val="000000"/>
                <w:kern w:val="0"/>
                <w:szCs w:val="21"/>
              </w:rPr>
            </w:pPr>
            <w:r w:rsidRPr="0052109C">
              <w:rPr>
                <w:rFonts w:eastAsiaTheme="majorEastAsia"/>
                <w:color w:val="000000"/>
                <w:kern w:val="0"/>
                <w:szCs w:val="21"/>
              </w:rPr>
              <w:t>投资活动产生现金流量净额（亿元）</w:t>
            </w:r>
          </w:p>
        </w:tc>
        <w:tc>
          <w:tcPr>
            <w:tcW w:w="865" w:type="pct"/>
            <w:vAlign w:val="center"/>
          </w:tcPr>
          <w:p w14:paraId="62ACC236" w14:textId="77777777" w:rsidR="0052109C" w:rsidRPr="0052109C" w:rsidRDefault="0052109C" w:rsidP="00FD6438">
            <w:pPr>
              <w:wordWrap w:val="0"/>
              <w:jc w:val="right"/>
              <w:rPr>
                <w:rFonts w:eastAsiaTheme="majorEastAsia"/>
                <w:bCs/>
                <w:color w:val="000000"/>
                <w:kern w:val="0"/>
                <w:szCs w:val="21"/>
              </w:rPr>
            </w:pPr>
            <w:r w:rsidRPr="0052109C">
              <w:rPr>
                <w:rFonts w:eastAsiaTheme="majorEastAsia"/>
                <w:bCs/>
                <w:color w:val="000000"/>
                <w:kern w:val="0"/>
                <w:szCs w:val="21"/>
              </w:rPr>
              <w:t>1.73</w:t>
            </w:r>
          </w:p>
        </w:tc>
        <w:tc>
          <w:tcPr>
            <w:tcW w:w="946" w:type="pct"/>
            <w:shd w:val="clear" w:color="auto" w:fill="auto"/>
            <w:noWrap/>
            <w:vAlign w:val="center"/>
          </w:tcPr>
          <w:p w14:paraId="18A37A72" w14:textId="77777777" w:rsidR="0052109C" w:rsidRPr="0052109C" w:rsidRDefault="0052109C" w:rsidP="00FD6438">
            <w:pPr>
              <w:jc w:val="right"/>
              <w:rPr>
                <w:rFonts w:eastAsiaTheme="majorEastAsia"/>
                <w:b/>
                <w:color w:val="000000"/>
                <w:kern w:val="0"/>
                <w:szCs w:val="21"/>
              </w:rPr>
            </w:pPr>
            <w:r w:rsidRPr="0052109C">
              <w:rPr>
                <w:rFonts w:eastAsiaTheme="majorEastAsia"/>
                <w:color w:val="000000"/>
                <w:kern w:val="0"/>
                <w:szCs w:val="21"/>
              </w:rPr>
              <w:t>0.44</w:t>
            </w:r>
          </w:p>
        </w:tc>
        <w:tc>
          <w:tcPr>
            <w:tcW w:w="945" w:type="pct"/>
            <w:shd w:val="clear" w:color="auto" w:fill="auto"/>
            <w:noWrap/>
            <w:vAlign w:val="center"/>
          </w:tcPr>
          <w:p w14:paraId="529D1F4F" w14:textId="77777777" w:rsidR="0052109C" w:rsidRPr="0052109C" w:rsidRDefault="0052109C" w:rsidP="00FD6438">
            <w:pPr>
              <w:jc w:val="right"/>
              <w:rPr>
                <w:rFonts w:eastAsiaTheme="majorEastAsia"/>
                <w:b/>
                <w:color w:val="000000"/>
                <w:kern w:val="0"/>
                <w:szCs w:val="21"/>
              </w:rPr>
            </w:pPr>
            <w:r w:rsidRPr="0052109C">
              <w:rPr>
                <w:rFonts w:eastAsiaTheme="majorEastAsia"/>
                <w:color w:val="000000"/>
                <w:kern w:val="0"/>
                <w:szCs w:val="21"/>
              </w:rPr>
              <w:t>-15.49</w:t>
            </w:r>
          </w:p>
        </w:tc>
      </w:tr>
      <w:tr w:rsidR="0052109C" w:rsidRPr="0052109C" w14:paraId="694031B2" w14:textId="77777777" w:rsidTr="00FD6438">
        <w:trPr>
          <w:trHeight w:val="397"/>
          <w:jc w:val="center"/>
        </w:trPr>
        <w:tc>
          <w:tcPr>
            <w:tcW w:w="2244" w:type="pct"/>
            <w:shd w:val="clear" w:color="auto" w:fill="auto"/>
            <w:noWrap/>
            <w:vAlign w:val="center"/>
          </w:tcPr>
          <w:p w14:paraId="1E5F6571" w14:textId="77777777" w:rsidR="0052109C" w:rsidRPr="0052109C" w:rsidRDefault="0052109C" w:rsidP="00FD6438">
            <w:pPr>
              <w:jc w:val="left"/>
              <w:rPr>
                <w:rFonts w:eastAsiaTheme="majorEastAsia"/>
                <w:color w:val="000000"/>
                <w:kern w:val="0"/>
                <w:szCs w:val="21"/>
              </w:rPr>
            </w:pPr>
            <w:r w:rsidRPr="0052109C">
              <w:rPr>
                <w:rFonts w:eastAsiaTheme="majorEastAsia"/>
                <w:color w:val="000000"/>
                <w:kern w:val="0"/>
                <w:szCs w:val="21"/>
              </w:rPr>
              <w:t>筹资活动产生现金流量净额（亿元）</w:t>
            </w:r>
          </w:p>
        </w:tc>
        <w:tc>
          <w:tcPr>
            <w:tcW w:w="865" w:type="pct"/>
            <w:vAlign w:val="center"/>
          </w:tcPr>
          <w:p w14:paraId="4CC35E04" w14:textId="77777777" w:rsidR="0052109C" w:rsidRPr="0052109C" w:rsidRDefault="0052109C" w:rsidP="00FD6438">
            <w:pPr>
              <w:wordWrap w:val="0"/>
              <w:jc w:val="right"/>
              <w:rPr>
                <w:rFonts w:eastAsiaTheme="majorEastAsia"/>
                <w:bCs/>
                <w:color w:val="000000"/>
                <w:kern w:val="0"/>
                <w:szCs w:val="21"/>
              </w:rPr>
            </w:pPr>
            <w:r w:rsidRPr="0052109C">
              <w:rPr>
                <w:rFonts w:eastAsiaTheme="majorEastAsia"/>
                <w:bCs/>
                <w:color w:val="000000"/>
                <w:kern w:val="0"/>
                <w:szCs w:val="21"/>
              </w:rPr>
              <w:t>10.15</w:t>
            </w:r>
          </w:p>
        </w:tc>
        <w:tc>
          <w:tcPr>
            <w:tcW w:w="946" w:type="pct"/>
            <w:shd w:val="clear" w:color="auto" w:fill="auto"/>
            <w:noWrap/>
            <w:vAlign w:val="center"/>
          </w:tcPr>
          <w:p w14:paraId="7DFAA19B" w14:textId="77777777" w:rsidR="0052109C" w:rsidRPr="0052109C" w:rsidRDefault="0052109C" w:rsidP="00FD6438">
            <w:pPr>
              <w:jc w:val="right"/>
              <w:rPr>
                <w:rFonts w:eastAsiaTheme="majorEastAsia"/>
                <w:b/>
                <w:color w:val="000000"/>
                <w:kern w:val="0"/>
                <w:szCs w:val="21"/>
              </w:rPr>
            </w:pPr>
            <w:r w:rsidRPr="0052109C">
              <w:rPr>
                <w:rFonts w:eastAsiaTheme="majorEastAsia"/>
                <w:color w:val="000000"/>
                <w:kern w:val="0"/>
                <w:szCs w:val="21"/>
              </w:rPr>
              <w:t>56.05</w:t>
            </w:r>
          </w:p>
        </w:tc>
        <w:tc>
          <w:tcPr>
            <w:tcW w:w="945" w:type="pct"/>
            <w:shd w:val="clear" w:color="auto" w:fill="auto"/>
            <w:noWrap/>
            <w:vAlign w:val="center"/>
          </w:tcPr>
          <w:p w14:paraId="1316B591" w14:textId="77777777" w:rsidR="0052109C" w:rsidRPr="0052109C" w:rsidRDefault="0052109C" w:rsidP="00FD6438">
            <w:pPr>
              <w:jc w:val="right"/>
              <w:rPr>
                <w:rFonts w:eastAsiaTheme="majorEastAsia"/>
                <w:b/>
                <w:color w:val="000000"/>
                <w:kern w:val="0"/>
                <w:szCs w:val="21"/>
              </w:rPr>
            </w:pPr>
            <w:r w:rsidRPr="0052109C">
              <w:rPr>
                <w:rFonts w:eastAsiaTheme="majorEastAsia"/>
                <w:color w:val="000000"/>
                <w:kern w:val="0"/>
                <w:szCs w:val="21"/>
              </w:rPr>
              <w:t>178.12</w:t>
            </w:r>
          </w:p>
        </w:tc>
      </w:tr>
      <w:tr w:rsidR="0052109C" w:rsidRPr="0052109C" w14:paraId="0184E2AD" w14:textId="77777777" w:rsidTr="00FD6438">
        <w:trPr>
          <w:trHeight w:val="397"/>
          <w:jc w:val="center"/>
        </w:trPr>
        <w:tc>
          <w:tcPr>
            <w:tcW w:w="2244" w:type="pct"/>
            <w:shd w:val="clear" w:color="auto" w:fill="auto"/>
            <w:noWrap/>
            <w:vAlign w:val="center"/>
            <w:hideMark/>
          </w:tcPr>
          <w:p w14:paraId="5EBF7871" w14:textId="77777777" w:rsidR="0052109C" w:rsidRPr="0052109C" w:rsidRDefault="0052109C" w:rsidP="00FD6438">
            <w:pPr>
              <w:jc w:val="left"/>
              <w:rPr>
                <w:rFonts w:eastAsiaTheme="majorEastAsia"/>
                <w:color w:val="000000"/>
                <w:kern w:val="0"/>
                <w:szCs w:val="21"/>
              </w:rPr>
            </w:pPr>
            <w:bookmarkStart w:id="4" w:name="_Hlk37942780"/>
            <w:r w:rsidRPr="0052109C">
              <w:rPr>
                <w:rFonts w:eastAsiaTheme="majorEastAsia"/>
                <w:color w:val="000000"/>
                <w:kern w:val="0"/>
                <w:szCs w:val="21"/>
              </w:rPr>
              <w:t>EBITDA</w:t>
            </w:r>
            <w:bookmarkEnd w:id="4"/>
            <w:r w:rsidRPr="0052109C">
              <w:rPr>
                <w:rFonts w:eastAsiaTheme="majorEastAsia"/>
                <w:color w:val="000000"/>
                <w:kern w:val="0"/>
                <w:szCs w:val="21"/>
              </w:rPr>
              <w:t>（亿元）</w:t>
            </w:r>
          </w:p>
        </w:tc>
        <w:tc>
          <w:tcPr>
            <w:tcW w:w="865" w:type="pct"/>
            <w:vAlign w:val="center"/>
          </w:tcPr>
          <w:p w14:paraId="727C6DC6" w14:textId="77777777" w:rsidR="0052109C" w:rsidRPr="0052109C" w:rsidRDefault="0052109C" w:rsidP="00FD6438">
            <w:pPr>
              <w:jc w:val="right"/>
              <w:rPr>
                <w:rFonts w:eastAsiaTheme="majorEastAsia"/>
                <w:color w:val="000000"/>
                <w:kern w:val="0"/>
                <w:szCs w:val="21"/>
              </w:rPr>
            </w:pPr>
            <w:r w:rsidRPr="0052109C">
              <w:rPr>
                <w:color w:val="000000"/>
                <w:szCs w:val="21"/>
              </w:rPr>
              <w:t>35.50</w:t>
            </w:r>
          </w:p>
        </w:tc>
        <w:tc>
          <w:tcPr>
            <w:tcW w:w="946" w:type="pct"/>
            <w:shd w:val="clear" w:color="auto" w:fill="auto"/>
            <w:noWrap/>
            <w:vAlign w:val="center"/>
            <w:hideMark/>
          </w:tcPr>
          <w:p w14:paraId="2A8C4642" w14:textId="77777777" w:rsidR="0052109C" w:rsidRPr="0052109C" w:rsidRDefault="0052109C" w:rsidP="00FD6438">
            <w:pPr>
              <w:jc w:val="right"/>
              <w:rPr>
                <w:rFonts w:eastAsiaTheme="majorEastAsia"/>
                <w:color w:val="000000"/>
                <w:kern w:val="0"/>
                <w:szCs w:val="21"/>
              </w:rPr>
            </w:pPr>
            <w:r w:rsidRPr="0052109C">
              <w:rPr>
                <w:color w:val="000000"/>
                <w:szCs w:val="21"/>
              </w:rPr>
              <w:t>20.65</w:t>
            </w:r>
          </w:p>
        </w:tc>
        <w:tc>
          <w:tcPr>
            <w:tcW w:w="945" w:type="pct"/>
            <w:shd w:val="clear" w:color="auto" w:fill="auto"/>
            <w:noWrap/>
            <w:vAlign w:val="center"/>
            <w:hideMark/>
          </w:tcPr>
          <w:p w14:paraId="6270193B" w14:textId="131B2DDA" w:rsidR="0052109C" w:rsidRPr="0052109C" w:rsidRDefault="0052109C" w:rsidP="000C32CB">
            <w:pPr>
              <w:jc w:val="right"/>
              <w:rPr>
                <w:rFonts w:eastAsiaTheme="majorEastAsia"/>
                <w:color w:val="000000"/>
                <w:kern w:val="0"/>
                <w:szCs w:val="21"/>
              </w:rPr>
            </w:pPr>
            <w:r w:rsidRPr="005F3B85">
              <w:rPr>
                <w:color w:val="000000" w:themeColor="text1"/>
                <w:szCs w:val="21"/>
              </w:rPr>
              <w:t>21.56</w:t>
            </w:r>
          </w:p>
        </w:tc>
      </w:tr>
      <w:tr w:rsidR="0052109C" w:rsidRPr="0052109C" w14:paraId="67F1429F" w14:textId="77777777" w:rsidTr="00FD6438">
        <w:trPr>
          <w:trHeight w:val="397"/>
          <w:jc w:val="center"/>
        </w:trPr>
        <w:tc>
          <w:tcPr>
            <w:tcW w:w="2244" w:type="pct"/>
            <w:shd w:val="clear" w:color="auto" w:fill="auto"/>
            <w:noWrap/>
            <w:vAlign w:val="center"/>
          </w:tcPr>
          <w:p w14:paraId="61F8AC16" w14:textId="77777777" w:rsidR="0052109C" w:rsidRPr="0052109C" w:rsidRDefault="0052109C" w:rsidP="00FD6438">
            <w:pPr>
              <w:jc w:val="left"/>
              <w:rPr>
                <w:rFonts w:eastAsiaTheme="majorEastAsia"/>
                <w:color w:val="000000"/>
                <w:kern w:val="0"/>
                <w:szCs w:val="21"/>
              </w:rPr>
            </w:pPr>
            <w:r w:rsidRPr="0052109C">
              <w:rPr>
                <w:rFonts w:eastAsiaTheme="majorEastAsia"/>
                <w:color w:val="000000"/>
                <w:kern w:val="0"/>
                <w:szCs w:val="21"/>
              </w:rPr>
              <w:t>EBITDA</w:t>
            </w:r>
            <w:r w:rsidRPr="0052109C">
              <w:rPr>
                <w:rFonts w:eastAsiaTheme="majorEastAsia"/>
                <w:color w:val="000000"/>
                <w:kern w:val="0"/>
                <w:szCs w:val="21"/>
              </w:rPr>
              <w:t>全部债务比</w:t>
            </w:r>
          </w:p>
        </w:tc>
        <w:tc>
          <w:tcPr>
            <w:tcW w:w="865" w:type="pct"/>
            <w:vAlign w:val="center"/>
          </w:tcPr>
          <w:p w14:paraId="1BEEAC66" w14:textId="77777777" w:rsidR="0052109C" w:rsidRPr="0052109C" w:rsidRDefault="0052109C" w:rsidP="00FD6438">
            <w:pPr>
              <w:jc w:val="right"/>
              <w:rPr>
                <w:rFonts w:eastAsiaTheme="majorEastAsia"/>
                <w:color w:val="000000"/>
                <w:kern w:val="0"/>
                <w:szCs w:val="21"/>
              </w:rPr>
            </w:pPr>
            <w:r w:rsidRPr="0052109C">
              <w:rPr>
                <w:color w:val="000000"/>
                <w:szCs w:val="21"/>
              </w:rPr>
              <w:t>6.16%</w:t>
            </w:r>
          </w:p>
        </w:tc>
        <w:tc>
          <w:tcPr>
            <w:tcW w:w="946" w:type="pct"/>
            <w:shd w:val="clear" w:color="auto" w:fill="auto"/>
            <w:noWrap/>
            <w:vAlign w:val="center"/>
          </w:tcPr>
          <w:p w14:paraId="2E589348" w14:textId="77777777" w:rsidR="0052109C" w:rsidRPr="0052109C" w:rsidRDefault="0052109C" w:rsidP="00FD6438">
            <w:pPr>
              <w:jc w:val="right"/>
              <w:rPr>
                <w:rFonts w:eastAsiaTheme="majorEastAsia"/>
                <w:color w:val="000000"/>
                <w:kern w:val="0"/>
                <w:szCs w:val="21"/>
              </w:rPr>
            </w:pPr>
            <w:r w:rsidRPr="0052109C">
              <w:rPr>
                <w:color w:val="000000"/>
                <w:szCs w:val="21"/>
              </w:rPr>
              <w:t>3.93%</w:t>
            </w:r>
          </w:p>
        </w:tc>
        <w:tc>
          <w:tcPr>
            <w:tcW w:w="945" w:type="pct"/>
            <w:shd w:val="clear" w:color="auto" w:fill="auto"/>
            <w:noWrap/>
            <w:vAlign w:val="center"/>
          </w:tcPr>
          <w:p w14:paraId="1716FCE9" w14:textId="77777777" w:rsidR="0052109C" w:rsidRPr="0052109C" w:rsidRDefault="0052109C" w:rsidP="00FD6438">
            <w:pPr>
              <w:jc w:val="right"/>
              <w:rPr>
                <w:rFonts w:eastAsiaTheme="majorEastAsia"/>
                <w:color w:val="000000"/>
                <w:kern w:val="0"/>
                <w:szCs w:val="21"/>
              </w:rPr>
            </w:pPr>
            <w:r w:rsidRPr="0052109C">
              <w:rPr>
                <w:color w:val="000000"/>
                <w:szCs w:val="21"/>
              </w:rPr>
              <w:t>4.52%</w:t>
            </w:r>
          </w:p>
        </w:tc>
      </w:tr>
      <w:tr w:rsidR="009C5003" w:rsidRPr="009C5003" w14:paraId="2D402E1D" w14:textId="77777777" w:rsidTr="00FD6438">
        <w:trPr>
          <w:trHeight w:val="397"/>
          <w:jc w:val="center"/>
        </w:trPr>
        <w:tc>
          <w:tcPr>
            <w:tcW w:w="2244" w:type="pct"/>
            <w:shd w:val="clear" w:color="auto" w:fill="auto"/>
            <w:noWrap/>
            <w:vAlign w:val="center"/>
            <w:hideMark/>
          </w:tcPr>
          <w:p w14:paraId="2D95AEA5" w14:textId="77777777" w:rsidR="0052109C" w:rsidRPr="005F3B85" w:rsidRDefault="0052109C" w:rsidP="00FD6438">
            <w:pPr>
              <w:jc w:val="left"/>
              <w:rPr>
                <w:rFonts w:eastAsiaTheme="majorEastAsia"/>
                <w:color w:val="000000" w:themeColor="text1"/>
                <w:kern w:val="0"/>
                <w:szCs w:val="21"/>
              </w:rPr>
            </w:pPr>
            <w:r w:rsidRPr="005F3B85">
              <w:rPr>
                <w:rFonts w:eastAsiaTheme="majorEastAsia"/>
                <w:color w:val="000000" w:themeColor="text1"/>
                <w:kern w:val="0"/>
                <w:szCs w:val="21"/>
              </w:rPr>
              <w:t>EBITDA</w:t>
            </w:r>
            <w:bookmarkStart w:id="5" w:name="_Hlk37942815"/>
            <w:r w:rsidRPr="005F3B85">
              <w:rPr>
                <w:rFonts w:eastAsiaTheme="majorEastAsia" w:hint="eastAsia"/>
                <w:color w:val="000000" w:themeColor="text1"/>
                <w:kern w:val="0"/>
                <w:szCs w:val="21"/>
              </w:rPr>
              <w:t>利息保障倍数</w:t>
            </w:r>
            <w:bookmarkEnd w:id="5"/>
            <w:r w:rsidRPr="005F3B85">
              <w:rPr>
                <w:rFonts w:eastAsiaTheme="majorEastAsia" w:hint="eastAsia"/>
                <w:color w:val="000000" w:themeColor="text1"/>
                <w:kern w:val="0"/>
                <w:szCs w:val="21"/>
              </w:rPr>
              <w:t>（</w:t>
            </w:r>
            <w:proofErr w:type="gramStart"/>
            <w:r w:rsidRPr="005F3B85">
              <w:rPr>
                <w:rFonts w:eastAsiaTheme="majorEastAsia" w:hint="eastAsia"/>
                <w:color w:val="000000" w:themeColor="text1"/>
                <w:kern w:val="0"/>
                <w:szCs w:val="21"/>
              </w:rPr>
              <w:t>倍</w:t>
            </w:r>
            <w:proofErr w:type="gramEnd"/>
            <w:r w:rsidRPr="005F3B85">
              <w:rPr>
                <w:rFonts w:eastAsiaTheme="majorEastAsia" w:hint="eastAsia"/>
                <w:color w:val="000000" w:themeColor="text1"/>
                <w:kern w:val="0"/>
                <w:szCs w:val="21"/>
              </w:rPr>
              <w:t>）</w:t>
            </w:r>
          </w:p>
        </w:tc>
        <w:tc>
          <w:tcPr>
            <w:tcW w:w="865" w:type="pct"/>
            <w:vAlign w:val="center"/>
          </w:tcPr>
          <w:p w14:paraId="6259C475" w14:textId="77777777" w:rsidR="0052109C" w:rsidRPr="005F3B85" w:rsidRDefault="0052109C" w:rsidP="00FD6438">
            <w:pPr>
              <w:jc w:val="right"/>
              <w:rPr>
                <w:rFonts w:eastAsiaTheme="majorEastAsia"/>
                <w:color w:val="000000" w:themeColor="text1"/>
                <w:kern w:val="0"/>
                <w:szCs w:val="21"/>
              </w:rPr>
            </w:pPr>
            <w:r w:rsidRPr="005F3B85">
              <w:rPr>
                <w:color w:val="000000" w:themeColor="text1"/>
                <w:szCs w:val="21"/>
              </w:rPr>
              <w:t>1.19</w:t>
            </w:r>
          </w:p>
        </w:tc>
        <w:tc>
          <w:tcPr>
            <w:tcW w:w="946" w:type="pct"/>
            <w:shd w:val="clear" w:color="auto" w:fill="auto"/>
            <w:noWrap/>
            <w:vAlign w:val="center"/>
            <w:hideMark/>
          </w:tcPr>
          <w:p w14:paraId="28D2B883" w14:textId="77777777" w:rsidR="0052109C" w:rsidRPr="00DF3688" w:rsidRDefault="0052109C" w:rsidP="00FD6438">
            <w:pPr>
              <w:jc w:val="right"/>
              <w:rPr>
                <w:rFonts w:eastAsiaTheme="majorEastAsia"/>
                <w:kern w:val="0"/>
                <w:szCs w:val="21"/>
              </w:rPr>
            </w:pPr>
            <w:r w:rsidRPr="00DF3688">
              <w:rPr>
                <w:szCs w:val="21"/>
              </w:rPr>
              <w:t>0.80</w:t>
            </w:r>
          </w:p>
        </w:tc>
        <w:tc>
          <w:tcPr>
            <w:tcW w:w="945" w:type="pct"/>
            <w:shd w:val="clear" w:color="auto" w:fill="auto"/>
            <w:noWrap/>
            <w:vAlign w:val="center"/>
            <w:hideMark/>
          </w:tcPr>
          <w:p w14:paraId="36FD44AB" w14:textId="77777777" w:rsidR="0052109C" w:rsidRPr="00DF3688" w:rsidRDefault="0052109C" w:rsidP="00FD6438">
            <w:pPr>
              <w:jc w:val="right"/>
              <w:rPr>
                <w:rFonts w:eastAsiaTheme="majorEastAsia"/>
                <w:kern w:val="0"/>
                <w:szCs w:val="21"/>
              </w:rPr>
            </w:pPr>
            <w:r w:rsidRPr="00DF3688">
              <w:rPr>
                <w:szCs w:val="21"/>
              </w:rPr>
              <w:t>1.00</w:t>
            </w:r>
          </w:p>
        </w:tc>
      </w:tr>
      <w:tr w:rsidR="0052109C" w:rsidRPr="0052109C" w14:paraId="2787AF90" w14:textId="77777777" w:rsidTr="00FD6438">
        <w:trPr>
          <w:trHeight w:val="397"/>
          <w:jc w:val="center"/>
        </w:trPr>
        <w:tc>
          <w:tcPr>
            <w:tcW w:w="2244" w:type="pct"/>
            <w:shd w:val="clear" w:color="auto" w:fill="auto"/>
            <w:noWrap/>
            <w:vAlign w:val="center"/>
            <w:hideMark/>
          </w:tcPr>
          <w:p w14:paraId="1235C7C9" w14:textId="77777777" w:rsidR="0052109C" w:rsidRPr="0052109C" w:rsidRDefault="0052109C" w:rsidP="00FD6438">
            <w:pPr>
              <w:jc w:val="left"/>
              <w:rPr>
                <w:rFonts w:eastAsiaTheme="majorEastAsia"/>
                <w:color w:val="000000"/>
                <w:kern w:val="0"/>
                <w:szCs w:val="21"/>
              </w:rPr>
            </w:pPr>
            <w:r w:rsidRPr="0052109C">
              <w:rPr>
                <w:rFonts w:eastAsiaTheme="majorEastAsia"/>
                <w:color w:val="000000"/>
                <w:kern w:val="0"/>
                <w:szCs w:val="21"/>
              </w:rPr>
              <w:t>营业毛利率</w:t>
            </w:r>
          </w:p>
        </w:tc>
        <w:tc>
          <w:tcPr>
            <w:tcW w:w="865" w:type="pct"/>
            <w:vAlign w:val="center"/>
          </w:tcPr>
          <w:p w14:paraId="343E14CE"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24.12%</w:t>
            </w:r>
          </w:p>
        </w:tc>
        <w:tc>
          <w:tcPr>
            <w:tcW w:w="946" w:type="pct"/>
            <w:shd w:val="clear" w:color="auto" w:fill="auto"/>
            <w:noWrap/>
            <w:vAlign w:val="center"/>
            <w:hideMark/>
          </w:tcPr>
          <w:p w14:paraId="4CB0F1CF"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32.91%</w:t>
            </w:r>
          </w:p>
        </w:tc>
        <w:tc>
          <w:tcPr>
            <w:tcW w:w="945" w:type="pct"/>
            <w:shd w:val="clear" w:color="auto" w:fill="auto"/>
            <w:noWrap/>
            <w:vAlign w:val="center"/>
            <w:hideMark/>
          </w:tcPr>
          <w:p w14:paraId="3B397D46"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26.14%</w:t>
            </w:r>
          </w:p>
        </w:tc>
      </w:tr>
      <w:tr w:rsidR="0052109C" w:rsidRPr="0052109C" w14:paraId="4A0D58BF" w14:textId="77777777" w:rsidTr="00FD6438">
        <w:trPr>
          <w:trHeight w:val="397"/>
          <w:jc w:val="center"/>
        </w:trPr>
        <w:tc>
          <w:tcPr>
            <w:tcW w:w="2244" w:type="pct"/>
            <w:shd w:val="clear" w:color="auto" w:fill="auto"/>
            <w:noWrap/>
            <w:vAlign w:val="center"/>
            <w:hideMark/>
          </w:tcPr>
          <w:p w14:paraId="1B66E595" w14:textId="77777777" w:rsidR="0052109C" w:rsidRPr="0052109C" w:rsidRDefault="0052109C" w:rsidP="00FD6438">
            <w:pPr>
              <w:jc w:val="left"/>
              <w:rPr>
                <w:rFonts w:eastAsiaTheme="majorEastAsia"/>
                <w:color w:val="000000"/>
                <w:kern w:val="0"/>
                <w:szCs w:val="21"/>
              </w:rPr>
            </w:pPr>
            <w:r w:rsidRPr="0052109C">
              <w:rPr>
                <w:rFonts w:eastAsiaTheme="majorEastAsia"/>
                <w:color w:val="000000"/>
                <w:kern w:val="0"/>
                <w:szCs w:val="21"/>
              </w:rPr>
              <w:t>净利润率</w:t>
            </w:r>
          </w:p>
        </w:tc>
        <w:tc>
          <w:tcPr>
            <w:tcW w:w="865" w:type="pct"/>
            <w:vAlign w:val="center"/>
          </w:tcPr>
          <w:p w14:paraId="5582366E"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13.53%</w:t>
            </w:r>
          </w:p>
        </w:tc>
        <w:tc>
          <w:tcPr>
            <w:tcW w:w="946" w:type="pct"/>
            <w:shd w:val="clear" w:color="auto" w:fill="auto"/>
            <w:noWrap/>
            <w:vAlign w:val="center"/>
            <w:hideMark/>
          </w:tcPr>
          <w:p w14:paraId="7F6F07BA"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10.11%</w:t>
            </w:r>
          </w:p>
        </w:tc>
        <w:tc>
          <w:tcPr>
            <w:tcW w:w="945" w:type="pct"/>
            <w:shd w:val="clear" w:color="auto" w:fill="auto"/>
            <w:noWrap/>
            <w:vAlign w:val="center"/>
            <w:hideMark/>
          </w:tcPr>
          <w:p w14:paraId="61886EBE"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11.20%</w:t>
            </w:r>
          </w:p>
        </w:tc>
      </w:tr>
      <w:tr w:rsidR="0052109C" w:rsidRPr="0052109C" w14:paraId="335687A9" w14:textId="77777777" w:rsidTr="00FD6438">
        <w:trPr>
          <w:trHeight w:val="397"/>
          <w:jc w:val="center"/>
        </w:trPr>
        <w:tc>
          <w:tcPr>
            <w:tcW w:w="2244" w:type="pct"/>
            <w:shd w:val="clear" w:color="auto" w:fill="auto"/>
            <w:noWrap/>
            <w:vAlign w:val="center"/>
            <w:hideMark/>
          </w:tcPr>
          <w:p w14:paraId="7D127C89" w14:textId="77777777" w:rsidR="0052109C" w:rsidRPr="0052109C" w:rsidRDefault="0052109C" w:rsidP="00FD6438">
            <w:pPr>
              <w:jc w:val="left"/>
              <w:rPr>
                <w:rFonts w:eastAsiaTheme="majorEastAsia"/>
                <w:color w:val="000000"/>
                <w:kern w:val="0"/>
                <w:szCs w:val="21"/>
              </w:rPr>
            </w:pPr>
            <w:r w:rsidRPr="0052109C">
              <w:rPr>
                <w:rFonts w:eastAsiaTheme="majorEastAsia"/>
                <w:color w:val="000000"/>
                <w:kern w:val="0"/>
                <w:szCs w:val="21"/>
              </w:rPr>
              <w:t>加权平均净资产收益率</w:t>
            </w:r>
          </w:p>
        </w:tc>
        <w:tc>
          <w:tcPr>
            <w:tcW w:w="865" w:type="pct"/>
            <w:vAlign w:val="center"/>
          </w:tcPr>
          <w:p w14:paraId="49409C37"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9.07%</w:t>
            </w:r>
          </w:p>
        </w:tc>
        <w:tc>
          <w:tcPr>
            <w:tcW w:w="946" w:type="pct"/>
            <w:shd w:val="clear" w:color="auto" w:fill="auto"/>
            <w:noWrap/>
            <w:vAlign w:val="center"/>
            <w:hideMark/>
          </w:tcPr>
          <w:p w14:paraId="4EB5BAFA"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5.67%</w:t>
            </w:r>
          </w:p>
        </w:tc>
        <w:tc>
          <w:tcPr>
            <w:tcW w:w="945" w:type="pct"/>
            <w:shd w:val="clear" w:color="auto" w:fill="auto"/>
            <w:noWrap/>
            <w:vAlign w:val="center"/>
            <w:hideMark/>
          </w:tcPr>
          <w:p w14:paraId="2CD2F039"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7.48%</w:t>
            </w:r>
          </w:p>
        </w:tc>
      </w:tr>
      <w:tr w:rsidR="0052109C" w:rsidRPr="0052109C" w14:paraId="580D56B4" w14:textId="77777777" w:rsidTr="00FD6438">
        <w:trPr>
          <w:trHeight w:val="397"/>
          <w:jc w:val="center"/>
        </w:trPr>
        <w:tc>
          <w:tcPr>
            <w:tcW w:w="2244" w:type="pct"/>
            <w:shd w:val="clear" w:color="auto" w:fill="auto"/>
            <w:noWrap/>
            <w:vAlign w:val="center"/>
          </w:tcPr>
          <w:p w14:paraId="199F26C7" w14:textId="77777777" w:rsidR="0052109C" w:rsidRPr="0052109C" w:rsidRDefault="0052109C" w:rsidP="00FD6438">
            <w:pPr>
              <w:jc w:val="left"/>
              <w:rPr>
                <w:rFonts w:eastAsiaTheme="majorEastAsia"/>
                <w:color w:val="000000"/>
                <w:kern w:val="0"/>
                <w:szCs w:val="21"/>
              </w:rPr>
            </w:pPr>
            <w:r w:rsidRPr="0052109C">
              <w:rPr>
                <w:rFonts w:eastAsiaTheme="majorEastAsia"/>
                <w:color w:val="000000"/>
                <w:kern w:val="0"/>
                <w:szCs w:val="21"/>
              </w:rPr>
              <w:t>扣除非经常性损益后的加权平均净资产收益率</w:t>
            </w:r>
          </w:p>
        </w:tc>
        <w:tc>
          <w:tcPr>
            <w:tcW w:w="865" w:type="pct"/>
            <w:vAlign w:val="center"/>
          </w:tcPr>
          <w:p w14:paraId="099F659B"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5.73%</w:t>
            </w:r>
          </w:p>
        </w:tc>
        <w:tc>
          <w:tcPr>
            <w:tcW w:w="946" w:type="pct"/>
            <w:shd w:val="clear" w:color="auto" w:fill="auto"/>
            <w:noWrap/>
            <w:vAlign w:val="center"/>
          </w:tcPr>
          <w:p w14:paraId="43099F75"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5.26%</w:t>
            </w:r>
          </w:p>
        </w:tc>
        <w:tc>
          <w:tcPr>
            <w:tcW w:w="945" w:type="pct"/>
            <w:shd w:val="clear" w:color="auto" w:fill="auto"/>
            <w:noWrap/>
            <w:vAlign w:val="center"/>
          </w:tcPr>
          <w:p w14:paraId="63373587"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7.09%</w:t>
            </w:r>
          </w:p>
        </w:tc>
      </w:tr>
      <w:tr w:rsidR="0052109C" w:rsidRPr="0052109C" w14:paraId="0AC74F5B" w14:textId="77777777" w:rsidTr="00FD6438">
        <w:trPr>
          <w:trHeight w:val="397"/>
          <w:jc w:val="center"/>
        </w:trPr>
        <w:tc>
          <w:tcPr>
            <w:tcW w:w="2244" w:type="pct"/>
            <w:shd w:val="clear" w:color="auto" w:fill="auto"/>
            <w:noWrap/>
            <w:vAlign w:val="center"/>
            <w:hideMark/>
          </w:tcPr>
          <w:p w14:paraId="12C42F5B" w14:textId="77777777" w:rsidR="0052109C" w:rsidRPr="0052109C" w:rsidRDefault="0052109C" w:rsidP="00FD6438">
            <w:pPr>
              <w:jc w:val="left"/>
              <w:rPr>
                <w:rFonts w:eastAsiaTheme="majorEastAsia"/>
                <w:color w:val="000000"/>
                <w:kern w:val="0"/>
                <w:szCs w:val="21"/>
              </w:rPr>
            </w:pPr>
            <w:r w:rsidRPr="007F1499">
              <w:rPr>
                <w:rFonts w:eastAsiaTheme="majorEastAsia"/>
                <w:color w:val="000000"/>
                <w:kern w:val="0"/>
                <w:szCs w:val="21"/>
              </w:rPr>
              <w:t>总资产</w:t>
            </w:r>
            <w:r w:rsidRPr="00A7338A">
              <w:rPr>
                <w:rFonts w:eastAsiaTheme="majorEastAsia" w:hint="eastAsia"/>
                <w:color w:val="000000"/>
                <w:kern w:val="0"/>
                <w:szCs w:val="21"/>
              </w:rPr>
              <w:t>报酬</w:t>
            </w:r>
            <w:r w:rsidRPr="0074619C">
              <w:rPr>
                <w:rFonts w:eastAsiaTheme="majorEastAsia"/>
                <w:color w:val="000000"/>
                <w:kern w:val="0"/>
                <w:szCs w:val="21"/>
              </w:rPr>
              <w:t>率</w:t>
            </w:r>
          </w:p>
        </w:tc>
        <w:tc>
          <w:tcPr>
            <w:tcW w:w="865" w:type="pct"/>
            <w:vAlign w:val="center"/>
          </w:tcPr>
          <w:p w14:paraId="0B59621F"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3.00%</w:t>
            </w:r>
          </w:p>
        </w:tc>
        <w:tc>
          <w:tcPr>
            <w:tcW w:w="946" w:type="pct"/>
            <w:shd w:val="clear" w:color="auto" w:fill="auto"/>
            <w:noWrap/>
            <w:vAlign w:val="center"/>
            <w:hideMark/>
          </w:tcPr>
          <w:p w14:paraId="7F15EB3E"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1.94%</w:t>
            </w:r>
          </w:p>
        </w:tc>
        <w:tc>
          <w:tcPr>
            <w:tcW w:w="945" w:type="pct"/>
            <w:shd w:val="clear" w:color="auto" w:fill="auto"/>
            <w:noWrap/>
            <w:vAlign w:val="center"/>
            <w:hideMark/>
          </w:tcPr>
          <w:p w14:paraId="06EE9B45"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2.45%</w:t>
            </w:r>
          </w:p>
        </w:tc>
      </w:tr>
      <w:tr w:rsidR="0052109C" w:rsidRPr="0052109C" w14:paraId="6ED26369" w14:textId="77777777" w:rsidTr="00FD6438">
        <w:trPr>
          <w:trHeight w:val="397"/>
          <w:jc w:val="center"/>
        </w:trPr>
        <w:tc>
          <w:tcPr>
            <w:tcW w:w="2244" w:type="pct"/>
            <w:shd w:val="clear" w:color="auto" w:fill="auto"/>
            <w:noWrap/>
            <w:vAlign w:val="center"/>
            <w:hideMark/>
          </w:tcPr>
          <w:p w14:paraId="1B3C0CC2" w14:textId="77777777" w:rsidR="0052109C" w:rsidRPr="0052109C" w:rsidRDefault="0052109C" w:rsidP="0052109C">
            <w:pPr>
              <w:jc w:val="left"/>
              <w:rPr>
                <w:rFonts w:eastAsiaTheme="majorEastAsia"/>
                <w:color w:val="000000"/>
                <w:kern w:val="0"/>
                <w:szCs w:val="21"/>
              </w:rPr>
            </w:pPr>
            <w:r w:rsidRPr="0052109C">
              <w:rPr>
                <w:rFonts w:eastAsiaTheme="majorEastAsia" w:hint="eastAsia"/>
                <w:color w:val="000000"/>
                <w:kern w:val="0"/>
                <w:szCs w:val="21"/>
              </w:rPr>
              <w:t>应收账款周转率</w:t>
            </w:r>
            <w:r>
              <w:rPr>
                <w:rFonts w:eastAsiaTheme="majorEastAsia" w:hint="eastAsia"/>
                <w:color w:val="000000"/>
                <w:kern w:val="0"/>
                <w:szCs w:val="21"/>
              </w:rPr>
              <w:t>（</w:t>
            </w:r>
            <w:r w:rsidRPr="0052109C">
              <w:rPr>
                <w:rFonts w:eastAsiaTheme="majorEastAsia" w:hint="eastAsia"/>
                <w:color w:val="000000"/>
                <w:kern w:val="0"/>
                <w:szCs w:val="21"/>
              </w:rPr>
              <w:t>次</w:t>
            </w:r>
            <w:r w:rsidRPr="0052109C">
              <w:rPr>
                <w:rFonts w:eastAsiaTheme="majorEastAsia"/>
                <w:color w:val="000000"/>
                <w:kern w:val="0"/>
                <w:szCs w:val="21"/>
              </w:rPr>
              <w:t>/</w:t>
            </w:r>
            <w:r w:rsidRPr="0052109C">
              <w:rPr>
                <w:rFonts w:eastAsiaTheme="majorEastAsia" w:hint="eastAsia"/>
                <w:color w:val="000000"/>
                <w:kern w:val="0"/>
                <w:szCs w:val="21"/>
              </w:rPr>
              <w:t>年</w:t>
            </w:r>
            <w:r>
              <w:rPr>
                <w:rFonts w:eastAsiaTheme="majorEastAsia" w:hint="eastAsia"/>
                <w:color w:val="000000"/>
                <w:kern w:val="0"/>
                <w:szCs w:val="21"/>
              </w:rPr>
              <w:t>）</w:t>
            </w:r>
          </w:p>
        </w:tc>
        <w:tc>
          <w:tcPr>
            <w:tcW w:w="865" w:type="pct"/>
            <w:vAlign w:val="center"/>
          </w:tcPr>
          <w:p w14:paraId="69C238E1"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149.21</w:t>
            </w:r>
          </w:p>
        </w:tc>
        <w:tc>
          <w:tcPr>
            <w:tcW w:w="946" w:type="pct"/>
            <w:shd w:val="clear" w:color="auto" w:fill="auto"/>
            <w:noWrap/>
            <w:vAlign w:val="center"/>
            <w:hideMark/>
          </w:tcPr>
          <w:p w14:paraId="5B0CF7BD"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203.70</w:t>
            </w:r>
          </w:p>
        </w:tc>
        <w:tc>
          <w:tcPr>
            <w:tcW w:w="945" w:type="pct"/>
            <w:shd w:val="clear" w:color="auto" w:fill="auto"/>
            <w:noWrap/>
            <w:vAlign w:val="center"/>
            <w:hideMark/>
          </w:tcPr>
          <w:p w14:paraId="1B88EBFF"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220.99</w:t>
            </w:r>
          </w:p>
        </w:tc>
      </w:tr>
      <w:tr w:rsidR="0052109C" w:rsidRPr="0052109C" w14:paraId="39F2FD4B" w14:textId="77777777" w:rsidTr="00FD6438">
        <w:trPr>
          <w:trHeight w:val="397"/>
          <w:jc w:val="center"/>
        </w:trPr>
        <w:tc>
          <w:tcPr>
            <w:tcW w:w="2244" w:type="pct"/>
            <w:shd w:val="clear" w:color="auto" w:fill="auto"/>
            <w:noWrap/>
            <w:vAlign w:val="center"/>
            <w:hideMark/>
          </w:tcPr>
          <w:p w14:paraId="183CA1D1" w14:textId="77777777" w:rsidR="0052109C" w:rsidRPr="0052109C" w:rsidRDefault="0052109C" w:rsidP="00FD6438">
            <w:pPr>
              <w:jc w:val="left"/>
              <w:rPr>
                <w:rFonts w:eastAsiaTheme="majorEastAsia"/>
                <w:color w:val="000000"/>
                <w:kern w:val="0"/>
                <w:szCs w:val="21"/>
              </w:rPr>
            </w:pPr>
            <w:r w:rsidRPr="0052109C">
              <w:rPr>
                <w:rFonts w:eastAsiaTheme="majorEastAsia" w:hint="eastAsia"/>
                <w:color w:val="000000"/>
                <w:kern w:val="0"/>
                <w:szCs w:val="21"/>
              </w:rPr>
              <w:t>存货周转率（次</w:t>
            </w:r>
            <w:r w:rsidRPr="0052109C">
              <w:rPr>
                <w:rFonts w:eastAsiaTheme="majorEastAsia"/>
                <w:color w:val="000000"/>
                <w:kern w:val="0"/>
                <w:szCs w:val="21"/>
              </w:rPr>
              <w:t>/</w:t>
            </w:r>
            <w:r w:rsidRPr="0052109C">
              <w:rPr>
                <w:rFonts w:eastAsiaTheme="majorEastAsia" w:hint="eastAsia"/>
                <w:color w:val="000000"/>
                <w:kern w:val="0"/>
                <w:szCs w:val="21"/>
              </w:rPr>
              <w:t>年）</w:t>
            </w:r>
          </w:p>
        </w:tc>
        <w:tc>
          <w:tcPr>
            <w:tcW w:w="865" w:type="pct"/>
            <w:vAlign w:val="center"/>
          </w:tcPr>
          <w:p w14:paraId="69188D57"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0.16</w:t>
            </w:r>
          </w:p>
        </w:tc>
        <w:tc>
          <w:tcPr>
            <w:tcW w:w="946" w:type="pct"/>
            <w:shd w:val="clear" w:color="auto" w:fill="auto"/>
            <w:noWrap/>
            <w:vAlign w:val="center"/>
            <w:hideMark/>
          </w:tcPr>
          <w:p w14:paraId="6DF32835"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0.13</w:t>
            </w:r>
          </w:p>
        </w:tc>
        <w:tc>
          <w:tcPr>
            <w:tcW w:w="945" w:type="pct"/>
            <w:shd w:val="clear" w:color="auto" w:fill="auto"/>
            <w:noWrap/>
            <w:vAlign w:val="center"/>
            <w:hideMark/>
          </w:tcPr>
          <w:p w14:paraId="245A5EC9"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0.19</w:t>
            </w:r>
          </w:p>
        </w:tc>
      </w:tr>
      <w:tr w:rsidR="0052109C" w:rsidRPr="0052109C" w14:paraId="30AC0098" w14:textId="77777777" w:rsidTr="00FD6438">
        <w:trPr>
          <w:trHeight w:val="397"/>
          <w:jc w:val="center"/>
        </w:trPr>
        <w:tc>
          <w:tcPr>
            <w:tcW w:w="2244" w:type="pct"/>
            <w:shd w:val="clear" w:color="auto" w:fill="auto"/>
            <w:noWrap/>
            <w:vAlign w:val="center"/>
            <w:hideMark/>
          </w:tcPr>
          <w:p w14:paraId="39EBE988" w14:textId="77777777" w:rsidR="0052109C" w:rsidRPr="0052109C" w:rsidRDefault="0052109C" w:rsidP="00FD6438">
            <w:pPr>
              <w:jc w:val="left"/>
              <w:rPr>
                <w:rFonts w:eastAsiaTheme="majorEastAsia"/>
                <w:color w:val="000000"/>
                <w:kern w:val="0"/>
                <w:szCs w:val="21"/>
              </w:rPr>
            </w:pPr>
            <w:r w:rsidRPr="0052109C">
              <w:rPr>
                <w:rFonts w:eastAsiaTheme="majorEastAsia" w:hint="eastAsia"/>
                <w:color w:val="000000"/>
                <w:kern w:val="0"/>
                <w:szCs w:val="21"/>
              </w:rPr>
              <w:t>总资产周转率（次</w:t>
            </w:r>
            <w:r w:rsidRPr="0052109C">
              <w:rPr>
                <w:rFonts w:eastAsiaTheme="majorEastAsia"/>
                <w:color w:val="000000"/>
                <w:kern w:val="0"/>
                <w:szCs w:val="21"/>
              </w:rPr>
              <w:t>/</w:t>
            </w:r>
            <w:r w:rsidRPr="0052109C">
              <w:rPr>
                <w:rFonts w:eastAsiaTheme="majorEastAsia" w:hint="eastAsia"/>
                <w:color w:val="000000"/>
                <w:kern w:val="0"/>
                <w:szCs w:val="21"/>
              </w:rPr>
              <w:t>年）</w:t>
            </w:r>
          </w:p>
        </w:tc>
        <w:tc>
          <w:tcPr>
            <w:tcW w:w="865" w:type="pct"/>
            <w:vAlign w:val="center"/>
          </w:tcPr>
          <w:p w14:paraId="2A6AE498"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0.14</w:t>
            </w:r>
          </w:p>
        </w:tc>
        <w:tc>
          <w:tcPr>
            <w:tcW w:w="946" w:type="pct"/>
            <w:shd w:val="clear" w:color="auto" w:fill="auto"/>
            <w:noWrap/>
            <w:vAlign w:val="center"/>
            <w:hideMark/>
          </w:tcPr>
          <w:p w14:paraId="61D05B0E"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0.13</w:t>
            </w:r>
          </w:p>
        </w:tc>
        <w:tc>
          <w:tcPr>
            <w:tcW w:w="945" w:type="pct"/>
            <w:shd w:val="clear" w:color="auto" w:fill="auto"/>
            <w:noWrap/>
            <w:vAlign w:val="center"/>
            <w:hideMark/>
          </w:tcPr>
          <w:p w14:paraId="11421F00" w14:textId="77777777" w:rsidR="0052109C" w:rsidRPr="0052109C" w:rsidRDefault="0052109C" w:rsidP="00FD6438">
            <w:pPr>
              <w:jc w:val="right"/>
              <w:rPr>
                <w:rFonts w:eastAsiaTheme="majorEastAsia"/>
                <w:color w:val="000000"/>
                <w:kern w:val="0"/>
                <w:szCs w:val="21"/>
              </w:rPr>
            </w:pPr>
            <w:r w:rsidRPr="0052109C">
              <w:rPr>
                <w:rFonts w:eastAsiaTheme="majorEastAsia"/>
                <w:color w:val="000000"/>
                <w:kern w:val="0"/>
                <w:szCs w:val="21"/>
              </w:rPr>
              <w:t>0.16</w:t>
            </w:r>
          </w:p>
        </w:tc>
      </w:tr>
    </w:tbl>
    <w:bookmarkEnd w:id="3"/>
    <w:p w14:paraId="6AB0553A" w14:textId="77777777" w:rsidR="0052683A" w:rsidRPr="0052683A" w:rsidRDefault="0063153D" w:rsidP="0052683A">
      <w:pPr>
        <w:widowControl/>
        <w:spacing w:line="360" w:lineRule="auto"/>
        <w:ind w:firstLineChars="213" w:firstLine="447"/>
        <w:rPr>
          <w:rFonts w:eastAsiaTheme="majorEastAsia"/>
          <w:kern w:val="0"/>
          <w:szCs w:val="20"/>
        </w:rPr>
      </w:pPr>
      <w:r w:rsidRPr="00DF3688">
        <w:rPr>
          <w:rFonts w:eastAsiaTheme="majorEastAsia" w:hint="eastAsia"/>
          <w:kern w:val="0"/>
          <w:szCs w:val="20"/>
        </w:rPr>
        <w:t>注：</w:t>
      </w:r>
      <w:r w:rsidR="0052683A" w:rsidRPr="0052683A">
        <w:rPr>
          <w:rFonts w:eastAsiaTheme="majorEastAsia" w:hint="eastAsia"/>
          <w:kern w:val="0"/>
          <w:szCs w:val="20"/>
        </w:rPr>
        <w:t>全部债务</w:t>
      </w:r>
      <w:r w:rsidR="0052683A" w:rsidRPr="0052683A">
        <w:rPr>
          <w:rFonts w:eastAsiaTheme="majorEastAsia" w:hint="eastAsia"/>
          <w:kern w:val="0"/>
          <w:szCs w:val="20"/>
        </w:rPr>
        <w:t>=</w:t>
      </w:r>
      <w:r w:rsidR="0052683A" w:rsidRPr="0052683A">
        <w:rPr>
          <w:rFonts w:eastAsiaTheme="majorEastAsia" w:hint="eastAsia"/>
          <w:kern w:val="0"/>
          <w:szCs w:val="20"/>
        </w:rPr>
        <w:t>长期借款</w:t>
      </w:r>
      <w:r w:rsidR="0052683A" w:rsidRPr="0052683A">
        <w:rPr>
          <w:rFonts w:eastAsiaTheme="majorEastAsia" w:hint="eastAsia"/>
          <w:kern w:val="0"/>
          <w:szCs w:val="20"/>
        </w:rPr>
        <w:t>+</w:t>
      </w:r>
      <w:r w:rsidR="0052683A" w:rsidRPr="0052683A">
        <w:rPr>
          <w:rFonts w:eastAsiaTheme="majorEastAsia" w:hint="eastAsia"/>
          <w:kern w:val="0"/>
          <w:szCs w:val="20"/>
        </w:rPr>
        <w:t>应付债券</w:t>
      </w:r>
      <w:r w:rsidR="0052683A" w:rsidRPr="0052683A">
        <w:rPr>
          <w:rFonts w:eastAsiaTheme="majorEastAsia" w:hint="eastAsia"/>
          <w:kern w:val="0"/>
          <w:szCs w:val="20"/>
        </w:rPr>
        <w:t>+</w:t>
      </w:r>
      <w:r w:rsidR="0052683A" w:rsidRPr="0052683A">
        <w:rPr>
          <w:rFonts w:eastAsiaTheme="majorEastAsia" w:hint="eastAsia"/>
          <w:kern w:val="0"/>
          <w:szCs w:val="20"/>
        </w:rPr>
        <w:t>短期借款</w:t>
      </w:r>
      <w:r w:rsidR="0052683A" w:rsidRPr="0052683A">
        <w:rPr>
          <w:rFonts w:eastAsiaTheme="majorEastAsia" w:hint="eastAsia"/>
          <w:kern w:val="0"/>
          <w:szCs w:val="20"/>
        </w:rPr>
        <w:t>+</w:t>
      </w:r>
      <w:r w:rsidR="0052683A" w:rsidRPr="0052683A">
        <w:rPr>
          <w:rFonts w:eastAsiaTheme="majorEastAsia" w:hint="eastAsia"/>
          <w:kern w:val="0"/>
          <w:szCs w:val="20"/>
        </w:rPr>
        <w:t>交易性金融负债</w:t>
      </w:r>
      <w:r w:rsidR="0052683A" w:rsidRPr="0052683A">
        <w:rPr>
          <w:rFonts w:eastAsiaTheme="majorEastAsia" w:hint="eastAsia"/>
          <w:kern w:val="0"/>
          <w:szCs w:val="20"/>
        </w:rPr>
        <w:t>+</w:t>
      </w:r>
      <w:r w:rsidR="0052683A" w:rsidRPr="0052683A">
        <w:rPr>
          <w:rFonts w:eastAsiaTheme="majorEastAsia" w:hint="eastAsia"/>
          <w:kern w:val="0"/>
          <w:szCs w:val="20"/>
        </w:rPr>
        <w:t>应付票据</w:t>
      </w:r>
      <w:r w:rsidR="0052683A" w:rsidRPr="0052683A">
        <w:rPr>
          <w:rFonts w:eastAsiaTheme="majorEastAsia" w:hint="eastAsia"/>
          <w:kern w:val="0"/>
          <w:szCs w:val="20"/>
        </w:rPr>
        <w:t>+</w:t>
      </w:r>
      <w:r w:rsidR="0052683A" w:rsidRPr="0052683A">
        <w:rPr>
          <w:rFonts w:eastAsiaTheme="majorEastAsia" w:hint="eastAsia"/>
          <w:kern w:val="0"/>
          <w:szCs w:val="20"/>
        </w:rPr>
        <w:t>应付短期债券</w:t>
      </w:r>
      <w:r w:rsidR="0052683A" w:rsidRPr="0052683A">
        <w:rPr>
          <w:rFonts w:eastAsiaTheme="majorEastAsia" w:hint="eastAsia"/>
          <w:kern w:val="0"/>
          <w:szCs w:val="20"/>
        </w:rPr>
        <w:t>+</w:t>
      </w:r>
      <w:r w:rsidR="0052683A" w:rsidRPr="0052683A">
        <w:rPr>
          <w:rFonts w:eastAsiaTheme="majorEastAsia" w:hint="eastAsia"/>
          <w:kern w:val="0"/>
          <w:szCs w:val="20"/>
        </w:rPr>
        <w:t>一年内到期的非流动负债</w:t>
      </w:r>
      <w:r w:rsidR="0052683A" w:rsidRPr="0052683A">
        <w:rPr>
          <w:rFonts w:eastAsiaTheme="majorEastAsia" w:hint="eastAsia"/>
          <w:kern w:val="0"/>
          <w:szCs w:val="20"/>
        </w:rPr>
        <w:t>+</w:t>
      </w:r>
      <w:r w:rsidR="0052683A" w:rsidRPr="0052683A">
        <w:rPr>
          <w:rFonts w:eastAsiaTheme="majorEastAsia" w:hint="eastAsia"/>
          <w:kern w:val="0"/>
          <w:szCs w:val="20"/>
        </w:rPr>
        <w:t>其他非流动负债；</w:t>
      </w:r>
    </w:p>
    <w:p w14:paraId="09C27714" w14:textId="77777777" w:rsidR="0052683A" w:rsidRPr="0052683A" w:rsidRDefault="0052683A" w:rsidP="0052683A">
      <w:pPr>
        <w:widowControl/>
        <w:spacing w:line="360" w:lineRule="auto"/>
        <w:ind w:firstLineChars="213" w:firstLine="447"/>
        <w:rPr>
          <w:rFonts w:eastAsiaTheme="majorEastAsia"/>
          <w:kern w:val="0"/>
          <w:szCs w:val="20"/>
        </w:rPr>
      </w:pPr>
      <w:r w:rsidRPr="0052683A">
        <w:rPr>
          <w:rFonts w:eastAsiaTheme="majorEastAsia" w:hint="eastAsia"/>
          <w:kern w:val="0"/>
          <w:szCs w:val="20"/>
        </w:rPr>
        <w:lastRenderedPageBreak/>
        <w:t>流动比率</w:t>
      </w:r>
      <w:r w:rsidRPr="0052683A">
        <w:rPr>
          <w:rFonts w:eastAsiaTheme="majorEastAsia" w:hint="eastAsia"/>
          <w:kern w:val="0"/>
          <w:szCs w:val="20"/>
        </w:rPr>
        <w:t>=</w:t>
      </w:r>
      <w:r w:rsidRPr="0052683A">
        <w:rPr>
          <w:rFonts w:eastAsiaTheme="majorEastAsia" w:hint="eastAsia"/>
          <w:kern w:val="0"/>
          <w:szCs w:val="20"/>
        </w:rPr>
        <w:t>流动资产</w:t>
      </w:r>
      <w:r w:rsidRPr="0052683A">
        <w:rPr>
          <w:rFonts w:eastAsiaTheme="majorEastAsia" w:hint="eastAsia"/>
          <w:kern w:val="0"/>
          <w:szCs w:val="20"/>
        </w:rPr>
        <w:t>/</w:t>
      </w:r>
      <w:r w:rsidRPr="0052683A">
        <w:rPr>
          <w:rFonts w:eastAsiaTheme="majorEastAsia" w:hint="eastAsia"/>
          <w:kern w:val="0"/>
          <w:szCs w:val="20"/>
        </w:rPr>
        <w:t>流动负债；</w:t>
      </w:r>
    </w:p>
    <w:p w14:paraId="045EE80D" w14:textId="77777777" w:rsidR="0052683A" w:rsidRPr="0052683A" w:rsidRDefault="0052683A" w:rsidP="0052683A">
      <w:pPr>
        <w:widowControl/>
        <w:spacing w:line="360" w:lineRule="auto"/>
        <w:ind w:firstLineChars="213" w:firstLine="447"/>
        <w:rPr>
          <w:rFonts w:eastAsiaTheme="majorEastAsia"/>
          <w:kern w:val="0"/>
          <w:szCs w:val="20"/>
        </w:rPr>
      </w:pPr>
      <w:r w:rsidRPr="0052683A">
        <w:rPr>
          <w:rFonts w:eastAsiaTheme="majorEastAsia" w:hint="eastAsia"/>
          <w:kern w:val="0"/>
          <w:szCs w:val="20"/>
        </w:rPr>
        <w:t>速动比率</w:t>
      </w:r>
      <w:r w:rsidRPr="0052683A">
        <w:rPr>
          <w:rFonts w:eastAsiaTheme="majorEastAsia" w:hint="eastAsia"/>
          <w:kern w:val="0"/>
          <w:szCs w:val="20"/>
        </w:rPr>
        <w:t>=</w:t>
      </w:r>
      <w:r w:rsidRPr="0052683A">
        <w:rPr>
          <w:rFonts w:eastAsiaTheme="majorEastAsia" w:hint="eastAsia"/>
          <w:kern w:val="0"/>
          <w:szCs w:val="20"/>
        </w:rPr>
        <w:t>（流动资产</w:t>
      </w:r>
      <w:r w:rsidRPr="0052683A">
        <w:rPr>
          <w:rFonts w:eastAsiaTheme="majorEastAsia" w:hint="eastAsia"/>
          <w:kern w:val="0"/>
          <w:szCs w:val="20"/>
        </w:rPr>
        <w:t>-</w:t>
      </w:r>
      <w:r w:rsidRPr="0052683A">
        <w:rPr>
          <w:rFonts w:eastAsiaTheme="majorEastAsia" w:hint="eastAsia"/>
          <w:kern w:val="0"/>
          <w:szCs w:val="20"/>
        </w:rPr>
        <w:t>存货）</w:t>
      </w:r>
      <w:r w:rsidRPr="0052683A">
        <w:rPr>
          <w:rFonts w:eastAsiaTheme="majorEastAsia" w:hint="eastAsia"/>
          <w:kern w:val="0"/>
          <w:szCs w:val="20"/>
        </w:rPr>
        <w:t>/</w:t>
      </w:r>
      <w:r w:rsidRPr="0052683A">
        <w:rPr>
          <w:rFonts w:eastAsiaTheme="majorEastAsia" w:hint="eastAsia"/>
          <w:kern w:val="0"/>
          <w:szCs w:val="20"/>
        </w:rPr>
        <w:t>流动负债；</w:t>
      </w:r>
    </w:p>
    <w:p w14:paraId="47F8ED86" w14:textId="77777777" w:rsidR="0052683A" w:rsidRPr="0052683A" w:rsidRDefault="0052683A" w:rsidP="0052683A">
      <w:pPr>
        <w:widowControl/>
        <w:spacing w:line="360" w:lineRule="auto"/>
        <w:ind w:firstLineChars="213" w:firstLine="447"/>
        <w:rPr>
          <w:rFonts w:eastAsiaTheme="majorEastAsia"/>
          <w:kern w:val="0"/>
          <w:szCs w:val="20"/>
        </w:rPr>
      </w:pPr>
      <w:r w:rsidRPr="0052683A">
        <w:rPr>
          <w:rFonts w:eastAsiaTheme="majorEastAsia" w:hint="eastAsia"/>
          <w:kern w:val="0"/>
          <w:szCs w:val="20"/>
        </w:rPr>
        <w:t>资产负债率</w:t>
      </w:r>
      <w:r w:rsidRPr="0052683A">
        <w:rPr>
          <w:rFonts w:eastAsiaTheme="majorEastAsia" w:hint="eastAsia"/>
          <w:kern w:val="0"/>
          <w:szCs w:val="20"/>
        </w:rPr>
        <w:t>=</w:t>
      </w:r>
      <w:r w:rsidRPr="0052683A">
        <w:rPr>
          <w:rFonts w:eastAsiaTheme="majorEastAsia" w:hint="eastAsia"/>
          <w:kern w:val="0"/>
          <w:szCs w:val="20"/>
        </w:rPr>
        <w:t>总负债</w:t>
      </w:r>
      <w:r w:rsidRPr="0052683A">
        <w:rPr>
          <w:rFonts w:eastAsiaTheme="majorEastAsia" w:hint="eastAsia"/>
          <w:kern w:val="0"/>
          <w:szCs w:val="20"/>
        </w:rPr>
        <w:t>/</w:t>
      </w:r>
      <w:r w:rsidRPr="0052683A">
        <w:rPr>
          <w:rFonts w:eastAsiaTheme="majorEastAsia" w:hint="eastAsia"/>
          <w:kern w:val="0"/>
          <w:szCs w:val="20"/>
        </w:rPr>
        <w:t>总资产×</w:t>
      </w:r>
      <w:r w:rsidRPr="0052683A">
        <w:rPr>
          <w:rFonts w:eastAsiaTheme="majorEastAsia" w:hint="eastAsia"/>
          <w:kern w:val="0"/>
          <w:szCs w:val="20"/>
        </w:rPr>
        <w:t>100%</w:t>
      </w:r>
      <w:r w:rsidRPr="0052683A">
        <w:rPr>
          <w:rFonts w:eastAsiaTheme="majorEastAsia" w:hint="eastAsia"/>
          <w:kern w:val="0"/>
          <w:szCs w:val="20"/>
        </w:rPr>
        <w:t>；</w:t>
      </w:r>
    </w:p>
    <w:p w14:paraId="33BD0D5D" w14:textId="77777777" w:rsidR="0052683A" w:rsidRPr="0052683A" w:rsidRDefault="0052683A" w:rsidP="0052683A">
      <w:pPr>
        <w:widowControl/>
        <w:spacing w:line="360" w:lineRule="auto"/>
        <w:ind w:firstLineChars="213" w:firstLine="447"/>
        <w:rPr>
          <w:rFonts w:eastAsiaTheme="majorEastAsia"/>
          <w:kern w:val="0"/>
          <w:szCs w:val="20"/>
        </w:rPr>
      </w:pPr>
      <w:r w:rsidRPr="0052683A">
        <w:rPr>
          <w:rFonts w:eastAsiaTheme="majorEastAsia" w:hint="eastAsia"/>
          <w:kern w:val="0"/>
          <w:szCs w:val="20"/>
        </w:rPr>
        <w:t>债务资本比率</w:t>
      </w:r>
      <w:r w:rsidRPr="0052683A">
        <w:rPr>
          <w:rFonts w:eastAsiaTheme="majorEastAsia" w:hint="eastAsia"/>
          <w:kern w:val="0"/>
          <w:szCs w:val="20"/>
        </w:rPr>
        <w:t>=</w:t>
      </w:r>
      <w:r w:rsidRPr="0052683A">
        <w:rPr>
          <w:rFonts w:eastAsiaTheme="majorEastAsia" w:hint="eastAsia"/>
          <w:kern w:val="0"/>
          <w:szCs w:val="20"/>
        </w:rPr>
        <w:t>全部债务</w:t>
      </w:r>
      <w:r w:rsidRPr="0052683A">
        <w:rPr>
          <w:rFonts w:eastAsiaTheme="majorEastAsia" w:hint="eastAsia"/>
          <w:kern w:val="0"/>
          <w:szCs w:val="20"/>
        </w:rPr>
        <w:t>/</w:t>
      </w:r>
      <w:r w:rsidRPr="0052683A">
        <w:rPr>
          <w:rFonts w:eastAsiaTheme="majorEastAsia" w:hint="eastAsia"/>
          <w:kern w:val="0"/>
          <w:szCs w:val="20"/>
        </w:rPr>
        <w:t>（全部债务</w:t>
      </w:r>
      <w:r w:rsidRPr="0052683A">
        <w:rPr>
          <w:rFonts w:eastAsiaTheme="majorEastAsia" w:hint="eastAsia"/>
          <w:kern w:val="0"/>
          <w:szCs w:val="20"/>
        </w:rPr>
        <w:t>+</w:t>
      </w:r>
      <w:r w:rsidRPr="0052683A">
        <w:rPr>
          <w:rFonts w:eastAsiaTheme="majorEastAsia" w:hint="eastAsia"/>
          <w:kern w:val="0"/>
          <w:szCs w:val="20"/>
        </w:rPr>
        <w:t>所有者权益）；</w:t>
      </w:r>
    </w:p>
    <w:p w14:paraId="76B680E6" w14:textId="77777777" w:rsidR="0052683A" w:rsidRPr="0052683A" w:rsidRDefault="0052683A" w:rsidP="0052683A">
      <w:pPr>
        <w:widowControl/>
        <w:spacing w:line="360" w:lineRule="auto"/>
        <w:ind w:firstLineChars="213" w:firstLine="447"/>
        <w:rPr>
          <w:rFonts w:eastAsiaTheme="majorEastAsia"/>
          <w:kern w:val="0"/>
          <w:szCs w:val="20"/>
        </w:rPr>
      </w:pPr>
      <w:r w:rsidRPr="0052683A">
        <w:rPr>
          <w:rFonts w:eastAsiaTheme="majorEastAsia" w:hint="eastAsia"/>
          <w:kern w:val="0"/>
          <w:szCs w:val="20"/>
        </w:rPr>
        <w:t>营业毛利率</w:t>
      </w:r>
      <w:r w:rsidRPr="0052683A">
        <w:rPr>
          <w:rFonts w:eastAsiaTheme="majorEastAsia" w:hint="eastAsia"/>
          <w:kern w:val="0"/>
          <w:szCs w:val="20"/>
        </w:rPr>
        <w:t>=</w:t>
      </w:r>
      <w:r w:rsidRPr="0052683A">
        <w:rPr>
          <w:rFonts w:eastAsiaTheme="majorEastAsia" w:hint="eastAsia"/>
          <w:kern w:val="0"/>
          <w:szCs w:val="20"/>
        </w:rPr>
        <w:t>（营业收入</w:t>
      </w:r>
      <w:r w:rsidRPr="0052683A">
        <w:rPr>
          <w:rFonts w:eastAsiaTheme="majorEastAsia" w:hint="eastAsia"/>
          <w:kern w:val="0"/>
          <w:szCs w:val="20"/>
        </w:rPr>
        <w:t>-</w:t>
      </w:r>
      <w:r w:rsidRPr="0052683A">
        <w:rPr>
          <w:rFonts w:eastAsiaTheme="majorEastAsia" w:hint="eastAsia"/>
          <w:kern w:val="0"/>
          <w:szCs w:val="20"/>
        </w:rPr>
        <w:t>营业成本）</w:t>
      </w:r>
      <w:r w:rsidRPr="0052683A">
        <w:rPr>
          <w:rFonts w:eastAsiaTheme="majorEastAsia" w:hint="eastAsia"/>
          <w:kern w:val="0"/>
          <w:szCs w:val="20"/>
        </w:rPr>
        <w:t>/</w:t>
      </w:r>
      <w:r w:rsidRPr="0052683A">
        <w:rPr>
          <w:rFonts w:eastAsiaTheme="majorEastAsia" w:hint="eastAsia"/>
          <w:kern w:val="0"/>
          <w:szCs w:val="20"/>
        </w:rPr>
        <w:t>营业收入；</w:t>
      </w:r>
    </w:p>
    <w:p w14:paraId="527BE8C5" w14:textId="77777777" w:rsidR="0052683A" w:rsidRPr="0052683A" w:rsidRDefault="0052683A" w:rsidP="0052683A">
      <w:pPr>
        <w:widowControl/>
        <w:spacing w:line="360" w:lineRule="auto"/>
        <w:ind w:firstLineChars="213" w:firstLine="447"/>
        <w:rPr>
          <w:rFonts w:eastAsiaTheme="majorEastAsia"/>
          <w:kern w:val="0"/>
          <w:szCs w:val="20"/>
        </w:rPr>
      </w:pPr>
      <w:r w:rsidRPr="0052683A">
        <w:rPr>
          <w:rFonts w:eastAsiaTheme="majorEastAsia" w:hint="eastAsia"/>
          <w:kern w:val="0"/>
          <w:szCs w:val="20"/>
        </w:rPr>
        <w:t>净利润率</w:t>
      </w:r>
      <w:r w:rsidRPr="0052683A">
        <w:rPr>
          <w:rFonts w:eastAsiaTheme="majorEastAsia" w:hint="eastAsia"/>
          <w:kern w:val="0"/>
          <w:szCs w:val="20"/>
        </w:rPr>
        <w:t>=</w:t>
      </w:r>
      <w:r w:rsidRPr="0052683A">
        <w:rPr>
          <w:rFonts w:eastAsiaTheme="majorEastAsia" w:hint="eastAsia"/>
          <w:kern w:val="0"/>
          <w:szCs w:val="20"/>
        </w:rPr>
        <w:t>净利润</w:t>
      </w:r>
      <w:r w:rsidRPr="0052683A">
        <w:rPr>
          <w:rFonts w:eastAsiaTheme="majorEastAsia" w:hint="eastAsia"/>
          <w:kern w:val="0"/>
          <w:szCs w:val="20"/>
        </w:rPr>
        <w:t>/</w:t>
      </w:r>
      <w:r w:rsidRPr="0052683A">
        <w:rPr>
          <w:rFonts w:eastAsiaTheme="majorEastAsia" w:hint="eastAsia"/>
          <w:kern w:val="0"/>
          <w:szCs w:val="20"/>
        </w:rPr>
        <w:t>营业收入×</w:t>
      </w:r>
      <w:r w:rsidRPr="0052683A">
        <w:rPr>
          <w:rFonts w:eastAsiaTheme="majorEastAsia" w:hint="eastAsia"/>
          <w:kern w:val="0"/>
          <w:szCs w:val="20"/>
        </w:rPr>
        <w:t>100%</w:t>
      </w:r>
      <w:r w:rsidRPr="0052683A">
        <w:rPr>
          <w:rFonts w:eastAsiaTheme="majorEastAsia" w:hint="eastAsia"/>
          <w:kern w:val="0"/>
          <w:szCs w:val="20"/>
        </w:rPr>
        <w:t>；</w:t>
      </w:r>
    </w:p>
    <w:p w14:paraId="769DB916" w14:textId="77777777" w:rsidR="0052683A" w:rsidRPr="0052683A" w:rsidRDefault="0052683A" w:rsidP="0052683A">
      <w:pPr>
        <w:widowControl/>
        <w:spacing w:line="360" w:lineRule="auto"/>
        <w:ind w:firstLineChars="213" w:firstLine="447"/>
        <w:rPr>
          <w:rFonts w:eastAsiaTheme="majorEastAsia"/>
          <w:kern w:val="0"/>
          <w:szCs w:val="20"/>
        </w:rPr>
      </w:pPr>
      <w:r w:rsidRPr="0052683A">
        <w:rPr>
          <w:rFonts w:eastAsiaTheme="majorEastAsia" w:hint="eastAsia"/>
          <w:kern w:val="0"/>
          <w:szCs w:val="20"/>
        </w:rPr>
        <w:t>总资产报酬率</w:t>
      </w:r>
      <w:r w:rsidRPr="0052683A">
        <w:rPr>
          <w:rFonts w:eastAsiaTheme="majorEastAsia" w:hint="eastAsia"/>
          <w:kern w:val="0"/>
          <w:szCs w:val="20"/>
        </w:rPr>
        <w:t>=</w:t>
      </w:r>
      <w:r w:rsidRPr="0052683A">
        <w:rPr>
          <w:rFonts w:eastAsiaTheme="majorEastAsia" w:hint="eastAsia"/>
          <w:kern w:val="0"/>
          <w:szCs w:val="20"/>
        </w:rPr>
        <w:t>（利润总额</w:t>
      </w:r>
      <w:r w:rsidRPr="0052683A">
        <w:rPr>
          <w:rFonts w:eastAsiaTheme="majorEastAsia" w:hint="eastAsia"/>
          <w:kern w:val="0"/>
          <w:szCs w:val="20"/>
        </w:rPr>
        <w:t>+</w:t>
      </w:r>
      <w:r w:rsidRPr="0052683A">
        <w:rPr>
          <w:rFonts w:eastAsiaTheme="majorEastAsia" w:hint="eastAsia"/>
          <w:kern w:val="0"/>
          <w:szCs w:val="20"/>
        </w:rPr>
        <w:t>计入财务费用的利息支出）</w:t>
      </w:r>
      <w:r w:rsidRPr="0052683A">
        <w:rPr>
          <w:rFonts w:eastAsiaTheme="majorEastAsia" w:hint="eastAsia"/>
          <w:kern w:val="0"/>
          <w:szCs w:val="20"/>
        </w:rPr>
        <w:t>/</w:t>
      </w:r>
      <w:r w:rsidRPr="0052683A">
        <w:rPr>
          <w:rFonts w:eastAsiaTheme="majorEastAsia" w:hint="eastAsia"/>
          <w:kern w:val="0"/>
          <w:szCs w:val="20"/>
        </w:rPr>
        <w:t>总资产平均余额；</w:t>
      </w:r>
    </w:p>
    <w:p w14:paraId="1BD273EF" w14:textId="77777777" w:rsidR="0052683A" w:rsidRPr="0052683A" w:rsidRDefault="0052683A" w:rsidP="0052683A">
      <w:pPr>
        <w:widowControl/>
        <w:spacing w:line="360" w:lineRule="auto"/>
        <w:ind w:firstLineChars="213" w:firstLine="447"/>
        <w:rPr>
          <w:rFonts w:eastAsiaTheme="majorEastAsia"/>
          <w:kern w:val="0"/>
          <w:szCs w:val="20"/>
        </w:rPr>
      </w:pPr>
      <w:r w:rsidRPr="0052683A">
        <w:rPr>
          <w:rFonts w:eastAsiaTheme="majorEastAsia" w:hint="eastAsia"/>
          <w:kern w:val="0"/>
          <w:szCs w:val="20"/>
        </w:rPr>
        <w:t>加权平均净资产收益率及扣除非经常性损益的加权平均净资产收益率均根据中国证监会《公开发行证券的公司信息披露编报规则第</w:t>
      </w:r>
      <w:r w:rsidRPr="0052683A">
        <w:rPr>
          <w:rFonts w:eastAsiaTheme="majorEastAsia" w:hint="eastAsia"/>
          <w:kern w:val="0"/>
          <w:szCs w:val="20"/>
        </w:rPr>
        <w:t>9</w:t>
      </w:r>
      <w:r w:rsidRPr="0052683A">
        <w:rPr>
          <w:rFonts w:eastAsiaTheme="majorEastAsia" w:hint="eastAsia"/>
          <w:kern w:val="0"/>
          <w:szCs w:val="20"/>
        </w:rPr>
        <w:t>号——净资产收益率和每股收益的计算及披露》（</w:t>
      </w:r>
      <w:r w:rsidRPr="0052683A">
        <w:rPr>
          <w:rFonts w:eastAsiaTheme="majorEastAsia" w:hint="eastAsia"/>
          <w:kern w:val="0"/>
          <w:szCs w:val="20"/>
        </w:rPr>
        <w:t>2010</w:t>
      </w:r>
      <w:r w:rsidRPr="0052683A">
        <w:rPr>
          <w:rFonts w:eastAsiaTheme="majorEastAsia" w:hint="eastAsia"/>
          <w:kern w:val="0"/>
          <w:szCs w:val="20"/>
        </w:rPr>
        <w:t>年修订）计算；</w:t>
      </w:r>
    </w:p>
    <w:p w14:paraId="73B663E0" w14:textId="77777777" w:rsidR="0052683A" w:rsidRPr="0052683A" w:rsidRDefault="0052683A" w:rsidP="0052683A">
      <w:pPr>
        <w:widowControl/>
        <w:spacing w:line="360" w:lineRule="auto"/>
        <w:ind w:firstLineChars="213" w:firstLine="447"/>
        <w:rPr>
          <w:rFonts w:eastAsiaTheme="majorEastAsia"/>
          <w:kern w:val="0"/>
          <w:szCs w:val="20"/>
        </w:rPr>
      </w:pPr>
      <w:r w:rsidRPr="0052683A">
        <w:rPr>
          <w:rFonts w:eastAsiaTheme="majorEastAsia" w:hint="eastAsia"/>
          <w:kern w:val="0"/>
          <w:szCs w:val="20"/>
        </w:rPr>
        <w:t>EBITDA=</w:t>
      </w:r>
      <w:r w:rsidRPr="0052683A">
        <w:rPr>
          <w:rFonts w:eastAsiaTheme="majorEastAsia" w:hint="eastAsia"/>
          <w:kern w:val="0"/>
          <w:szCs w:val="20"/>
        </w:rPr>
        <w:t>利润总额</w:t>
      </w:r>
      <w:r w:rsidRPr="0052683A">
        <w:rPr>
          <w:rFonts w:eastAsiaTheme="majorEastAsia" w:hint="eastAsia"/>
          <w:kern w:val="0"/>
          <w:szCs w:val="20"/>
        </w:rPr>
        <w:t>+</w:t>
      </w:r>
      <w:r w:rsidRPr="0052683A">
        <w:rPr>
          <w:rFonts w:eastAsiaTheme="majorEastAsia" w:hint="eastAsia"/>
          <w:kern w:val="0"/>
          <w:szCs w:val="20"/>
        </w:rPr>
        <w:t>计入财务费用的利息支出</w:t>
      </w:r>
      <w:r w:rsidRPr="0052683A">
        <w:rPr>
          <w:rFonts w:eastAsiaTheme="majorEastAsia" w:hint="eastAsia"/>
          <w:kern w:val="0"/>
          <w:szCs w:val="20"/>
        </w:rPr>
        <w:t>+</w:t>
      </w:r>
      <w:r w:rsidRPr="0052683A">
        <w:rPr>
          <w:rFonts w:eastAsiaTheme="majorEastAsia" w:hint="eastAsia"/>
          <w:kern w:val="0"/>
          <w:szCs w:val="20"/>
        </w:rPr>
        <w:t>折旧</w:t>
      </w:r>
      <w:r w:rsidRPr="0052683A">
        <w:rPr>
          <w:rFonts w:eastAsiaTheme="majorEastAsia" w:hint="eastAsia"/>
          <w:kern w:val="0"/>
          <w:szCs w:val="20"/>
        </w:rPr>
        <w:t>+</w:t>
      </w:r>
      <w:r w:rsidRPr="0052683A">
        <w:rPr>
          <w:rFonts w:eastAsiaTheme="majorEastAsia" w:hint="eastAsia"/>
          <w:kern w:val="0"/>
          <w:szCs w:val="20"/>
        </w:rPr>
        <w:t>无形资产摊销</w:t>
      </w:r>
      <w:r w:rsidRPr="0052683A">
        <w:rPr>
          <w:rFonts w:eastAsiaTheme="majorEastAsia" w:hint="eastAsia"/>
          <w:kern w:val="0"/>
          <w:szCs w:val="20"/>
        </w:rPr>
        <w:t>+</w:t>
      </w:r>
      <w:r w:rsidRPr="0052683A">
        <w:rPr>
          <w:rFonts w:eastAsiaTheme="majorEastAsia" w:hint="eastAsia"/>
          <w:kern w:val="0"/>
          <w:szCs w:val="20"/>
        </w:rPr>
        <w:t>长期待摊费用摊销；</w:t>
      </w:r>
    </w:p>
    <w:p w14:paraId="3722703A" w14:textId="77777777" w:rsidR="0052683A" w:rsidRPr="0052683A" w:rsidRDefault="0052683A" w:rsidP="0052683A">
      <w:pPr>
        <w:widowControl/>
        <w:spacing w:line="360" w:lineRule="auto"/>
        <w:ind w:firstLineChars="213" w:firstLine="447"/>
        <w:rPr>
          <w:rFonts w:eastAsiaTheme="majorEastAsia"/>
          <w:kern w:val="0"/>
          <w:szCs w:val="20"/>
        </w:rPr>
      </w:pPr>
      <w:r w:rsidRPr="0052683A">
        <w:rPr>
          <w:rFonts w:eastAsiaTheme="majorEastAsia" w:hint="eastAsia"/>
          <w:kern w:val="0"/>
          <w:szCs w:val="20"/>
        </w:rPr>
        <w:t>EBITDA</w:t>
      </w:r>
      <w:r w:rsidRPr="0052683A">
        <w:rPr>
          <w:rFonts w:eastAsiaTheme="majorEastAsia" w:hint="eastAsia"/>
          <w:kern w:val="0"/>
          <w:szCs w:val="20"/>
        </w:rPr>
        <w:t>全部债务比</w:t>
      </w:r>
      <w:r w:rsidRPr="0052683A">
        <w:rPr>
          <w:rFonts w:eastAsiaTheme="majorEastAsia" w:hint="eastAsia"/>
          <w:kern w:val="0"/>
          <w:szCs w:val="20"/>
        </w:rPr>
        <w:t>=EBITDA/</w:t>
      </w:r>
      <w:r w:rsidRPr="0052683A">
        <w:rPr>
          <w:rFonts w:eastAsiaTheme="majorEastAsia" w:hint="eastAsia"/>
          <w:kern w:val="0"/>
          <w:szCs w:val="20"/>
        </w:rPr>
        <w:t>全部债务；</w:t>
      </w:r>
    </w:p>
    <w:p w14:paraId="3F38319E" w14:textId="047C150C" w:rsidR="0052683A" w:rsidRPr="0052683A" w:rsidRDefault="0052683A" w:rsidP="0052683A">
      <w:pPr>
        <w:widowControl/>
        <w:spacing w:line="360" w:lineRule="auto"/>
        <w:ind w:firstLineChars="213" w:firstLine="447"/>
        <w:rPr>
          <w:rFonts w:eastAsiaTheme="majorEastAsia"/>
          <w:kern w:val="0"/>
          <w:szCs w:val="20"/>
        </w:rPr>
      </w:pPr>
      <w:r w:rsidRPr="0052683A">
        <w:rPr>
          <w:rFonts w:eastAsiaTheme="majorEastAsia" w:hint="eastAsia"/>
          <w:kern w:val="0"/>
          <w:szCs w:val="20"/>
        </w:rPr>
        <w:t>EBITDA</w:t>
      </w:r>
      <w:r w:rsidRPr="0052683A">
        <w:rPr>
          <w:rFonts w:eastAsiaTheme="majorEastAsia" w:hint="eastAsia"/>
          <w:kern w:val="0"/>
          <w:szCs w:val="20"/>
        </w:rPr>
        <w:t>利息保障倍数</w:t>
      </w:r>
      <w:r w:rsidRPr="0052683A">
        <w:rPr>
          <w:rFonts w:eastAsiaTheme="majorEastAsia" w:hint="eastAsia"/>
          <w:kern w:val="0"/>
          <w:szCs w:val="20"/>
        </w:rPr>
        <w:t>=EBITDA/</w:t>
      </w:r>
      <w:r w:rsidRPr="0052683A">
        <w:rPr>
          <w:rFonts w:eastAsiaTheme="majorEastAsia" w:hint="eastAsia"/>
          <w:kern w:val="0"/>
          <w:szCs w:val="20"/>
        </w:rPr>
        <w:t>（计入财务费用的利息支出</w:t>
      </w:r>
      <w:r w:rsidRPr="0052683A">
        <w:rPr>
          <w:rFonts w:eastAsiaTheme="majorEastAsia" w:hint="eastAsia"/>
          <w:kern w:val="0"/>
          <w:szCs w:val="20"/>
        </w:rPr>
        <w:t>+</w:t>
      </w:r>
      <w:r w:rsidRPr="0052683A">
        <w:rPr>
          <w:rFonts w:eastAsiaTheme="majorEastAsia" w:hint="eastAsia"/>
          <w:kern w:val="0"/>
          <w:szCs w:val="20"/>
        </w:rPr>
        <w:t>资本化利息支出）</w:t>
      </w:r>
      <w:r w:rsidR="00E247DD">
        <w:rPr>
          <w:rFonts w:eastAsiaTheme="majorEastAsia" w:hint="eastAsia"/>
          <w:kern w:val="0"/>
          <w:szCs w:val="20"/>
        </w:rPr>
        <w:t>；</w:t>
      </w:r>
    </w:p>
    <w:p w14:paraId="69D45E5A" w14:textId="77777777" w:rsidR="0052683A" w:rsidRPr="0052683A" w:rsidRDefault="0052683A" w:rsidP="0052683A">
      <w:pPr>
        <w:widowControl/>
        <w:spacing w:line="360" w:lineRule="auto"/>
        <w:ind w:firstLineChars="213" w:firstLine="447"/>
        <w:rPr>
          <w:rFonts w:eastAsiaTheme="majorEastAsia"/>
          <w:kern w:val="0"/>
          <w:szCs w:val="20"/>
        </w:rPr>
      </w:pPr>
      <w:r w:rsidRPr="0052683A">
        <w:rPr>
          <w:rFonts w:eastAsiaTheme="majorEastAsia" w:hint="eastAsia"/>
          <w:kern w:val="0"/>
          <w:szCs w:val="20"/>
        </w:rPr>
        <w:t>应收账款周转率</w:t>
      </w:r>
      <w:r w:rsidRPr="0052683A">
        <w:rPr>
          <w:rFonts w:eastAsiaTheme="majorEastAsia" w:hint="eastAsia"/>
          <w:kern w:val="0"/>
          <w:szCs w:val="20"/>
        </w:rPr>
        <w:t>=</w:t>
      </w:r>
      <w:r w:rsidRPr="0052683A">
        <w:rPr>
          <w:rFonts w:eastAsiaTheme="majorEastAsia" w:hint="eastAsia"/>
          <w:kern w:val="0"/>
          <w:szCs w:val="20"/>
        </w:rPr>
        <w:t>营业收入</w:t>
      </w:r>
      <w:r w:rsidRPr="0052683A">
        <w:rPr>
          <w:rFonts w:eastAsiaTheme="majorEastAsia" w:hint="eastAsia"/>
          <w:kern w:val="0"/>
          <w:szCs w:val="20"/>
        </w:rPr>
        <w:t>/</w:t>
      </w:r>
      <w:r w:rsidRPr="0052683A">
        <w:rPr>
          <w:rFonts w:eastAsiaTheme="majorEastAsia" w:hint="eastAsia"/>
          <w:kern w:val="0"/>
          <w:szCs w:val="20"/>
        </w:rPr>
        <w:t>〔（期初应收账款余额</w:t>
      </w:r>
      <w:r w:rsidRPr="0052683A">
        <w:rPr>
          <w:rFonts w:eastAsiaTheme="majorEastAsia" w:hint="eastAsia"/>
          <w:kern w:val="0"/>
          <w:szCs w:val="20"/>
        </w:rPr>
        <w:t>+</w:t>
      </w:r>
      <w:r w:rsidRPr="0052683A">
        <w:rPr>
          <w:rFonts w:eastAsiaTheme="majorEastAsia" w:hint="eastAsia"/>
          <w:kern w:val="0"/>
          <w:szCs w:val="20"/>
        </w:rPr>
        <w:t>期末应收账款余额）</w:t>
      </w:r>
      <w:r w:rsidRPr="0052683A">
        <w:rPr>
          <w:rFonts w:eastAsiaTheme="majorEastAsia" w:hint="eastAsia"/>
          <w:kern w:val="0"/>
          <w:szCs w:val="20"/>
        </w:rPr>
        <w:t>/2</w:t>
      </w:r>
      <w:r w:rsidRPr="0052683A">
        <w:rPr>
          <w:rFonts w:eastAsiaTheme="majorEastAsia" w:hint="eastAsia"/>
          <w:kern w:val="0"/>
          <w:szCs w:val="20"/>
        </w:rPr>
        <w:t>〕；</w:t>
      </w:r>
    </w:p>
    <w:p w14:paraId="13348860" w14:textId="77777777" w:rsidR="0052683A" w:rsidRPr="0052683A" w:rsidRDefault="0052683A" w:rsidP="0052683A">
      <w:pPr>
        <w:widowControl/>
        <w:spacing w:line="360" w:lineRule="auto"/>
        <w:ind w:firstLineChars="213" w:firstLine="447"/>
        <w:rPr>
          <w:rFonts w:eastAsiaTheme="majorEastAsia"/>
          <w:kern w:val="0"/>
          <w:szCs w:val="20"/>
        </w:rPr>
      </w:pPr>
      <w:r w:rsidRPr="0052683A">
        <w:rPr>
          <w:rFonts w:eastAsiaTheme="majorEastAsia" w:hint="eastAsia"/>
          <w:kern w:val="0"/>
          <w:szCs w:val="20"/>
        </w:rPr>
        <w:t>存货周转率</w:t>
      </w:r>
      <w:r w:rsidRPr="0052683A">
        <w:rPr>
          <w:rFonts w:eastAsiaTheme="majorEastAsia" w:hint="eastAsia"/>
          <w:kern w:val="0"/>
          <w:szCs w:val="20"/>
        </w:rPr>
        <w:t>=</w:t>
      </w:r>
      <w:r w:rsidRPr="0052683A">
        <w:rPr>
          <w:rFonts w:eastAsiaTheme="majorEastAsia" w:hint="eastAsia"/>
          <w:kern w:val="0"/>
          <w:szCs w:val="20"/>
        </w:rPr>
        <w:t>营业成本</w:t>
      </w:r>
      <w:r w:rsidRPr="0052683A">
        <w:rPr>
          <w:rFonts w:eastAsiaTheme="majorEastAsia" w:hint="eastAsia"/>
          <w:kern w:val="0"/>
          <w:szCs w:val="20"/>
        </w:rPr>
        <w:t>/</w:t>
      </w:r>
      <w:r w:rsidRPr="0052683A">
        <w:rPr>
          <w:rFonts w:eastAsiaTheme="majorEastAsia" w:hint="eastAsia"/>
          <w:kern w:val="0"/>
          <w:szCs w:val="20"/>
        </w:rPr>
        <w:t>〔（期初存货余额</w:t>
      </w:r>
      <w:r w:rsidRPr="0052683A">
        <w:rPr>
          <w:rFonts w:eastAsiaTheme="majorEastAsia" w:hint="eastAsia"/>
          <w:kern w:val="0"/>
          <w:szCs w:val="20"/>
        </w:rPr>
        <w:t>+</w:t>
      </w:r>
      <w:r w:rsidRPr="0052683A">
        <w:rPr>
          <w:rFonts w:eastAsiaTheme="majorEastAsia" w:hint="eastAsia"/>
          <w:kern w:val="0"/>
          <w:szCs w:val="20"/>
        </w:rPr>
        <w:t>期末存货余额）</w:t>
      </w:r>
      <w:r w:rsidRPr="0052683A">
        <w:rPr>
          <w:rFonts w:eastAsiaTheme="majorEastAsia" w:hint="eastAsia"/>
          <w:kern w:val="0"/>
          <w:szCs w:val="20"/>
        </w:rPr>
        <w:t>/2</w:t>
      </w:r>
      <w:r w:rsidRPr="0052683A">
        <w:rPr>
          <w:rFonts w:eastAsiaTheme="majorEastAsia" w:hint="eastAsia"/>
          <w:kern w:val="0"/>
          <w:szCs w:val="20"/>
        </w:rPr>
        <w:t>〕；</w:t>
      </w:r>
    </w:p>
    <w:p w14:paraId="15EC37EC" w14:textId="3CC7B8D9" w:rsidR="003A4CDA" w:rsidRPr="00DF3688" w:rsidRDefault="0052683A" w:rsidP="0052683A">
      <w:pPr>
        <w:widowControl/>
        <w:spacing w:line="360" w:lineRule="auto"/>
        <w:ind w:firstLineChars="213" w:firstLine="447"/>
        <w:rPr>
          <w:rFonts w:eastAsiaTheme="majorEastAsia"/>
          <w:kern w:val="0"/>
          <w:szCs w:val="20"/>
        </w:rPr>
      </w:pPr>
      <w:r w:rsidRPr="0052683A">
        <w:rPr>
          <w:rFonts w:eastAsiaTheme="majorEastAsia" w:hint="eastAsia"/>
          <w:kern w:val="0"/>
          <w:szCs w:val="20"/>
        </w:rPr>
        <w:t>如无特别说明，本节中出现的指标均依据上述口径计算。</w:t>
      </w:r>
    </w:p>
    <w:p w14:paraId="519F8688" w14:textId="002DEB49" w:rsidR="0052109C" w:rsidRPr="0052109C" w:rsidRDefault="00935509" w:rsidP="0052109C">
      <w:pPr>
        <w:adjustRightInd w:val="0"/>
        <w:snapToGrid w:val="0"/>
        <w:spacing w:beforeLines="50" w:before="156" w:line="360" w:lineRule="auto"/>
        <w:ind w:firstLineChars="200" w:firstLine="482"/>
        <w:outlineLvl w:val="1"/>
        <w:rPr>
          <w:b/>
          <w:color w:val="000000"/>
          <w:sz w:val="24"/>
        </w:rPr>
      </w:pPr>
      <w:r w:rsidRPr="0052109C">
        <w:rPr>
          <w:rFonts w:hint="eastAsia"/>
          <w:b/>
          <w:color w:val="000000"/>
          <w:sz w:val="24"/>
        </w:rPr>
        <w:t>（</w:t>
      </w:r>
      <w:r w:rsidR="008A3089">
        <w:rPr>
          <w:rFonts w:hint="eastAsia"/>
          <w:b/>
          <w:color w:val="000000"/>
          <w:sz w:val="24"/>
        </w:rPr>
        <w:t>五</w:t>
      </w:r>
      <w:r w:rsidRPr="0052109C">
        <w:rPr>
          <w:rFonts w:hint="eastAsia"/>
          <w:b/>
          <w:color w:val="000000"/>
          <w:sz w:val="24"/>
        </w:rPr>
        <w:t>）</w:t>
      </w:r>
      <w:r w:rsidR="0052109C" w:rsidRPr="0052109C">
        <w:rPr>
          <w:rFonts w:hint="eastAsia"/>
          <w:b/>
          <w:color w:val="000000"/>
          <w:sz w:val="24"/>
        </w:rPr>
        <w:t>管理层简明财务分析</w:t>
      </w:r>
    </w:p>
    <w:p w14:paraId="6FF8FBE6" w14:textId="77777777" w:rsidR="008A3089" w:rsidRPr="008A3089" w:rsidRDefault="008A3089" w:rsidP="008A3089">
      <w:pPr>
        <w:spacing w:line="360" w:lineRule="auto"/>
        <w:ind w:firstLineChars="200" w:firstLine="482"/>
        <w:jc w:val="left"/>
        <w:rPr>
          <w:rFonts w:eastAsiaTheme="majorEastAsia"/>
          <w:b/>
          <w:kern w:val="0"/>
          <w:sz w:val="24"/>
        </w:rPr>
      </w:pPr>
      <w:r w:rsidRPr="008A3089">
        <w:rPr>
          <w:rFonts w:eastAsiaTheme="majorEastAsia" w:hint="eastAsia"/>
          <w:b/>
          <w:kern w:val="0"/>
          <w:sz w:val="24"/>
        </w:rPr>
        <w:t>1</w:t>
      </w:r>
      <w:r w:rsidRPr="008A3089">
        <w:rPr>
          <w:rFonts w:eastAsiaTheme="majorEastAsia" w:hint="eastAsia"/>
          <w:b/>
          <w:kern w:val="0"/>
          <w:sz w:val="24"/>
        </w:rPr>
        <w:t>、资产结构分析</w:t>
      </w:r>
    </w:p>
    <w:p w14:paraId="3DE4A75B" w14:textId="77777777" w:rsidR="008A3089" w:rsidRPr="00EA0286" w:rsidRDefault="000A207D" w:rsidP="008A3089">
      <w:pPr>
        <w:spacing w:line="360" w:lineRule="auto"/>
        <w:ind w:firstLineChars="200" w:firstLine="480"/>
        <w:jc w:val="left"/>
        <w:rPr>
          <w:rFonts w:eastAsiaTheme="majorEastAsia"/>
          <w:sz w:val="24"/>
        </w:rPr>
      </w:pPr>
      <w:r>
        <w:rPr>
          <w:rFonts w:eastAsiaTheme="majorEastAsia" w:hint="eastAsia"/>
          <w:sz w:val="24"/>
        </w:rPr>
        <w:t>截至</w:t>
      </w:r>
      <w:r w:rsidR="008A3089" w:rsidRPr="00EA0286">
        <w:rPr>
          <w:rFonts w:eastAsiaTheme="majorEastAsia"/>
          <w:sz w:val="24"/>
        </w:rPr>
        <w:t>2017</w:t>
      </w:r>
      <w:r w:rsidR="008A3089" w:rsidRPr="00EA0286">
        <w:rPr>
          <w:rFonts w:eastAsiaTheme="majorEastAsia"/>
          <w:sz w:val="24"/>
        </w:rPr>
        <w:t>年末、</w:t>
      </w:r>
      <w:r w:rsidR="008A3089" w:rsidRPr="00EA0286">
        <w:rPr>
          <w:rFonts w:eastAsiaTheme="majorEastAsia"/>
          <w:sz w:val="24"/>
        </w:rPr>
        <w:t>2018</w:t>
      </w:r>
      <w:r w:rsidR="008A3089" w:rsidRPr="00EA0286">
        <w:rPr>
          <w:rFonts w:eastAsiaTheme="majorEastAsia"/>
          <w:sz w:val="24"/>
        </w:rPr>
        <w:t>年末和</w:t>
      </w:r>
      <w:r w:rsidR="008A3089" w:rsidRPr="00EA0286">
        <w:rPr>
          <w:rFonts w:eastAsiaTheme="majorEastAsia"/>
          <w:sz w:val="24"/>
        </w:rPr>
        <w:t>2019</w:t>
      </w:r>
      <w:r w:rsidR="008A3089" w:rsidRPr="00EA0286">
        <w:rPr>
          <w:rFonts w:eastAsiaTheme="majorEastAsia"/>
          <w:sz w:val="24"/>
        </w:rPr>
        <w:t>年末，公司资产</w:t>
      </w:r>
      <w:r w:rsidR="008A3089">
        <w:rPr>
          <w:rFonts w:eastAsiaTheme="majorEastAsia" w:hint="eastAsia"/>
          <w:sz w:val="24"/>
        </w:rPr>
        <w:t>具体</w:t>
      </w:r>
      <w:r w:rsidR="008A3089" w:rsidRPr="00EA0286">
        <w:rPr>
          <w:rFonts w:eastAsiaTheme="majorEastAsia"/>
          <w:sz w:val="24"/>
        </w:rPr>
        <w:t>构成如下：</w:t>
      </w:r>
    </w:p>
    <w:p w14:paraId="07F53131" w14:textId="77777777" w:rsidR="008A3089" w:rsidRPr="00EA0286" w:rsidRDefault="008A3089" w:rsidP="008A3089">
      <w:pPr>
        <w:jc w:val="right"/>
        <w:rPr>
          <w:rFonts w:eastAsiaTheme="majorEastAsia"/>
          <w:kern w:val="0"/>
          <w:szCs w:val="21"/>
        </w:rPr>
      </w:pPr>
      <w:r w:rsidRPr="00EA0286">
        <w:rPr>
          <w:rFonts w:eastAsiaTheme="majorEastAsia"/>
          <w:kern w:val="0"/>
          <w:szCs w:val="21"/>
        </w:rPr>
        <w:t>单位：万元</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6"/>
        <w:gridCol w:w="1418"/>
        <w:gridCol w:w="992"/>
        <w:gridCol w:w="1347"/>
        <w:gridCol w:w="1063"/>
        <w:gridCol w:w="1402"/>
        <w:gridCol w:w="1008"/>
      </w:tblGrid>
      <w:tr w:rsidR="008A3089" w:rsidRPr="003D0CA2" w14:paraId="5A7B3555" w14:textId="77777777" w:rsidTr="009201A9">
        <w:trPr>
          <w:trHeight w:val="397"/>
          <w:tblHeader/>
          <w:jc w:val="center"/>
        </w:trPr>
        <w:tc>
          <w:tcPr>
            <w:tcW w:w="2126" w:type="dxa"/>
            <w:vMerge w:val="restart"/>
            <w:shd w:val="clear" w:color="auto" w:fill="auto"/>
            <w:noWrap/>
            <w:vAlign w:val="center"/>
            <w:hideMark/>
          </w:tcPr>
          <w:p w14:paraId="646CE430" w14:textId="77777777" w:rsidR="008A3089" w:rsidRPr="007B0AD5" w:rsidRDefault="008A3089" w:rsidP="009201A9">
            <w:pPr>
              <w:jc w:val="center"/>
              <w:rPr>
                <w:kern w:val="0"/>
                <w:szCs w:val="21"/>
              </w:rPr>
            </w:pPr>
            <w:r w:rsidRPr="007B0AD5">
              <w:rPr>
                <w:rFonts w:hint="eastAsia"/>
                <w:b/>
                <w:bCs/>
                <w:kern w:val="0"/>
                <w:szCs w:val="21"/>
              </w:rPr>
              <w:t>项目</w:t>
            </w:r>
          </w:p>
        </w:tc>
        <w:tc>
          <w:tcPr>
            <w:tcW w:w="2410" w:type="dxa"/>
            <w:gridSpan w:val="2"/>
            <w:shd w:val="clear" w:color="auto" w:fill="auto"/>
            <w:noWrap/>
            <w:vAlign w:val="center"/>
            <w:hideMark/>
          </w:tcPr>
          <w:p w14:paraId="407AF8E7" w14:textId="550B2104" w:rsidR="008A3089" w:rsidRPr="007B0AD5" w:rsidRDefault="008A3089">
            <w:pPr>
              <w:jc w:val="center"/>
              <w:rPr>
                <w:b/>
                <w:color w:val="000000"/>
                <w:kern w:val="0"/>
                <w:szCs w:val="21"/>
              </w:rPr>
            </w:pPr>
            <w:r w:rsidRPr="007B0AD5">
              <w:rPr>
                <w:b/>
                <w:color w:val="000000"/>
                <w:kern w:val="0"/>
                <w:szCs w:val="21"/>
              </w:rPr>
              <w:t>2019</w:t>
            </w:r>
            <w:r w:rsidR="0039099D">
              <w:rPr>
                <w:rFonts w:hint="eastAsia"/>
                <w:b/>
                <w:color w:val="000000"/>
                <w:kern w:val="0"/>
                <w:szCs w:val="21"/>
              </w:rPr>
              <w:t>.</w:t>
            </w:r>
            <w:r w:rsidR="0039099D">
              <w:rPr>
                <w:b/>
                <w:color w:val="000000"/>
                <w:kern w:val="0"/>
                <w:szCs w:val="21"/>
              </w:rPr>
              <w:t>12.31</w:t>
            </w:r>
          </w:p>
        </w:tc>
        <w:tc>
          <w:tcPr>
            <w:tcW w:w="2410" w:type="dxa"/>
            <w:gridSpan w:val="2"/>
            <w:shd w:val="clear" w:color="auto" w:fill="auto"/>
            <w:vAlign w:val="center"/>
            <w:hideMark/>
          </w:tcPr>
          <w:p w14:paraId="48AB8C3C" w14:textId="26FE7B89" w:rsidR="008A3089" w:rsidRPr="007B0AD5" w:rsidRDefault="008A3089" w:rsidP="00FD6438">
            <w:pPr>
              <w:jc w:val="center"/>
              <w:rPr>
                <w:b/>
                <w:kern w:val="0"/>
                <w:szCs w:val="21"/>
              </w:rPr>
            </w:pPr>
            <w:r w:rsidRPr="007B0AD5">
              <w:rPr>
                <w:b/>
                <w:kern w:val="0"/>
                <w:szCs w:val="21"/>
              </w:rPr>
              <w:t>2018</w:t>
            </w:r>
            <w:r w:rsidR="0039099D">
              <w:rPr>
                <w:rFonts w:hint="eastAsia"/>
                <w:b/>
                <w:color w:val="000000"/>
                <w:kern w:val="0"/>
                <w:szCs w:val="21"/>
              </w:rPr>
              <w:t>.</w:t>
            </w:r>
            <w:r w:rsidR="0039099D">
              <w:rPr>
                <w:b/>
                <w:color w:val="000000"/>
                <w:kern w:val="0"/>
                <w:szCs w:val="21"/>
              </w:rPr>
              <w:t>12.31</w:t>
            </w:r>
          </w:p>
        </w:tc>
        <w:tc>
          <w:tcPr>
            <w:tcW w:w="2410" w:type="dxa"/>
            <w:gridSpan w:val="2"/>
            <w:shd w:val="clear" w:color="auto" w:fill="auto"/>
            <w:vAlign w:val="center"/>
            <w:hideMark/>
          </w:tcPr>
          <w:p w14:paraId="782FBD39" w14:textId="0BD5EB86" w:rsidR="008A3089" w:rsidRPr="007B0AD5" w:rsidRDefault="008A3089" w:rsidP="00FD6438">
            <w:pPr>
              <w:jc w:val="center"/>
              <w:rPr>
                <w:b/>
                <w:kern w:val="0"/>
                <w:szCs w:val="21"/>
              </w:rPr>
            </w:pPr>
            <w:r w:rsidRPr="007B0AD5">
              <w:rPr>
                <w:b/>
                <w:kern w:val="0"/>
                <w:szCs w:val="21"/>
              </w:rPr>
              <w:t>2017</w:t>
            </w:r>
            <w:r w:rsidR="0039099D">
              <w:rPr>
                <w:rFonts w:hint="eastAsia"/>
                <w:b/>
                <w:color w:val="000000"/>
                <w:kern w:val="0"/>
                <w:szCs w:val="21"/>
              </w:rPr>
              <w:t>.</w:t>
            </w:r>
            <w:r w:rsidR="0039099D">
              <w:rPr>
                <w:b/>
                <w:color w:val="000000"/>
                <w:kern w:val="0"/>
                <w:szCs w:val="21"/>
              </w:rPr>
              <w:t>12.31</w:t>
            </w:r>
          </w:p>
        </w:tc>
      </w:tr>
      <w:tr w:rsidR="008A3089" w:rsidRPr="003D0CA2" w14:paraId="715E29C7" w14:textId="77777777" w:rsidTr="00FD6438">
        <w:trPr>
          <w:trHeight w:val="397"/>
          <w:tblHeader/>
          <w:jc w:val="center"/>
        </w:trPr>
        <w:tc>
          <w:tcPr>
            <w:tcW w:w="2126" w:type="dxa"/>
            <w:vMerge/>
            <w:shd w:val="clear" w:color="auto" w:fill="auto"/>
            <w:vAlign w:val="center"/>
            <w:hideMark/>
          </w:tcPr>
          <w:p w14:paraId="43B9E102" w14:textId="77777777" w:rsidR="008A3089" w:rsidRPr="007B0AD5" w:rsidRDefault="008A3089" w:rsidP="00FD6438">
            <w:pPr>
              <w:jc w:val="left"/>
              <w:rPr>
                <w:b/>
                <w:bCs/>
                <w:kern w:val="0"/>
                <w:szCs w:val="21"/>
              </w:rPr>
            </w:pPr>
          </w:p>
        </w:tc>
        <w:tc>
          <w:tcPr>
            <w:tcW w:w="1418" w:type="dxa"/>
            <w:shd w:val="clear" w:color="auto" w:fill="auto"/>
            <w:vAlign w:val="center"/>
            <w:hideMark/>
          </w:tcPr>
          <w:p w14:paraId="4CF9EF7B" w14:textId="77777777" w:rsidR="008A3089" w:rsidRPr="007B0AD5" w:rsidRDefault="008A3089" w:rsidP="00FD6438">
            <w:pPr>
              <w:jc w:val="center"/>
              <w:rPr>
                <w:b/>
                <w:kern w:val="0"/>
                <w:szCs w:val="21"/>
              </w:rPr>
            </w:pPr>
            <w:r w:rsidRPr="007B0AD5">
              <w:rPr>
                <w:rFonts w:hint="eastAsia"/>
                <w:b/>
                <w:kern w:val="0"/>
                <w:szCs w:val="21"/>
              </w:rPr>
              <w:t>金额</w:t>
            </w:r>
          </w:p>
        </w:tc>
        <w:tc>
          <w:tcPr>
            <w:tcW w:w="992" w:type="dxa"/>
            <w:shd w:val="clear" w:color="auto" w:fill="auto"/>
            <w:vAlign w:val="center"/>
            <w:hideMark/>
          </w:tcPr>
          <w:p w14:paraId="2B650EC9" w14:textId="77777777" w:rsidR="008A3089" w:rsidRPr="007B0AD5" w:rsidRDefault="003274B7" w:rsidP="00FD6438">
            <w:pPr>
              <w:jc w:val="center"/>
              <w:rPr>
                <w:b/>
                <w:kern w:val="0"/>
                <w:szCs w:val="21"/>
              </w:rPr>
            </w:pPr>
            <w:r>
              <w:rPr>
                <w:rFonts w:hint="eastAsia"/>
                <w:b/>
                <w:kern w:val="0"/>
                <w:szCs w:val="21"/>
              </w:rPr>
              <w:t>占比</w:t>
            </w:r>
          </w:p>
        </w:tc>
        <w:tc>
          <w:tcPr>
            <w:tcW w:w="1347" w:type="dxa"/>
            <w:shd w:val="clear" w:color="auto" w:fill="auto"/>
            <w:noWrap/>
            <w:vAlign w:val="center"/>
            <w:hideMark/>
          </w:tcPr>
          <w:p w14:paraId="5EF50B56" w14:textId="77777777" w:rsidR="008A3089" w:rsidRPr="007B0AD5" w:rsidRDefault="008A3089" w:rsidP="00FD6438">
            <w:pPr>
              <w:jc w:val="center"/>
              <w:rPr>
                <w:b/>
                <w:color w:val="000000"/>
                <w:kern w:val="0"/>
                <w:szCs w:val="21"/>
              </w:rPr>
            </w:pPr>
            <w:r w:rsidRPr="007B0AD5">
              <w:rPr>
                <w:rFonts w:hint="eastAsia"/>
                <w:b/>
                <w:color w:val="000000"/>
                <w:kern w:val="0"/>
                <w:szCs w:val="21"/>
              </w:rPr>
              <w:t>金额</w:t>
            </w:r>
          </w:p>
        </w:tc>
        <w:tc>
          <w:tcPr>
            <w:tcW w:w="1063" w:type="dxa"/>
            <w:shd w:val="clear" w:color="auto" w:fill="auto"/>
            <w:noWrap/>
            <w:vAlign w:val="center"/>
            <w:hideMark/>
          </w:tcPr>
          <w:p w14:paraId="79C0C5AB" w14:textId="77777777" w:rsidR="008A3089" w:rsidRPr="007B0AD5" w:rsidRDefault="003274B7" w:rsidP="00FD6438">
            <w:pPr>
              <w:jc w:val="center"/>
              <w:rPr>
                <w:b/>
                <w:color w:val="000000"/>
                <w:kern w:val="0"/>
                <w:szCs w:val="21"/>
              </w:rPr>
            </w:pPr>
            <w:r>
              <w:rPr>
                <w:rFonts w:hint="eastAsia"/>
                <w:b/>
                <w:kern w:val="0"/>
                <w:szCs w:val="21"/>
              </w:rPr>
              <w:t>占比</w:t>
            </w:r>
          </w:p>
        </w:tc>
        <w:tc>
          <w:tcPr>
            <w:tcW w:w="1402" w:type="dxa"/>
            <w:shd w:val="clear" w:color="auto" w:fill="auto"/>
            <w:noWrap/>
            <w:vAlign w:val="center"/>
            <w:hideMark/>
          </w:tcPr>
          <w:p w14:paraId="736C32BF" w14:textId="77777777" w:rsidR="008A3089" w:rsidRPr="007B0AD5" w:rsidRDefault="008A3089" w:rsidP="00FD6438">
            <w:pPr>
              <w:jc w:val="center"/>
              <w:rPr>
                <w:b/>
                <w:color w:val="000000"/>
                <w:kern w:val="0"/>
                <w:szCs w:val="21"/>
              </w:rPr>
            </w:pPr>
            <w:r w:rsidRPr="007B0AD5">
              <w:rPr>
                <w:rFonts w:hint="eastAsia"/>
                <w:b/>
                <w:color w:val="000000"/>
                <w:kern w:val="0"/>
                <w:szCs w:val="21"/>
              </w:rPr>
              <w:t>金额</w:t>
            </w:r>
          </w:p>
        </w:tc>
        <w:tc>
          <w:tcPr>
            <w:tcW w:w="1008" w:type="dxa"/>
            <w:shd w:val="clear" w:color="auto" w:fill="auto"/>
            <w:noWrap/>
            <w:vAlign w:val="center"/>
            <w:hideMark/>
          </w:tcPr>
          <w:p w14:paraId="18E3AC85" w14:textId="77777777" w:rsidR="008A3089" w:rsidRPr="007B0AD5" w:rsidRDefault="003274B7" w:rsidP="00FD6438">
            <w:pPr>
              <w:jc w:val="center"/>
              <w:rPr>
                <w:b/>
                <w:color w:val="000000"/>
                <w:kern w:val="0"/>
                <w:szCs w:val="21"/>
              </w:rPr>
            </w:pPr>
            <w:r>
              <w:rPr>
                <w:rFonts w:hint="eastAsia"/>
                <w:b/>
                <w:kern w:val="0"/>
                <w:szCs w:val="21"/>
              </w:rPr>
              <w:t>占比</w:t>
            </w:r>
          </w:p>
        </w:tc>
      </w:tr>
      <w:tr w:rsidR="008A3089" w:rsidRPr="003D0CA2" w14:paraId="516CA341" w14:textId="77777777" w:rsidTr="00FD6438">
        <w:trPr>
          <w:trHeight w:val="397"/>
          <w:jc w:val="center"/>
        </w:trPr>
        <w:tc>
          <w:tcPr>
            <w:tcW w:w="2126" w:type="dxa"/>
            <w:shd w:val="clear" w:color="auto" w:fill="auto"/>
            <w:vAlign w:val="center"/>
            <w:hideMark/>
          </w:tcPr>
          <w:p w14:paraId="4475B1BA" w14:textId="77777777" w:rsidR="008A3089" w:rsidRPr="007B0AD5" w:rsidRDefault="008A3089" w:rsidP="00FD6438">
            <w:pPr>
              <w:jc w:val="left"/>
              <w:rPr>
                <w:b/>
                <w:bCs/>
                <w:kern w:val="0"/>
                <w:szCs w:val="21"/>
              </w:rPr>
            </w:pPr>
            <w:r w:rsidRPr="007B0AD5">
              <w:rPr>
                <w:rFonts w:hint="eastAsia"/>
                <w:b/>
                <w:bCs/>
                <w:kern w:val="0"/>
                <w:szCs w:val="21"/>
              </w:rPr>
              <w:t>流动资产：</w:t>
            </w:r>
          </w:p>
        </w:tc>
        <w:tc>
          <w:tcPr>
            <w:tcW w:w="1418" w:type="dxa"/>
            <w:shd w:val="clear" w:color="auto" w:fill="auto"/>
            <w:vAlign w:val="center"/>
            <w:hideMark/>
          </w:tcPr>
          <w:p w14:paraId="722FFEEA" w14:textId="77777777" w:rsidR="008A3089" w:rsidRPr="007B0AD5" w:rsidRDefault="008A3089" w:rsidP="00FD6438">
            <w:pPr>
              <w:jc w:val="left"/>
              <w:rPr>
                <w:b/>
                <w:bCs/>
                <w:kern w:val="0"/>
                <w:szCs w:val="21"/>
              </w:rPr>
            </w:pPr>
          </w:p>
        </w:tc>
        <w:tc>
          <w:tcPr>
            <w:tcW w:w="992" w:type="dxa"/>
            <w:shd w:val="clear" w:color="auto" w:fill="auto"/>
            <w:vAlign w:val="center"/>
            <w:hideMark/>
          </w:tcPr>
          <w:p w14:paraId="365348C0" w14:textId="77777777" w:rsidR="008A3089" w:rsidRPr="007B0AD5" w:rsidRDefault="008A3089" w:rsidP="00FD6438">
            <w:pPr>
              <w:jc w:val="left"/>
              <w:rPr>
                <w:kern w:val="0"/>
                <w:szCs w:val="21"/>
              </w:rPr>
            </w:pPr>
          </w:p>
        </w:tc>
        <w:tc>
          <w:tcPr>
            <w:tcW w:w="1347" w:type="dxa"/>
            <w:shd w:val="clear" w:color="auto" w:fill="auto"/>
            <w:vAlign w:val="center"/>
            <w:hideMark/>
          </w:tcPr>
          <w:p w14:paraId="341ABD66" w14:textId="77777777" w:rsidR="008A3089" w:rsidRPr="007B0AD5" w:rsidRDefault="008A3089" w:rsidP="00FD6438">
            <w:pPr>
              <w:jc w:val="left"/>
              <w:rPr>
                <w:kern w:val="0"/>
                <w:szCs w:val="21"/>
              </w:rPr>
            </w:pPr>
          </w:p>
        </w:tc>
        <w:tc>
          <w:tcPr>
            <w:tcW w:w="1063" w:type="dxa"/>
            <w:shd w:val="clear" w:color="auto" w:fill="auto"/>
            <w:vAlign w:val="center"/>
            <w:hideMark/>
          </w:tcPr>
          <w:p w14:paraId="00E0CF1F" w14:textId="77777777" w:rsidR="008A3089" w:rsidRPr="007B0AD5" w:rsidRDefault="008A3089" w:rsidP="00FD6438">
            <w:pPr>
              <w:jc w:val="left"/>
              <w:rPr>
                <w:kern w:val="0"/>
                <w:szCs w:val="21"/>
              </w:rPr>
            </w:pPr>
          </w:p>
        </w:tc>
        <w:tc>
          <w:tcPr>
            <w:tcW w:w="1402" w:type="dxa"/>
            <w:shd w:val="clear" w:color="auto" w:fill="auto"/>
            <w:vAlign w:val="center"/>
            <w:hideMark/>
          </w:tcPr>
          <w:p w14:paraId="4B767C4D" w14:textId="77777777" w:rsidR="008A3089" w:rsidRPr="007B0AD5" w:rsidRDefault="008A3089" w:rsidP="00FD6438">
            <w:pPr>
              <w:jc w:val="left"/>
              <w:rPr>
                <w:kern w:val="0"/>
                <w:szCs w:val="21"/>
              </w:rPr>
            </w:pPr>
          </w:p>
        </w:tc>
        <w:tc>
          <w:tcPr>
            <w:tcW w:w="1008" w:type="dxa"/>
            <w:shd w:val="clear" w:color="auto" w:fill="auto"/>
            <w:noWrap/>
            <w:vAlign w:val="center"/>
            <w:hideMark/>
          </w:tcPr>
          <w:p w14:paraId="1B8B7DFA" w14:textId="77777777" w:rsidR="008A3089" w:rsidRPr="007B0AD5" w:rsidRDefault="008A3089" w:rsidP="00FD6438">
            <w:pPr>
              <w:jc w:val="left"/>
              <w:rPr>
                <w:kern w:val="0"/>
                <w:szCs w:val="21"/>
              </w:rPr>
            </w:pPr>
          </w:p>
        </w:tc>
      </w:tr>
      <w:tr w:rsidR="008A3089" w:rsidRPr="003D0CA2" w14:paraId="5C99240C" w14:textId="77777777" w:rsidTr="00FD6438">
        <w:trPr>
          <w:trHeight w:val="397"/>
          <w:jc w:val="center"/>
        </w:trPr>
        <w:tc>
          <w:tcPr>
            <w:tcW w:w="2126" w:type="dxa"/>
            <w:shd w:val="clear" w:color="auto" w:fill="auto"/>
            <w:vAlign w:val="center"/>
            <w:hideMark/>
          </w:tcPr>
          <w:p w14:paraId="4FBFE0BC" w14:textId="77777777" w:rsidR="008A3089" w:rsidRPr="007B0AD5" w:rsidRDefault="008A3089" w:rsidP="00FD6438">
            <w:pPr>
              <w:jc w:val="left"/>
              <w:rPr>
                <w:kern w:val="0"/>
                <w:szCs w:val="21"/>
              </w:rPr>
            </w:pPr>
            <w:r w:rsidRPr="007B0AD5">
              <w:rPr>
                <w:rFonts w:hint="eastAsia"/>
                <w:kern w:val="0"/>
                <w:szCs w:val="21"/>
              </w:rPr>
              <w:t>货币资金</w:t>
            </w:r>
          </w:p>
        </w:tc>
        <w:tc>
          <w:tcPr>
            <w:tcW w:w="1418" w:type="dxa"/>
            <w:shd w:val="clear" w:color="auto" w:fill="auto"/>
            <w:vAlign w:val="center"/>
            <w:hideMark/>
          </w:tcPr>
          <w:p w14:paraId="0F1D6A43" w14:textId="77777777" w:rsidR="008A3089" w:rsidRPr="007B0AD5" w:rsidRDefault="008A3089" w:rsidP="00FD6438">
            <w:pPr>
              <w:jc w:val="right"/>
              <w:rPr>
                <w:kern w:val="0"/>
                <w:szCs w:val="21"/>
              </w:rPr>
            </w:pPr>
            <w:r w:rsidRPr="007B0AD5">
              <w:rPr>
                <w:szCs w:val="21"/>
              </w:rPr>
              <w:t>963,073.10</w:t>
            </w:r>
          </w:p>
        </w:tc>
        <w:tc>
          <w:tcPr>
            <w:tcW w:w="992" w:type="dxa"/>
            <w:shd w:val="clear" w:color="auto" w:fill="auto"/>
            <w:vAlign w:val="center"/>
            <w:hideMark/>
          </w:tcPr>
          <w:p w14:paraId="76823745" w14:textId="77777777" w:rsidR="008A3089" w:rsidRPr="007B0AD5" w:rsidRDefault="008A3089" w:rsidP="00FD6438">
            <w:pPr>
              <w:jc w:val="right"/>
              <w:rPr>
                <w:kern w:val="0"/>
                <w:szCs w:val="21"/>
              </w:rPr>
            </w:pPr>
            <w:r w:rsidRPr="007B0AD5">
              <w:rPr>
                <w:szCs w:val="21"/>
              </w:rPr>
              <w:t>7.86%</w:t>
            </w:r>
          </w:p>
        </w:tc>
        <w:tc>
          <w:tcPr>
            <w:tcW w:w="1347" w:type="dxa"/>
            <w:shd w:val="clear" w:color="auto" w:fill="auto"/>
            <w:vAlign w:val="center"/>
            <w:hideMark/>
          </w:tcPr>
          <w:p w14:paraId="7C8F5556" w14:textId="77777777" w:rsidR="008A3089" w:rsidRPr="007B0AD5" w:rsidRDefault="008A3089" w:rsidP="00FD6438">
            <w:pPr>
              <w:jc w:val="right"/>
              <w:rPr>
                <w:kern w:val="0"/>
                <w:szCs w:val="21"/>
              </w:rPr>
            </w:pPr>
            <w:r w:rsidRPr="007B0AD5">
              <w:rPr>
                <w:kern w:val="0"/>
                <w:szCs w:val="21"/>
              </w:rPr>
              <w:t>918,604.41</w:t>
            </w:r>
          </w:p>
        </w:tc>
        <w:tc>
          <w:tcPr>
            <w:tcW w:w="1063" w:type="dxa"/>
            <w:shd w:val="clear" w:color="auto" w:fill="auto"/>
            <w:vAlign w:val="center"/>
            <w:hideMark/>
          </w:tcPr>
          <w:p w14:paraId="21C9CD70" w14:textId="77777777" w:rsidR="008A3089" w:rsidRPr="007B0AD5" w:rsidRDefault="008A3089" w:rsidP="00FD6438">
            <w:pPr>
              <w:jc w:val="right"/>
              <w:rPr>
                <w:kern w:val="0"/>
                <w:szCs w:val="21"/>
              </w:rPr>
            </w:pPr>
            <w:r w:rsidRPr="007B0AD5">
              <w:rPr>
                <w:kern w:val="0"/>
                <w:szCs w:val="21"/>
              </w:rPr>
              <w:t>8.35%</w:t>
            </w:r>
          </w:p>
        </w:tc>
        <w:tc>
          <w:tcPr>
            <w:tcW w:w="1402" w:type="dxa"/>
            <w:shd w:val="clear" w:color="auto" w:fill="auto"/>
            <w:vAlign w:val="center"/>
            <w:hideMark/>
          </w:tcPr>
          <w:p w14:paraId="55DB0BA4" w14:textId="77777777" w:rsidR="008A3089" w:rsidRPr="007B0AD5" w:rsidRDefault="008A3089" w:rsidP="00FD6438">
            <w:pPr>
              <w:jc w:val="right"/>
              <w:rPr>
                <w:kern w:val="0"/>
                <w:szCs w:val="21"/>
              </w:rPr>
            </w:pPr>
            <w:r w:rsidRPr="007B0AD5">
              <w:rPr>
                <w:kern w:val="0"/>
                <w:szCs w:val="21"/>
              </w:rPr>
              <w:t>1,207,569.97</w:t>
            </w:r>
          </w:p>
        </w:tc>
        <w:tc>
          <w:tcPr>
            <w:tcW w:w="1008" w:type="dxa"/>
            <w:shd w:val="clear" w:color="auto" w:fill="auto"/>
            <w:vAlign w:val="center"/>
            <w:hideMark/>
          </w:tcPr>
          <w:p w14:paraId="4F5A7722" w14:textId="77777777" w:rsidR="008A3089" w:rsidRPr="007B0AD5" w:rsidRDefault="008A3089" w:rsidP="00FD6438">
            <w:pPr>
              <w:jc w:val="right"/>
              <w:rPr>
                <w:kern w:val="0"/>
                <w:szCs w:val="21"/>
              </w:rPr>
            </w:pPr>
            <w:r w:rsidRPr="007B0AD5">
              <w:rPr>
                <w:kern w:val="0"/>
                <w:szCs w:val="21"/>
              </w:rPr>
              <w:t>12.30%</w:t>
            </w:r>
          </w:p>
        </w:tc>
      </w:tr>
      <w:tr w:rsidR="008A3089" w:rsidRPr="003D0CA2" w14:paraId="39AB47D0" w14:textId="77777777" w:rsidTr="00FD6438">
        <w:trPr>
          <w:trHeight w:val="397"/>
          <w:jc w:val="center"/>
        </w:trPr>
        <w:tc>
          <w:tcPr>
            <w:tcW w:w="2126" w:type="dxa"/>
            <w:shd w:val="clear" w:color="auto" w:fill="auto"/>
            <w:vAlign w:val="center"/>
          </w:tcPr>
          <w:p w14:paraId="7A08D23F" w14:textId="77777777" w:rsidR="008A3089" w:rsidRPr="007B0AD5" w:rsidRDefault="008A3089" w:rsidP="00FD6438">
            <w:pPr>
              <w:jc w:val="left"/>
              <w:rPr>
                <w:kern w:val="0"/>
                <w:szCs w:val="21"/>
              </w:rPr>
            </w:pPr>
            <w:r w:rsidRPr="007B0AD5">
              <w:rPr>
                <w:rFonts w:hint="eastAsia"/>
                <w:kern w:val="0"/>
                <w:szCs w:val="21"/>
              </w:rPr>
              <w:t>交易性金融资产</w:t>
            </w:r>
          </w:p>
        </w:tc>
        <w:tc>
          <w:tcPr>
            <w:tcW w:w="1418" w:type="dxa"/>
            <w:shd w:val="clear" w:color="auto" w:fill="auto"/>
            <w:vAlign w:val="center"/>
          </w:tcPr>
          <w:p w14:paraId="3F76BEB0" w14:textId="77777777" w:rsidR="008A3089" w:rsidRPr="007B0AD5" w:rsidRDefault="008A3089" w:rsidP="00FD6438">
            <w:pPr>
              <w:jc w:val="right"/>
              <w:rPr>
                <w:szCs w:val="21"/>
              </w:rPr>
            </w:pPr>
            <w:r w:rsidRPr="007B0AD5">
              <w:rPr>
                <w:szCs w:val="21"/>
              </w:rPr>
              <w:t>442,033.58</w:t>
            </w:r>
          </w:p>
        </w:tc>
        <w:tc>
          <w:tcPr>
            <w:tcW w:w="992" w:type="dxa"/>
            <w:shd w:val="clear" w:color="auto" w:fill="auto"/>
            <w:vAlign w:val="center"/>
          </w:tcPr>
          <w:p w14:paraId="497E2CE5" w14:textId="77777777" w:rsidR="008A3089" w:rsidRPr="007B0AD5" w:rsidRDefault="008A3089" w:rsidP="00FD6438">
            <w:pPr>
              <w:jc w:val="right"/>
              <w:rPr>
                <w:szCs w:val="21"/>
              </w:rPr>
            </w:pPr>
            <w:r w:rsidRPr="007B0AD5">
              <w:rPr>
                <w:szCs w:val="21"/>
              </w:rPr>
              <w:t>3.61%</w:t>
            </w:r>
          </w:p>
        </w:tc>
        <w:tc>
          <w:tcPr>
            <w:tcW w:w="1347" w:type="dxa"/>
            <w:shd w:val="clear" w:color="auto" w:fill="auto"/>
            <w:vAlign w:val="center"/>
          </w:tcPr>
          <w:p w14:paraId="088D278F" w14:textId="77777777" w:rsidR="008A3089" w:rsidRPr="007B0AD5" w:rsidRDefault="008A3089" w:rsidP="00FD6438">
            <w:pPr>
              <w:jc w:val="right"/>
              <w:rPr>
                <w:kern w:val="0"/>
                <w:szCs w:val="21"/>
              </w:rPr>
            </w:pPr>
            <w:r>
              <w:rPr>
                <w:rFonts w:hint="eastAsia"/>
                <w:kern w:val="0"/>
                <w:szCs w:val="21"/>
              </w:rPr>
              <w:t>-</w:t>
            </w:r>
          </w:p>
        </w:tc>
        <w:tc>
          <w:tcPr>
            <w:tcW w:w="1063" w:type="dxa"/>
            <w:shd w:val="clear" w:color="auto" w:fill="auto"/>
            <w:vAlign w:val="center"/>
          </w:tcPr>
          <w:p w14:paraId="2A334EAD" w14:textId="77777777" w:rsidR="008A3089" w:rsidRPr="007B0AD5" w:rsidRDefault="008A3089" w:rsidP="00FD6438">
            <w:pPr>
              <w:jc w:val="right"/>
              <w:rPr>
                <w:kern w:val="0"/>
                <w:szCs w:val="21"/>
              </w:rPr>
            </w:pPr>
            <w:r>
              <w:rPr>
                <w:rFonts w:hint="eastAsia"/>
                <w:kern w:val="0"/>
                <w:szCs w:val="21"/>
              </w:rPr>
              <w:t>-</w:t>
            </w:r>
          </w:p>
        </w:tc>
        <w:tc>
          <w:tcPr>
            <w:tcW w:w="1402" w:type="dxa"/>
            <w:shd w:val="clear" w:color="auto" w:fill="auto"/>
            <w:vAlign w:val="center"/>
          </w:tcPr>
          <w:p w14:paraId="0D5DFF65" w14:textId="77777777" w:rsidR="008A3089" w:rsidRPr="007B0AD5" w:rsidRDefault="008A3089" w:rsidP="00FD6438">
            <w:pPr>
              <w:jc w:val="right"/>
              <w:rPr>
                <w:kern w:val="0"/>
                <w:szCs w:val="21"/>
              </w:rPr>
            </w:pPr>
            <w:r>
              <w:rPr>
                <w:rFonts w:hint="eastAsia"/>
                <w:kern w:val="0"/>
                <w:szCs w:val="21"/>
              </w:rPr>
              <w:t>-</w:t>
            </w:r>
          </w:p>
        </w:tc>
        <w:tc>
          <w:tcPr>
            <w:tcW w:w="1008" w:type="dxa"/>
            <w:shd w:val="clear" w:color="auto" w:fill="auto"/>
            <w:vAlign w:val="center"/>
          </w:tcPr>
          <w:p w14:paraId="6A1B702C" w14:textId="77777777" w:rsidR="008A3089" w:rsidRPr="007B0AD5" w:rsidRDefault="008A3089" w:rsidP="00FD6438">
            <w:pPr>
              <w:jc w:val="right"/>
              <w:rPr>
                <w:kern w:val="0"/>
                <w:szCs w:val="21"/>
              </w:rPr>
            </w:pPr>
            <w:r>
              <w:rPr>
                <w:rFonts w:hint="eastAsia"/>
                <w:kern w:val="0"/>
                <w:szCs w:val="21"/>
              </w:rPr>
              <w:t>-</w:t>
            </w:r>
          </w:p>
        </w:tc>
      </w:tr>
      <w:tr w:rsidR="008A3089" w:rsidRPr="003D0CA2" w14:paraId="2D23CE08" w14:textId="77777777" w:rsidTr="00FD6438">
        <w:trPr>
          <w:trHeight w:val="397"/>
          <w:jc w:val="center"/>
        </w:trPr>
        <w:tc>
          <w:tcPr>
            <w:tcW w:w="2126" w:type="dxa"/>
            <w:shd w:val="clear" w:color="auto" w:fill="auto"/>
            <w:vAlign w:val="center"/>
            <w:hideMark/>
          </w:tcPr>
          <w:p w14:paraId="7AEECBC1" w14:textId="77777777" w:rsidR="008A3089" w:rsidRPr="007B0AD5" w:rsidRDefault="008A3089" w:rsidP="00FD6438">
            <w:pPr>
              <w:jc w:val="left"/>
              <w:rPr>
                <w:color w:val="000000"/>
                <w:kern w:val="0"/>
                <w:szCs w:val="21"/>
              </w:rPr>
            </w:pPr>
            <w:r w:rsidRPr="007B0AD5">
              <w:rPr>
                <w:rFonts w:hint="eastAsia"/>
                <w:kern w:val="0"/>
                <w:szCs w:val="21"/>
              </w:rPr>
              <w:t>以公允价值计量且其变动计入当期损益的金融资产</w:t>
            </w:r>
          </w:p>
        </w:tc>
        <w:tc>
          <w:tcPr>
            <w:tcW w:w="1418" w:type="dxa"/>
            <w:shd w:val="clear" w:color="auto" w:fill="auto"/>
            <w:vAlign w:val="center"/>
            <w:hideMark/>
          </w:tcPr>
          <w:p w14:paraId="360B991C" w14:textId="77777777" w:rsidR="008A3089" w:rsidRPr="007B0AD5" w:rsidRDefault="008A3089" w:rsidP="00FD6438">
            <w:pPr>
              <w:jc w:val="right"/>
              <w:rPr>
                <w:color w:val="000000"/>
                <w:kern w:val="0"/>
                <w:szCs w:val="21"/>
              </w:rPr>
            </w:pPr>
            <w:r>
              <w:rPr>
                <w:rFonts w:hint="eastAsia"/>
                <w:color w:val="000000"/>
                <w:kern w:val="0"/>
                <w:szCs w:val="21"/>
              </w:rPr>
              <w:t>-</w:t>
            </w:r>
          </w:p>
        </w:tc>
        <w:tc>
          <w:tcPr>
            <w:tcW w:w="992" w:type="dxa"/>
            <w:shd w:val="clear" w:color="auto" w:fill="auto"/>
            <w:vAlign w:val="center"/>
            <w:hideMark/>
          </w:tcPr>
          <w:p w14:paraId="75FD9385" w14:textId="77777777" w:rsidR="008A3089" w:rsidRPr="007B0AD5" w:rsidRDefault="008A3089" w:rsidP="00FD6438">
            <w:pPr>
              <w:jc w:val="right"/>
              <w:rPr>
                <w:kern w:val="0"/>
                <w:szCs w:val="21"/>
              </w:rPr>
            </w:pPr>
            <w:r>
              <w:rPr>
                <w:rFonts w:hint="eastAsia"/>
                <w:kern w:val="0"/>
                <w:szCs w:val="21"/>
              </w:rPr>
              <w:t>-</w:t>
            </w:r>
          </w:p>
        </w:tc>
        <w:tc>
          <w:tcPr>
            <w:tcW w:w="1347" w:type="dxa"/>
            <w:shd w:val="clear" w:color="auto" w:fill="auto"/>
            <w:vAlign w:val="center"/>
            <w:hideMark/>
          </w:tcPr>
          <w:p w14:paraId="1C11590B" w14:textId="77777777" w:rsidR="008A3089" w:rsidRPr="007B0AD5" w:rsidRDefault="008A3089" w:rsidP="00FD6438">
            <w:pPr>
              <w:jc w:val="right"/>
              <w:rPr>
                <w:color w:val="000000"/>
                <w:kern w:val="0"/>
                <w:szCs w:val="21"/>
              </w:rPr>
            </w:pPr>
            <w:r w:rsidRPr="007B0AD5">
              <w:rPr>
                <w:color w:val="000000"/>
                <w:kern w:val="0"/>
                <w:szCs w:val="21"/>
              </w:rPr>
              <w:t>2.34</w:t>
            </w:r>
          </w:p>
        </w:tc>
        <w:tc>
          <w:tcPr>
            <w:tcW w:w="1063" w:type="dxa"/>
            <w:shd w:val="clear" w:color="auto" w:fill="auto"/>
            <w:vAlign w:val="center"/>
            <w:hideMark/>
          </w:tcPr>
          <w:p w14:paraId="6091BB0F" w14:textId="77777777" w:rsidR="008A3089" w:rsidRPr="007B0AD5" w:rsidRDefault="008A3089" w:rsidP="00FD6438">
            <w:pPr>
              <w:jc w:val="right"/>
              <w:rPr>
                <w:kern w:val="0"/>
                <w:szCs w:val="21"/>
              </w:rPr>
            </w:pPr>
            <w:r w:rsidRPr="007B0AD5">
              <w:rPr>
                <w:kern w:val="0"/>
                <w:szCs w:val="21"/>
              </w:rPr>
              <w:t>0.00%</w:t>
            </w:r>
          </w:p>
        </w:tc>
        <w:tc>
          <w:tcPr>
            <w:tcW w:w="1402" w:type="dxa"/>
            <w:shd w:val="clear" w:color="auto" w:fill="auto"/>
            <w:vAlign w:val="center"/>
            <w:hideMark/>
          </w:tcPr>
          <w:p w14:paraId="51C213E7" w14:textId="77777777" w:rsidR="008A3089" w:rsidRPr="007B0AD5" w:rsidRDefault="008A3089" w:rsidP="00FD6438">
            <w:pPr>
              <w:jc w:val="right"/>
              <w:rPr>
                <w:color w:val="000000"/>
                <w:kern w:val="0"/>
                <w:szCs w:val="21"/>
              </w:rPr>
            </w:pPr>
            <w:r w:rsidRPr="007B0AD5">
              <w:rPr>
                <w:color w:val="000000"/>
                <w:kern w:val="0"/>
                <w:szCs w:val="21"/>
              </w:rPr>
              <w:t>12.08</w:t>
            </w:r>
          </w:p>
        </w:tc>
        <w:tc>
          <w:tcPr>
            <w:tcW w:w="1008" w:type="dxa"/>
            <w:shd w:val="clear" w:color="auto" w:fill="auto"/>
            <w:vAlign w:val="center"/>
            <w:hideMark/>
          </w:tcPr>
          <w:p w14:paraId="1D825C83" w14:textId="77777777" w:rsidR="008A3089" w:rsidRPr="007B0AD5" w:rsidRDefault="008A3089" w:rsidP="00FD6438">
            <w:pPr>
              <w:jc w:val="right"/>
              <w:rPr>
                <w:kern w:val="0"/>
                <w:szCs w:val="21"/>
              </w:rPr>
            </w:pPr>
            <w:r w:rsidRPr="007B0AD5">
              <w:rPr>
                <w:kern w:val="0"/>
                <w:szCs w:val="21"/>
              </w:rPr>
              <w:t>0.00%</w:t>
            </w:r>
          </w:p>
        </w:tc>
      </w:tr>
      <w:tr w:rsidR="008A3089" w:rsidRPr="003D0CA2" w14:paraId="211DD324" w14:textId="77777777" w:rsidTr="00FD6438">
        <w:trPr>
          <w:trHeight w:val="397"/>
          <w:jc w:val="center"/>
        </w:trPr>
        <w:tc>
          <w:tcPr>
            <w:tcW w:w="2126" w:type="dxa"/>
            <w:shd w:val="clear" w:color="auto" w:fill="auto"/>
            <w:vAlign w:val="center"/>
            <w:hideMark/>
          </w:tcPr>
          <w:p w14:paraId="51A3C479" w14:textId="77777777" w:rsidR="008A3089" w:rsidRPr="007B0AD5" w:rsidRDefault="008A3089" w:rsidP="00FD6438">
            <w:pPr>
              <w:jc w:val="left"/>
              <w:rPr>
                <w:kern w:val="0"/>
                <w:szCs w:val="21"/>
              </w:rPr>
            </w:pPr>
            <w:r w:rsidRPr="007B0AD5">
              <w:rPr>
                <w:rFonts w:hint="eastAsia"/>
                <w:kern w:val="0"/>
                <w:szCs w:val="21"/>
              </w:rPr>
              <w:t>应收票据及应收账款</w:t>
            </w:r>
          </w:p>
        </w:tc>
        <w:tc>
          <w:tcPr>
            <w:tcW w:w="1418" w:type="dxa"/>
            <w:shd w:val="clear" w:color="auto" w:fill="auto"/>
            <w:vAlign w:val="center"/>
            <w:hideMark/>
          </w:tcPr>
          <w:p w14:paraId="12B53F4F" w14:textId="77777777" w:rsidR="008A3089" w:rsidRPr="007B0AD5" w:rsidRDefault="008A3089" w:rsidP="00FD6438">
            <w:pPr>
              <w:jc w:val="right"/>
              <w:rPr>
                <w:kern w:val="0"/>
                <w:szCs w:val="21"/>
              </w:rPr>
            </w:pPr>
            <w:r w:rsidRPr="007B0AD5">
              <w:rPr>
                <w:color w:val="000000"/>
                <w:szCs w:val="21"/>
              </w:rPr>
              <w:t>14,395.96</w:t>
            </w:r>
          </w:p>
        </w:tc>
        <w:tc>
          <w:tcPr>
            <w:tcW w:w="992" w:type="dxa"/>
            <w:shd w:val="clear" w:color="auto" w:fill="auto"/>
            <w:vAlign w:val="center"/>
            <w:hideMark/>
          </w:tcPr>
          <w:p w14:paraId="4E4A7C03" w14:textId="77777777" w:rsidR="008A3089" w:rsidRPr="007B0AD5" w:rsidRDefault="008A3089" w:rsidP="00FD6438">
            <w:pPr>
              <w:jc w:val="right"/>
              <w:rPr>
                <w:kern w:val="0"/>
                <w:szCs w:val="21"/>
              </w:rPr>
            </w:pPr>
            <w:r w:rsidRPr="007B0AD5">
              <w:rPr>
                <w:color w:val="000000"/>
                <w:szCs w:val="21"/>
              </w:rPr>
              <w:t>0.12%</w:t>
            </w:r>
          </w:p>
        </w:tc>
        <w:tc>
          <w:tcPr>
            <w:tcW w:w="1347" w:type="dxa"/>
            <w:shd w:val="clear" w:color="auto" w:fill="auto"/>
            <w:vAlign w:val="center"/>
            <w:hideMark/>
          </w:tcPr>
          <w:p w14:paraId="1A844F6A" w14:textId="77777777" w:rsidR="008A3089" w:rsidRPr="007B0AD5" w:rsidRDefault="008A3089" w:rsidP="00FD6438">
            <w:pPr>
              <w:jc w:val="right"/>
              <w:rPr>
                <w:kern w:val="0"/>
                <w:szCs w:val="21"/>
              </w:rPr>
            </w:pPr>
            <w:r w:rsidRPr="007B0AD5">
              <w:rPr>
                <w:kern w:val="0"/>
                <w:szCs w:val="21"/>
              </w:rPr>
              <w:t>7,629.09</w:t>
            </w:r>
          </w:p>
        </w:tc>
        <w:tc>
          <w:tcPr>
            <w:tcW w:w="1063" w:type="dxa"/>
            <w:shd w:val="clear" w:color="auto" w:fill="auto"/>
            <w:vAlign w:val="center"/>
            <w:hideMark/>
          </w:tcPr>
          <w:p w14:paraId="60E7648E" w14:textId="77777777" w:rsidR="008A3089" w:rsidRPr="007B0AD5" w:rsidRDefault="008A3089" w:rsidP="00FD6438">
            <w:pPr>
              <w:jc w:val="right"/>
              <w:rPr>
                <w:kern w:val="0"/>
                <w:szCs w:val="21"/>
              </w:rPr>
            </w:pPr>
            <w:r w:rsidRPr="007B0AD5">
              <w:rPr>
                <w:kern w:val="0"/>
                <w:szCs w:val="21"/>
              </w:rPr>
              <w:t>0.07%</w:t>
            </w:r>
          </w:p>
        </w:tc>
        <w:tc>
          <w:tcPr>
            <w:tcW w:w="1402" w:type="dxa"/>
            <w:shd w:val="clear" w:color="auto" w:fill="auto"/>
            <w:vAlign w:val="center"/>
            <w:hideMark/>
          </w:tcPr>
          <w:p w14:paraId="28098DA1" w14:textId="77777777" w:rsidR="008A3089" w:rsidRPr="007B0AD5" w:rsidRDefault="008A3089" w:rsidP="00FD6438">
            <w:pPr>
              <w:jc w:val="right"/>
              <w:rPr>
                <w:kern w:val="0"/>
                <w:szCs w:val="21"/>
              </w:rPr>
            </w:pPr>
            <w:r w:rsidRPr="007B0AD5">
              <w:rPr>
                <w:kern w:val="0"/>
                <w:szCs w:val="21"/>
              </w:rPr>
              <w:t>5,508.34</w:t>
            </w:r>
          </w:p>
        </w:tc>
        <w:tc>
          <w:tcPr>
            <w:tcW w:w="1008" w:type="dxa"/>
            <w:shd w:val="clear" w:color="auto" w:fill="auto"/>
            <w:vAlign w:val="center"/>
            <w:hideMark/>
          </w:tcPr>
          <w:p w14:paraId="118B1E80" w14:textId="77777777" w:rsidR="008A3089" w:rsidRPr="007B0AD5" w:rsidRDefault="008A3089" w:rsidP="00FD6438">
            <w:pPr>
              <w:jc w:val="right"/>
              <w:rPr>
                <w:kern w:val="0"/>
                <w:szCs w:val="21"/>
              </w:rPr>
            </w:pPr>
            <w:r w:rsidRPr="007B0AD5">
              <w:rPr>
                <w:kern w:val="0"/>
                <w:szCs w:val="21"/>
              </w:rPr>
              <w:t>0.06%</w:t>
            </w:r>
          </w:p>
        </w:tc>
      </w:tr>
      <w:tr w:rsidR="008A3089" w:rsidRPr="003D0CA2" w14:paraId="4AC5824A" w14:textId="77777777" w:rsidTr="00FD6438">
        <w:trPr>
          <w:trHeight w:val="397"/>
          <w:jc w:val="center"/>
        </w:trPr>
        <w:tc>
          <w:tcPr>
            <w:tcW w:w="2126" w:type="dxa"/>
            <w:shd w:val="clear" w:color="auto" w:fill="auto"/>
            <w:vAlign w:val="center"/>
            <w:hideMark/>
          </w:tcPr>
          <w:p w14:paraId="1039E03A" w14:textId="77777777" w:rsidR="008A3089" w:rsidRPr="007B0AD5" w:rsidRDefault="008A3089" w:rsidP="00FD6438">
            <w:pPr>
              <w:jc w:val="left"/>
              <w:rPr>
                <w:kern w:val="0"/>
                <w:szCs w:val="21"/>
              </w:rPr>
            </w:pPr>
            <w:r w:rsidRPr="007B0AD5">
              <w:rPr>
                <w:rFonts w:hint="eastAsia"/>
                <w:kern w:val="0"/>
                <w:szCs w:val="21"/>
              </w:rPr>
              <w:t>其中：应收票据</w:t>
            </w:r>
          </w:p>
        </w:tc>
        <w:tc>
          <w:tcPr>
            <w:tcW w:w="1418" w:type="dxa"/>
            <w:shd w:val="clear" w:color="auto" w:fill="auto"/>
            <w:vAlign w:val="center"/>
            <w:hideMark/>
          </w:tcPr>
          <w:p w14:paraId="175BC3E0" w14:textId="77777777" w:rsidR="008A3089" w:rsidRPr="007B0AD5" w:rsidRDefault="008A3089" w:rsidP="00FD6438">
            <w:pPr>
              <w:jc w:val="right"/>
              <w:rPr>
                <w:kern w:val="0"/>
                <w:szCs w:val="21"/>
              </w:rPr>
            </w:pPr>
            <w:r>
              <w:rPr>
                <w:rFonts w:hint="eastAsia"/>
                <w:kern w:val="0"/>
                <w:szCs w:val="21"/>
              </w:rPr>
              <w:t>-</w:t>
            </w:r>
          </w:p>
        </w:tc>
        <w:tc>
          <w:tcPr>
            <w:tcW w:w="992" w:type="dxa"/>
            <w:shd w:val="clear" w:color="auto" w:fill="auto"/>
            <w:vAlign w:val="center"/>
            <w:hideMark/>
          </w:tcPr>
          <w:p w14:paraId="367621B2" w14:textId="77777777" w:rsidR="008A3089" w:rsidRPr="007B0AD5" w:rsidRDefault="008A3089" w:rsidP="00FD6438">
            <w:pPr>
              <w:jc w:val="right"/>
              <w:rPr>
                <w:kern w:val="0"/>
                <w:szCs w:val="21"/>
              </w:rPr>
            </w:pPr>
            <w:r>
              <w:rPr>
                <w:rFonts w:hint="eastAsia"/>
                <w:kern w:val="0"/>
                <w:szCs w:val="21"/>
              </w:rPr>
              <w:t>-</w:t>
            </w:r>
          </w:p>
        </w:tc>
        <w:tc>
          <w:tcPr>
            <w:tcW w:w="1347" w:type="dxa"/>
            <w:shd w:val="clear" w:color="auto" w:fill="auto"/>
            <w:vAlign w:val="center"/>
            <w:hideMark/>
          </w:tcPr>
          <w:p w14:paraId="6CF781C7" w14:textId="77777777" w:rsidR="008A3089" w:rsidRPr="007B0AD5" w:rsidRDefault="008A3089" w:rsidP="00FD6438">
            <w:pPr>
              <w:jc w:val="right"/>
              <w:rPr>
                <w:kern w:val="0"/>
                <w:szCs w:val="21"/>
              </w:rPr>
            </w:pPr>
            <w:r>
              <w:rPr>
                <w:rFonts w:hint="eastAsia"/>
                <w:kern w:val="0"/>
                <w:szCs w:val="21"/>
              </w:rPr>
              <w:t>-</w:t>
            </w:r>
          </w:p>
        </w:tc>
        <w:tc>
          <w:tcPr>
            <w:tcW w:w="1063" w:type="dxa"/>
            <w:shd w:val="clear" w:color="auto" w:fill="auto"/>
            <w:vAlign w:val="center"/>
            <w:hideMark/>
          </w:tcPr>
          <w:p w14:paraId="6E3AA082" w14:textId="77777777" w:rsidR="008A3089" w:rsidRPr="007B0AD5" w:rsidRDefault="00354596" w:rsidP="00FD6438">
            <w:pPr>
              <w:jc w:val="right"/>
              <w:rPr>
                <w:kern w:val="0"/>
                <w:szCs w:val="21"/>
              </w:rPr>
            </w:pPr>
            <w:r>
              <w:rPr>
                <w:kern w:val="0"/>
                <w:szCs w:val="21"/>
              </w:rPr>
              <w:t>-</w:t>
            </w:r>
          </w:p>
        </w:tc>
        <w:tc>
          <w:tcPr>
            <w:tcW w:w="1402" w:type="dxa"/>
            <w:shd w:val="clear" w:color="auto" w:fill="auto"/>
            <w:vAlign w:val="center"/>
            <w:hideMark/>
          </w:tcPr>
          <w:p w14:paraId="5A2C86BF" w14:textId="77777777" w:rsidR="008A3089" w:rsidRPr="007B0AD5" w:rsidRDefault="008A3089" w:rsidP="00FD6438">
            <w:pPr>
              <w:jc w:val="right"/>
              <w:rPr>
                <w:kern w:val="0"/>
                <w:szCs w:val="21"/>
              </w:rPr>
            </w:pPr>
            <w:r>
              <w:rPr>
                <w:rFonts w:hint="eastAsia"/>
                <w:kern w:val="0"/>
                <w:szCs w:val="21"/>
              </w:rPr>
              <w:t>-</w:t>
            </w:r>
          </w:p>
        </w:tc>
        <w:tc>
          <w:tcPr>
            <w:tcW w:w="1008" w:type="dxa"/>
            <w:shd w:val="clear" w:color="auto" w:fill="auto"/>
            <w:vAlign w:val="center"/>
            <w:hideMark/>
          </w:tcPr>
          <w:p w14:paraId="793A4066" w14:textId="77777777" w:rsidR="008A3089" w:rsidRPr="007B0AD5" w:rsidRDefault="00354596" w:rsidP="00FD6438">
            <w:pPr>
              <w:jc w:val="right"/>
              <w:rPr>
                <w:kern w:val="0"/>
                <w:szCs w:val="21"/>
              </w:rPr>
            </w:pPr>
            <w:r>
              <w:rPr>
                <w:kern w:val="0"/>
                <w:szCs w:val="21"/>
              </w:rPr>
              <w:t>-</w:t>
            </w:r>
          </w:p>
        </w:tc>
      </w:tr>
      <w:tr w:rsidR="008A3089" w:rsidRPr="003D0CA2" w14:paraId="50DB81E2" w14:textId="77777777" w:rsidTr="00FD6438">
        <w:trPr>
          <w:trHeight w:val="397"/>
          <w:jc w:val="center"/>
        </w:trPr>
        <w:tc>
          <w:tcPr>
            <w:tcW w:w="2126" w:type="dxa"/>
            <w:shd w:val="clear" w:color="auto" w:fill="auto"/>
            <w:vAlign w:val="center"/>
            <w:hideMark/>
          </w:tcPr>
          <w:p w14:paraId="162426D4" w14:textId="77777777" w:rsidR="008A3089" w:rsidRPr="007B0AD5" w:rsidRDefault="008A3089" w:rsidP="00FD6438">
            <w:pPr>
              <w:ind w:firstLineChars="300" w:firstLine="630"/>
              <w:jc w:val="left"/>
              <w:rPr>
                <w:kern w:val="0"/>
                <w:szCs w:val="21"/>
              </w:rPr>
            </w:pPr>
            <w:r w:rsidRPr="007B0AD5">
              <w:rPr>
                <w:rFonts w:hint="eastAsia"/>
                <w:kern w:val="0"/>
                <w:szCs w:val="21"/>
              </w:rPr>
              <w:lastRenderedPageBreak/>
              <w:t>应收账款</w:t>
            </w:r>
          </w:p>
        </w:tc>
        <w:tc>
          <w:tcPr>
            <w:tcW w:w="1418" w:type="dxa"/>
            <w:shd w:val="clear" w:color="auto" w:fill="auto"/>
            <w:vAlign w:val="center"/>
            <w:hideMark/>
          </w:tcPr>
          <w:p w14:paraId="03F2539C" w14:textId="77777777" w:rsidR="008A3089" w:rsidRPr="007B0AD5" w:rsidRDefault="008A3089" w:rsidP="00FD6438">
            <w:pPr>
              <w:jc w:val="right"/>
              <w:rPr>
                <w:kern w:val="0"/>
                <w:szCs w:val="21"/>
              </w:rPr>
            </w:pPr>
            <w:r w:rsidRPr="007B0AD5">
              <w:rPr>
                <w:color w:val="000000"/>
                <w:szCs w:val="21"/>
              </w:rPr>
              <w:t>14,395.96</w:t>
            </w:r>
          </w:p>
        </w:tc>
        <w:tc>
          <w:tcPr>
            <w:tcW w:w="992" w:type="dxa"/>
            <w:shd w:val="clear" w:color="auto" w:fill="auto"/>
            <w:vAlign w:val="center"/>
            <w:hideMark/>
          </w:tcPr>
          <w:p w14:paraId="027E2AD1" w14:textId="77777777" w:rsidR="008A3089" w:rsidRPr="007B0AD5" w:rsidRDefault="008A3089" w:rsidP="00FD6438">
            <w:pPr>
              <w:jc w:val="right"/>
              <w:rPr>
                <w:kern w:val="0"/>
                <w:szCs w:val="21"/>
              </w:rPr>
            </w:pPr>
            <w:r w:rsidRPr="007B0AD5">
              <w:rPr>
                <w:color w:val="000000"/>
                <w:szCs w:val="21"/>
              </w:rPr>
              <w:t>0.12%</w:t>
            </w:r>
          </w:p>
        </w:tc>
        <w:tc>
          <w:tcPr>
            <w:tcW w:w="1347" w:type="dxa"/>
            <w:shd w:val="clear" w:color="auto" w:fill="auto"/>
            <w:vAlign w:val="center"/>
            <w:hideMark/>
          </w:tcPr>
          <w:p w14:paraId="3D3D4EAC" w14:textId="77777777" w:rsidR="008A3089" w:rsidRPr="007B0AD5" w:rsidRDefault="008A3089" w:rsidP="00FD6438">
            <w:pPr>
              <w:jc w:val="right"/>
              <w:rPr>
                <w:kern w:val="0"/>
                <w:szCs w:val="21"/>
              </w:rPr>
            </w:pPr>
            <w:r w:rsidRPr="007B0AD5">
              <w:rPr>
                <w:kern w:val="0"/>
                <w:szCs w:val="21"/>
              </w:rPr>
              <w:t>7,629.09</w:t>
            </w:r>
          </w:p>
        </w:tc>
        <w:tc>
          <w:tcPr>
            <w:tcW w:w="1063" w:type="dxa"/>
            <w:shd w:val="clear" w:color="auto" w:fill="auto"/>
            <w:vAlign w:val="center"/>
            <w:hideMark/>
          </w:tcPr>
          <w:p w14:paraId="73FFDF8B" w14:textId="77777777" w:rsidR="008A3089" w:rsidRPr="007B0AD5" w:rsidRDefault="008A3089" w:rsidP="00FD6438">
            <w:pPr>
              <w:jc w:val="right"/>
              <w:rPr>
                <w:kern w:val="0"/>
                <w:szCs w:val="21"/>
              </w:rPr>
            </w:pPr>
            <w:r w:rsidRPr="007B0AD5">
              <w:rPr>
                <w:kern w:val="0"/>
                <w:szCs w:val="21"/>
              </w:rPr>
              <w:t>0.07%</w:t>
            </w:r>
          </w:p>
        </w:tc>
        <w:tc>
          <w:tcPr>
            <w:tcW w:w="1402" w:type="dxa"/>
            <w:shd w:val="clear" w:color="auto" w:fill="auto"/>
            <w:vAlign w:val="center"/>
            <w:hideMark/>
          </w:tcPr>
          <w:p w14:paraId="3A2FDE25" w14:textId="77777777" w:rsidR="008A3089" w:rsidRPr="007B0AD5" w:rsidRDefault="008A3089" w:rsidP="00FD6438">
            <w:pPr>
              <w:jc w:val="right"/>
              <w:rPr>
                <w:kern w:val="0"/>
                <w:szCs w:val="21"/>
              </w:rPr>
            </w:pPr>
            <w:r w:rsidRPr="007B0AD5">
              <w:rPr>
                <w:kern w:val="0"/>
                <w:szCs w:val="21"/>
              </w:rPr>
              <w:t>5,508.34</w:t>
            </w:r>
          </w:p>
        </w:tc>
        <w:tc>
          <w:tcPr>
            <w:tcW w:w="1008" w:type="dxa"/>
            <w:shd w:val="clear" w:color="auto" w:fill="auto"/>
            <w:vAlign w:val="center"/>
            <w:hideMark/>
          </w:tcPr>
          <w:p w14:paraId="5969F4A7" w14:textId="77777777" w:rsidR="008A3089" w:rsidRPr="007B0AD5" w:rsidRDefault="008A3089" w:rsidP="00FD6438">
            <w:pPr>
              <w:jc w:val="right"/>
              <w:rPr>
                <w:kern w:val="0"/>
                <w:szCs w:val="21"/>
              </w:rPr>
            </w:pPr>
            <w:r w:rsidRPr="007B0AD5">
              <w:rPr>
                <w:kern w:val="0"/>
                <w:szCs w:val="21"/>
              </w:rPr>
              <w:t>0.06%</w:t>
            </w:r>
          </w:p>
        </w:tc>
      </w:tr>
      <w:tr w:rsidR="008A3089" w:rsidRPr="003D0CA2" w14:paraId="7A655F41" w14:textId="77777777" w:rsidTr="00FD6438">
        <w:trPr>
          <w:trHeight w:val="397"/>
          <w:jc w:val="center"/>
        </w:trPr>
        <w:tc>
          <w:tcPr>
            <w:tcW w:w="2126" w:type="dxa"/>
            <w:shd w:val="clear" w:color="auto" w:fill="auto"/>
            <w:vAlign w:val="center"/>
            <w:hideMark/>
          </w:tcPr>
          <w:p w14:paraId="1012A56E" w14:textId="77777777" w:rsidR="008A3089" w:rsidRPr="007B0AD5" w:rsidRDefault="008A3089" w:rsidP="00FD6438">
            <w:pPr>
              <w:jc w:val="left"/>
              <w:rPr>
                <w:kern w:val="0"/>
                <w:szCs w:val="21"/>
              </w:rPr>
            </w:pPr>
            <w:r w:rsidRPr="007B0AD5">
              <w:rPr>
                <w:rFonts w:hint="eastAsia"/>
                <w:kern w:val="0"/>
                <w:szCs w:val="21"/>
              </w:rPr>
              <w:t>预付款项</w:t>
            </w:r>
          </w:p>
        </w:tc>
        <w:tc>
          <w:tcPr>
            <w:tcW w:w="1418" w:type="dxa"/>
            <w:shd w:val="clear" w:color="auto" w:fill="auto"/>
            <w:vAlign w:val="center"/>
            <w:hideMark/>
          </w:tcPr>
          <w:p w14:paraId="366116C6" w14:textId="77777777" w:rsidR="008A3089" w:rsidRPr="007B0AD5" w:rsidRDefault="008A3089" w:rsidP="00FD6438">
            <w:pPr>
              <w:jc w:val="right"/>
              <w:rPr>
                <w:kern w:val="0"/>
                <w:szCs w:val="21"/>
              </w:rPr>
            </w:pPr>
            <w:r w:rsidRPr="007B0AD5">
              <w:rPr>
                <w:color w:val="000000"/>
                <w:szCs w:val="21"/>
              </w:rPr>
              <w:t>543,750.18</w:t>
            </w:r>
          </w:p>
        </w:tc>
        <w:tc>
          <w:tcPr>
            <w:tcW w:w="992" w:type="dxa"/>
            <w:shd w:val="clear" w:color="auto" w:fill="auto"/>
            <w:vAlign w:val="center"/>
            <w:hideMark/>
          </w:tcPr>
          <w:p w14:paraId="45B36B0B" w14:textId="77777777" w:rsidR="008A3089" w:rsidRPr="007B0AD5" w:rsidRDefault="008A3089" w:rsidP="00FD6438">
            <w:pPr>
              <w:jc w:val="right"/>
              <w:rPr>
                <w:kern w:val="0"/>
                <w:szCs w:val="21"/>
              </w:rPr>
            </w:pPr>
            <w:r w:rsidRPr="007B0AD5">
              <w:rPr>
                <w:color w:val="000000"/>
                <w:szCs w:val="21"/>
              </w:rPr>
              <w:t>4.44%</w:t>
            </w:r>
          </w:p>
        </w:tc>
        <w:tc>
          <w:tcPr>
            <w:tcW w:w="1347" w:type="dxa"/>
            <w:shd w:val="clear" w:color="auto" w:fill="auto"/>
            <w:vAlign w:val="center"/>
            <w:hideMark/>
          </w:tcPr>
          <w:p w14:paraId="0F1E58EB" w14:textId="77777777" w:rsidR="008A3089" w:rsidRPr="007B0AD5" w:rsidRDefault="008A3089" w:rsidP="00FD6438">
            <w:pPr>
              <w:jc w:val="right"/>
              <w:rPr>
                <w:kern w:val="0"/>
                <w:szCs w:val="21"/>
              </w:rPr>
            </w:pPr>
            <w:r w:rsidRPr="007B0AD5">
              <w:rPr>
                <w:kern w:val="0"/>
                <w:szCs w:val="21"/>
              </w:rPr>
              <w:t>1,005,027.28</w:t>
            </w:r>
          </w:p>
        </w:tc>
        <w:tc>
          <w:tcPr>
            <w:tcW w:w="1063" w:type="dxa"/>
            <w:shd w:val="clear" w:color="auto" w:fill="auto"/>
            <w:vAlign w:val="center"/>
            <w:hideMark/>
          </w:tcPr>
          <w:p w14:paraId="1A45F3A2" w14:textId="77777777" w:rsidR="008A3089" w:rsidRPr="007B0AD5" w:rsidRDefault="008A3089" w:rsidP="00FD6438">
            <w:pPr>
              <w:jc w:val="right"/>
              <w:rPr>
                <w:kern w:val="0"/>
                <w:szCs w:val="21"/>
              </w:rPr>
            </w:pPr>
            <w:r w:rsidRPr="007B0AD5">
              <w:rPr>
                <w:kern w:val="0"/>
                <w:szCs w:val="21"/>
              </w:rPr>
              <w:t>9.14%</w:t>
            </w:r>
          </w:p>
        </w:tc>
        <w:tc>
          <w:tcPr>
            <w:tcW w:w="1402" w:type="dxa"/>
            <w:shd w:val="clear" w:color="auto" w:fill="auto"/>
            <w:vAlign w:val="center"/>
            <w:hideMark/>
          </w:tcPr>
          <w:p w14:paraId="08A0538A" w14:textId="77777777" w:rsidR="008A3089" w:rsidRPr="007B0AD5" w:rsidRDefault="008A3089" w:rsidP="00FD6438">
            <w:pPr>
              <w:jc w:val="right"/>
              <w:rPr>
                <w:kern w:val="0"/>
                <w:szCs w:val="21"/>
              </w:rPr>
            </w:pPr>
            <w:r w:rsidRPr="007B0AD5">
              <w:rPr>
                <w:kern w:val="0"/>
                <w:szCs w:val="21"/>
              </w:rPr>
              <w:t>1,128,759.65</w:t>
            </w:r>
          </w:p>
        </w:tc>
        <w:tc>
          <w:tcPr>
            <w:tcW w:w="1008" w:type="dxa"/>
            <w:shd w:val="clear" w:color="auto" w:fill="auto"/>
            <w:vAlign w:val="center"/>
            <w:hideMark/>
          </w:tcPr>
          <w:p w14:paraId="09B185C4" w14:textId="77777777" w:rsidR="008A3089" w:rsidRPr="007B0AD5" w:rsidRDefault="008A3089" w:rsidP="00FD6438">
            <w:pPr>
              <w:jc w:val="right"/>
              <w:rPr>
                <w:kern w:val="0"/>
                <w:szCs w:val="21"/>
              </w:rPr>
            </w:pPr>
            <w:r w:rsidRPr="007B0AD5">
              <w:rPr>
                <w:kern w:val="0"/>
                <w:szCs w:val="21"/>
              </w:rPr>
              <w:t>11.49%</w:t>
            </w:r>
          </w:p>
        </w:tc>
      </w:tr>
      <w:tr w:rsidR="008A3089" w:rsidRPr="003D0CA2" w14:paraId="0E5F5F25" w14:textId="77777777" w:rsidTr="00FD6438">
        <w:trPr>
          <w:trHeight w:val="397"/>
          <w:jc w:val="center"/>
        </w:trPr>
        <w:tc>
          <w:tcPr>
            <w:tcW w:w="2126" w:type="dxa"/>
            <w:shd w:val="clear" w:color="auto" w:fill="auto"/>
            <w:vAlign w:val="center"/>
            <w:hideMark/>
          </w:tcPr>
          <w:p w14:paraId="1E044384" w14:textId="77777777" w:rsidR="008A3089" w:rsidRPr="007B0AD5" w:rsidRDefault="008A3089" w:rsidP="00FD6438">
            <w:pPr>
              <w:jc w:val="left"/>
              <w:rPr>
                <w:kern w:val="0"/>
                <w:szCs w:val="21"/>
              </w:rPr>
            </w:pPr>
            <w:r w:rsidRPr="007B0AD5">
              <w:rPr>
                <w:rFonts w:hint="eastAsia"/>
                <w:kern w:val="0"/>
                <w:szCs w:val="21"/>
              </w:rPr>
              <w:t>其他应收款</w:t>
            </w:r>
          </w:p>
        </w:tc>
        <w:tc>
          <w:tcPr>
            <w:tcW w:w="1418" w:type="dxa"/>
            <w:shd w:val="clear" w:color="auto" w:fill="auto"/>
            <w:vAlign w:val="center"/>
            <w:hideMark/>
          </w:tcPr>
          <w:p w14:paraId="249EDF05" w14:textId="77777777" w:rsidR="008A3089" w:rsidRPr="007B0AD5" w:rsidRDefault="008A3089" w:rsidP="00FD6438">
            <w:pPr>
              <w:jc w:val="right"/>
              <w:rPr>
                <w:kern w:val="0"/>
                <w:szCs w:val="21"/>
              </w:rPr>
            </w:pPr>
            <w:r w:rsidRPr="007B0AD5">
              <w:rPr>
                <w:color w:val="000000"/>
                <w:szCs w:val="21"/>
              </w:rPr>
              <w:t>170,955.86</w:t>
            </w:r>
          </w:p>
        </w:tc>
        <w:tc>
          <w:tcPr>
            <w:tcW w:w="992" w:type="dxa"/>
            <w:shd w:val="clear" w:color="auto" w:fill="auto"/>
            <w:vAlign w:val="center"/>
            <w:hideMark/>
          </w:tcPr>
          <w:p w14:paraId="7DDE81E7" w14:textId="77777777" w:rsidR="008A3089" w:rsidRPr="007B0AD5" w:rsidRDefault="008A3089" w:rsidP="00FD6438">
            <w:pPr>
              <w:jc w:val="right"/>
              <w:rPr>
                <w:kern w:val="0"/>
                <w:szCs w:val="21"/>
              </w:rPr>
            </w:pPr>
            <w:r w:rsidRPr="007B0AD5">
              <w:rPr>
                <w:color w:val="000000"/>
                <w:szCs w:val="21"/>
              </w:rPr>
              <w:t>1.40%</w:t>
            </w:r>
          </w:p>
        </w:tc>
        <w:tc>
          <w:tcPr>
            <w:tcW w:w="1347" w:type="dxa"/>
            <w:shd w:val="clear" w:color="auto" w:fill="auto"/>
            <w:vAlign w:val="center"/>
            <w:hideMark/>
          </w:tcPr>
          <w:p w14:paraId="5C2A78DF" w14:textId="77777777" w:rsidR="008A3089" w:rsidRPr="007B0AD5" w:rsidRDefault="008A3089" w:rsidP="00FD6438">
            <w:pPr>
              <w:jc w:val="right"/>
              <w:rPr>
                <w:kern w:val="0"/>
                <w:szCs w:val="21"/>
              </w:rPr>
            </w:pPr>
            <w:r w:rsidRPr="007B0AD5">
              <w:rPr>
                <w:kern w:val="0"/>
                <w:szCs w:val="21"/>
              </w:rPr>
              <w:t>217,915.29</w:t>
            </w:r>
          </w:p>
        </w:tc>
        <w:tc>
          <w:tcPr>
            <w:tcW w:w="1063" w:type="dxa"/>
            <w:shd w:val="clear" w:color="auto" w:fill="auto"/>
            <w:vAlign w:val="center"/>
            <w:hideMark/>
          </w:tcPr>
          <w:p w14:paraId="646BE9E3" w14:textId="77777777" w:rsidR="008A3089" w:rsidRPr="007B0AD5" w:rsidRDefault="008A3089" w:rsidP="00FD6438">
            <w:pPr>
              <w:jc w:val="right"/>
              <w:rPr>
                <w:kern w:val="0"/>
                <w:szCs w:val="21"/>
              </w:rPr>
            </w:pPr>
            <w:r w:rsidRPr="007B0AD5">
              <w:rPr>
                <w:kern w:val="0"/>
                <w:szCs w:val="21"/>
              </w:rPr>
              <w:t>1.98%</w:t>
            </w:r>
          </w:p>
        </w:tc>
        <w:tc>
          <w:tcPr>
            <w:tcW w:w="1402" w:type="dxa"/>
            <w:shd w:val="clear" w:color="auto" w:fill="auto"/>
            <w:vAlign w:val="center"/>
            <w:hideMark/>
          </w:tcPr>
          <w:p w14:paraId="1AF8925E" w14:textId="77777777" w:rsidR="008A3089" w:rsidRPr="007B0AD5" w:rsidRDefault="008A3089" w:rsidP="00FD6438">
            <w:pPr>
              <w:jc w:val="right"/>
              <w:rPr>
                <w:kern w:val="0"/>
                <w:szCs w:val="21"/>
              </w:rPr>
            </w:pPr>
            <w:r w:rsidRPr="007B0AD5">
              <w:rPr>
                <w:kern w:val="0"/>
                <w:szCs w:val="21"/>
              </w:rPr>
              <w:t>123,271.09</w:t>
            </w:r>
          </w:p>
        </w:tc>
        <w:tc>
          <w:tcPr>
            <w:tcW w:w="1008" w:type="dxa"/>
            <w:shd w:val="clear" w:color="auto" w:fill="auto"/>
            <w:vAlign w:val="center"/>
            <w:hideMark/>
          </w:tcPr>
          <w:p w14:paraId="4D13DF03" w14:textId="77777777" w:rsidR="008A3089" w:rsidRPr="007B0AD5" w:rsidRDefault="008A3089" w:rsidP="00FD6438">
            <w:pPr>
              <w:jc w:val="right"/>
              <w:rPr>
                <w:kern w:val="0"/>
                <w:szCs w:val="21"/>
              </w:rPr>
            </w:pPr>
            <w:r w:rsidRPr="007B0AD5">
              <w:rPr>
                <w:kern w:val="0"/>
                <w:szCs w:val="21"/>
              </w:rPr>
              <w:t>1.26%</w:t>
            </w:r>
          </w:p>
        </w:tc>
      </w:tr>
      <w:tr w:rsidR="008A3089" w:rsidRPr="003D0CA2" w14:paraId="50D51210" w14:textId="77777777" w:rsidTr="00FD6438">
        <w:trPr>
          <w:trHeight w:val="397"/>
          <w:jc w:val="center"/>
        </w:trPr>
        <w:tc>
          <w:tcPr>
            <w:tcW w:w="2126" w:type="dxa"/>
            <w:shd w:val="clear" w:color="auto" w:fill="auto"/>
            <w:vAlign w:val="center"/>
            <w:hideMark/>
          </w:tcPr>
          <w:p w14:paraId="7BD1B4E0" w14:textId="77777777" w:rsidR="008A3089" w:rsidRPr="007B0AD5" w:rsidRDefault="008A3089" w:rsidP="00FD6438">
            <w:pPr>
              <w:jc w:val="left"/>
              <w:rPr>
                <w:kern w:val="0"/>
                <w:szCs w:val="21"/>
              </w:rPr>
            </w:pPr>
            <w:r w:rsidRPr="007B0AD5">
              <w:rPr>
                <w:rFonts w:hint="eastAsia"/>
                <w:kern w:val="0"/>
                <w:szCs w:val="21"/>
              </w:rPr>
              <w:t>其中：应收利息</w:t>
            </w:r>
          </w:p>
        </w:tc>
        <w:tc>
          <w:tcPr>
            <w:tcW w:w="1418" w:type="dxa"/>
            <w:shd w:val="clear" w:color="auto" w:fill="auto"/>
            <w:vAlign w:val="center"/>
            <w:hideMark/>
          </w:tcPr>
          <w:p w14:paraId="3714FC8C" w14:textId="77777777" w:rsidR="008A3089" w:rsidRPr="007B0AD5" w:rsidRDefault="008A3089" w:rsidP="00FD6438">
            <w:pPr>
              <w:jc w:val="right"/>
              <w:rPr>
                <w:kern w:val="0"/>
                <w:szCs w:val="21"/>
              </w:rPr>
            </w:pPr>
            <w:r w:rsidRPr="007B0AD5">
              <w:rPr>
                <w:color w:val="000000"/>
                <w:szCs w:val="21"/>
              </w:rPr>
              <w:t>2,801.64</w:t>
            </w:r>
          </w:p>
        </w:tc>
        <w:tc>
          <w:tcPr>
            <w:tcW w:w="992" w:type="dxa"/>
            <w:shd w:val="clear" w:color="auto" w:fill="auto"/>
            <w:vAlign w:val="center"/>
            <w:hideMark/>
          </w:tcPr>
          <w:p w14:paraId="3B295469" w14:textId="77777777" w:rsidR="008A3089" w:rsidRPr="007B0AD5" w:rsidRDefault="008A3089" w:rsidP="00FD6438">
            <w:pPr>
              <w:jc w:val="right"/>
              <w:rPr>
                <w:kern w:val="0"/>
                <w:szCs w:val="21"/>
              </w:rPr>
            </w:pPr>
            <w:r w:rsidRPr="007B0AD5">
              <w:rPr>
                <w:color w:val="000000"/>
                <w:szCs w:val="21"/>
              </w:rPr>
              <w:t>0.02%</w:t>
            </w:r>
          </w:p>
        </w:tc>
        <w:tc>
          <w:tcPr>
            <w:tcW w:w="1347" w:type="dxa"/>
            <w:shd w:val="clear" w:color="auto" w:fill="auto"/>
            <w:vAlign w:val="center"/>
            <w:hideMark/>
          </w:tcPr>
          <w:p w14:paraId="3B9819E9" w14:textId="77777777" w:rsidR="008A3089" w:rsidRPr="007B0AD5" w:rsidRDefault="008A3089" w:rsidP="00FD6438">
            <w:pPr>
              <w:jc w:val="right"/>
              <w:rPr>
                <w:kern w:val="0"/>
                <w:szCs w:val="21"/>
              </w:rPr>
            </w:pPr>
            <w:r w:rsidRPr="007B0AD5">
              <w:rPr>
                <w:kern w:val="0"/>
                <w:szCs w:val="21"/>
              </w:rPr>
              <w:t>76.16</w:t>
            </w:r>
          </w:p>
        </w:tc>
        <w:tc>
          <w:tcPr>
            <w:tcW w:w="1063" w:type="dxa"/>
            <w:shd w:val="clear" w:color="auto" w:fill="auto"/>
            <w:vAlign w:val="center"/>
            <w:hideMark/>
          </w:tcPr>
          <w:p w14:paraId="5526CA59" w14:textId="77777777" w:rsidR="008A3089" w:rsidRPr="007B0AD5" w:rsidRDefault="008A3089" w:rsidP="00FD6438">
            <w:pPr>
              <w:jc w:val="right"/>
              <w:rPr>
                <w:kern w:val="0"/>
                <w:szCs w:val="21"/>
              </w:rPr>
            </w:pPr>
            <w:r w:rsidRPr="007B0AD5">
              <w:rPr>
                <w:kern w:val="0"/>
                <w:szCs w:val="21"/>
              </w:rPr>
              <w:t>0.00%</w:t>
            </w:r>
          </w:p>
        </w:tc>
        <w:tc>
          <w:tcPr>
            <w:tcW w:w="1402" w:type="dxa"/>
            <w:shd w:val="clear" w:color="auto" w:fill="auto"/>
            <w:vAlign w:val="center"/>
            <w:hideMark/>
          </w:tcPr>
          <w:p w14:paraId="4C2D95D8" w14:textId="77777777" w:rsidR="008A3089" w:rsidRPr="007B0AD5" w:rsidRDefault="008A3089" w:rsidP="00FD6438">
            <w:pPr>
              <w:jc w:val="right"/>
              <w:rPr>
                <w:kern w:val="0"/>
                <w:szCs w:val="21"/>
              </w:rPr>
            </w:pPr>
            <w:r w:rsidRPr="007B0AD5">
              <w:rPr>
                <w:kern w:val="0"/>
                <w:szCs w:val="21"/>
              </w:rPr>
              <w:t>193.28</w:t>
            </w:r>
          </w:p>
        </w:tc>
        <w:tc>
          <w:tcPr>
            <w:tcW w:w="1008" w:type="dxa"/>
            <w:shd w:val="clear" w:color="auto" w:fill="auto"/>
            <w:vAlign w:val="center"/>
            <w:hideMark/>
          </w:tcPr>
          <w:p w14:paraId="0BDA4D53" w14:textId="77777777" w:rsidR="008A3089" w:rsidRPr="007B0AD5" w:rsidRDefault="008A3089" w:rsidP="00FD6438">
            <w:pPr>
              <w:jc w:val="right"/>
              <w:rPr>
                <w:kern w:val="0"/>
                <w:szCs w:val="21"/>
              </w:rPr>
            </w:pPr>
            <w:r w:rsidRPr="007B0AD5">
              <w:rPr>
                <w:kern w:val="0"/>
                <w:szCs w:val="21"/>
              </w:rPr>
              <w:t>0.00%</w:t>
            </w:r>
          </w:p>
        </w:tc>
      </w:tr>
      <w:tr w:rsidR="008A3089" w:rsidRPr="003D0CA2" w14:paraId="1C080C30" w14:textId="77777777" w:rsidTr="00FD6438">
        <w:trPr>
          <w:trHeight w:val="397"/>
          <w:jc w:val="center"/>
        </w:trPr>
        <w:tc>
          <w:tcPr>
            <w:tcW w:w="2126" w:type="dxa"/>
            <w:shd w:val="clear" w:color="auto" w:fill="auto"/>
            <w:vAlign w:val="center"/>
            <w:hideMark/>
          </w:tcPr>
          <w:p w14:paraId="1922D066" w14:textId="77777777" w:rsidR="008A3089" w:rsidRPr="007B0AD5" w:rsidRDefault="008A3089" w:rsidP="00FD6438">
            <w:pPr>
              <w:ind w:firstLineChars="300" w:firstLine="630"/>
              <w:jc w:val="left"/>
              <w:rPr>
                <w:kern w:val="0"/>
                <w:szCs w:val="21"/>
              </w:rPr>
            </w:pPr>
            <w:r w:rsidRPr="007B0AD5">
              <w:rPr>
                <w:rFonts w:hint="eastAsia"/>
                <w:kern w:val="0"/>
                <w:szCs w:val="21"/>
              </w:rPr>
              <w:t>应收股利</w:t>
            </w:r>
          </w:p>
        </w:tc>
        <w:tc>
          <w:tcPr>
            <w:tcW w:w="1418" w:type="dxa"/>
            <w:shd w:val="clear" w:color="auto" w:fill="auto"/>
            <w:vAlign w:val="center"/>
            <w:hideMark/>
          </w:tcPr>
          <w:p w14:paraId="67A191B3" w14:textId="77777777" w:rsidR="008A3089" w:rsidRPr="007B0AD5" w:rsidRDefault="008A3089" w:rsidP="00FD6438">
            <w:pPr>
              <w:jc w:val="right"/>
              <w:rPr>
                <w:kern w:val="0"/>
                <w:szCs w:val="21"/>
              </w:rPr>
            </w:pPr>
            <w:r w:rsidRPr="007B0AD5">
              <w:rPr>
                <w:color w:val="000000"/>
                <w:szCs w:val="21"/>
              </w:rPr>
              <w:t>9,349.97</w:t>
            </w:r>
          </w:p>
        </w:tc>
        <w:tc>
          <w:tcPr>
            <w:tcW w:w="992" w:type="dxa"/>
            <w:shd w:val="clear" w:color="auto" w:fill="auto"/>
            <w:vAlign w:val="center"/>
            <w:hideMark/>
          </w:tcPr>
          <w:p w14:paraId="3C5F6628" w14:textId="77777777" w:rsidR="008A3089" w:rsidRPr="007B0AD5" w:rsidRDefault="008A3089" w:rsidP="00FD6438">
            <w:pPr>
              <w:jc w:val="right"/>
              <w:rPr>
                <w:kern w:val="0"/>
                <w:szCs w:val="21"/>
              </w:rPr>
            </w:pPr>
            <w:r w:rsidRPr="007B0AD5">
              <w:rPr>
                <w:color w:val="000000"/>
                <w:szCs w:val="21"/>
              </w:rPr>
              <w:t>0.08%</w:t>
            </w:r>
          </w:p>
        </w:tc>
        <w:tc>
          <w:tcPr>
            <w:tcW w:w="1347" w:type="dxa"/>
            <w:shd w:val="clear" w:color="auto" w:fill="auto"/>
            <w:vAlign w:val="center"/>
            <w:hideMark/>
          </w:tcPr>
          <w:p w14:paraId="32DED61D" w14:textId="77777777" w:rsidR="008A3089" w:rsidRPr="007B0AD5" w:rsidRDefault="008A3089" w:rsidP="00FD6438">
            <w:pPr>
              <w:jc w:val="right"/>
              <w:rPr>
                <w:kern w:val="0"/>
                <w:szCs w:val="21"/>
              </w:rPr>
            </w:pPr>
            <w:r w:rsidRPr="007B0AD5">
              <w:rPr>
                <w:kern w:val="0"/>
                <w:szCs w:val="21"/>
              </w:rPr>
              <w:t>20,199.93</w:t>
            </w:r>
          </w:p>
        </w:tc>
        <w:tc>
          <w:tcPr>
            <w:tcW w:w="1063" w:type="dxa"/>
            <w:shd w:val="clear" w:color="auto" w:fill="auto"/>
            <w:vAlign w:val="center"/>
            <w:hideMark/>
          </w:tcPr>
          <w:p w14:paraId="29C8D840" w14:textId="77777777" w:rsidR="008A3089" w:rsidRPr="007B0AD5" w:rsidRDefault="008A3089" w:rsidP="00FD6438">
            <w:pPr>
              <w:jc w:val="right"/>
              <w:rPr>
                <w:kern w:val="0"/>
                <w:szCs w:val="21"/>
              </w:rPr>
            </w:pPr>
            <w:r w:rsidRPr="007B0AD5">
              <w:rPr>
                <w:kern w:val="0"/>
                <w:szCs w:val="21"/>
              </w:rPr>
              <w:t>0.18%</w:t>
            </w:r>
          </w:p>
        </w:tc>
        <w:tc>
          <w:tcPr>
            <w:tcW w:w="1402" w:type="dxa"/>
            <w:shd w:val="clear" w:color="auto" w:fill="auto"/>
            <w:vAlign w:val="center"/>
            <w:hideMark/>
          </w:tcPr>
          <w:p w14:paraId="191CCE31" w14:textId="77777777" w:rsidR="008A3089" w:rsidRPr="007B0AD5" w:rsidRDefault="008A3089" w:rsidP="00FD6438">
            <w:pPr>
              <w:jc w:val="right"/>
              <w:rPr>
                <w:kern w:val="0"/>
                <w:szCs w:val="21"/>
              </w:rPr>
            </w:pPr>
            <w:r w:rsidRPr="007B0AD5">
              <w:rPr>
                <w:kern w:val="0"/>
                <w:szCs w:val="21"/>
              </w:rPr>
              <w:t>21,699.93</w:t>
            </w:r>
          </w:p>
        </w:tc>
        <w:tc>
          <w:tcPr>
            <w:tcW w:w="1008" w:type="dxa"/>
            <w:shd w:val="clear" w:color="auto" w:fill="auto"/>
            <w:vAlign w:val="center"/>
            <w:hideMark/>
          </w:tcPr>
          <w:p w14:paraId="011EF776" w14:textId="77777777" w:rsidR="008A3089" w:rsidRPr="007B0AD5" w:rsidRDefault="008A3089" w:rsidP="00FD6438">
            <w:pPr>
              <w:jc w:val="right"/>
              <w:rPr>
                <w:kern w:val="0"/>
                <w:szCs w:val="21"/>
              </w:rPr>
            </w:pPr>
            <w:r w:rsidRPr="007B0AD5">
              <w:rPr>
                <w:kern w:val="0"/>
                <w:szCs w:val="21"/>
              </w:rPr>
              <w:t>0.22%</w:t>
            </w:r>
          </w:p>
        </w:tc>
      </w:tr>
      <w:tr w:rsidR="008A3089" w:rsidRPr="003D0CA2" w14:paraId="698A423A" w14:textId="77777777" w:rsidTr="00FD6438">
        <w:trPr>
          <w:trHeight w:val="397"/>
          <w:jc w:val="center"/>
        </w:trPr>
        <w:tc>
          <w:tcPr>
            <w:tcW w:w="2126" w:type="dxa"/>
            <w:shd w:val="clear" w:color="auto" w:fill="auto"/>
            <w:vAlign w:val="center"/>
            <w:hideMark/>
          </w:tcPr>
          <w:p w14:paraId="7BC84841" w14:textId="77777777" w:rsidR="008A3089" w:rsidRPr="007B0AD5" w:rsidRDefault="008A3089" w:rsidP="00FD6438">
            <w:pPr>
              <w:jc w:val="left"/>
              <w:rPr>
                <w:kern w:val="0"/>
                <w:szCs w:val="21"/>
              </w:rPr>
            </w:pPr>
            <w:r w:rsidRPr="007B0AD5">
              <w:rPr>
                <w:rFonts w:hint="eastAsia"/>
                <w:kern w:val="0"/>
                <w:szCs w:val="21"/>
              </w:rPr>
              <w:t>存货</w:t>
            </w:r>
          </w:p>
        </w:tc>
        <w:tc>
          <w:tcPr>
            <w:tcW w:w="1418" w:type="dxa"/>
            <w:shd w:val="clear" w:color="auto" w:fill="auto"/>
            <w:vAlign w:val="center"/>
            <w:hideMark/>
          </w:tcPr>
          <w:p w14:paraId="4D88E182" w14:textId="77777777" w:rsidR="008A3089" w:rsidRPr="007B0AD5" w:rsidRDefault="008A3089" w:rsidP="00FD6438">
            <w:pPr>
              <w:jc w:val="right"/>
              <w:rPr>
                <w:kern w:val="0"/>
                <w:szCs w:val="21"/>
              </w:rPr>
            </w:pPr>
            <w:r w:rsidRPr="007B0AD5">
              <w:rPr>
                <w:color w:val="000000"/>
                <w:szCs w:val="21"/>
              </w:rPr>
              <w:t>8,340,079.12</w:t>
            </w:r>
          </w:p>
        </w:tc>
        <w:tc>
          <w:tcPr>
            <w:tcW w:w="992" w:type="dxa"/>
            <w:shd w:val="clear" w:color="auto" w:fill="auto"/>
            <w:vAlign w:val="center"/>
            <w:hideMark/>
          </w:tcPr>
          <w:p w14:paraId="17400C13" w14:textId="77777777" w:rsidR="008A3089" w:rsidRPr="007B0AD5" w:rsidRDefault="008A3089" w:rsidP="00FD6438">
            <w:pPr>
              <w:jc w:val="right"/>
              <w:rPr>
                <w:kern w:val="0"/>
                <w:szCs w:val="21"/>
              </w:rPr>
            </w:pPr>
            <w:r w:rsidRPr="007B0AD5">
              <w:rPr>
                <w:color w:val="000000"/>
                <w:szCs w:val="21"/>
              </w:rPr>
              <w:t>68.07%</w:t>
            </w:r>
          </w:p>
        </w:tc>
        <w:tc>
          <w:tcPr>
            <w:tcW w:w="1347" w:type="dxa"/>
            <w:shd w:val="clear" w:color="auto" w:fill="auto"/>
            <w:vAlign w:val="center"/>
            <w:hideMark/>
          </w:tcPr>
          <w:p w14:paraId="0F1BF232" w14:textId="77777777" w:rsidR="008A3089" w:rsidRPr="007B0AD5" w:rsidRDefault="008A3089" w:rsidP="00FD6438">
            <w:pPr>
              <w:jc w:val="right"/>
              <w:rPr>
                <w:kern w:val="0"/>
                <w:szCs w:val="21"/>
              </w:rPr>
            </w:pPr>
            <w:r w:rsidRPr="007B0AD5">
              <w:rPr>
                <w:kern w:val="0"/>
                <w:szCs w:val="21"/>
              </w:rPr>
              <w:t>7,484,613.29</w:t>
            </w:r>
          </w:p>
        </w:tc>
        <w:tc>
          <w:tcPr>
            <w:tcW w:w="1063" w:type="dxa"/>
            <w:shd w:val="clear" w:color="auto" w:fill="auto"/>
            <w:vAlign w:val="center"/>
            <w:hideMark/>
          </w:tcPr>
          <w:p w14:paraId="3E2731F8" w14:textId="77777777" w:rsidR="008A3089" w:rsidRPr="007B0AD5" w:rsidRDefault="008A3089" w:rsidP="00FD6438">
            <w:pPr>
              <w:jc w:val="right"/>
              <w:rPr>
                <w:kern w:val="0"/>
                <w:szCs w:val="21"/>
              </w:rPr>
            </w:pPr>
            <w:r w:rsidRPr="007B0AD5">
              <w:rPr>
                <w:kern w:val="0"/>
                <w:szCs w:val="21"/>
              </w:rPr>
              <w:t>68.07%</w:t>
            </w:r>
          </w:p>
        </w:tc>
        <w:tc>
          <w:tcPr>
            <w:tcW w:w="1402" w:type="dxa"/>
            <w:shd w:val="clear" w:color="auto" w:fill="auto"/>
            <w:vAlign w:val="center"/>
            <w:hideMark/>
          </w:tcPr>
          <w:p w14:paraId="00B4CDB7" w14:textId="77777777" w:rsidR="008A3089" w:rsidRPr="007B0AD5" w:rsidRDefault="008A3089" w:rsidP="00FD6438">
            <w:pPr>
              <w:jc w:val="right"/>
              <w:rPr>
                <w:kern w:val="0"/>
                <w:szCs w:val="21"/>
              </w:rPr>
            </w:pPr>
            <w:r w:rsidRPr="007B0AD5">
              <w:rPr>
                <w:kern w:val="0"/>
                <w:szCs w:val="21"/>
              </w:rPr>
              <w:t>6,091,751.53</w:t>
            </w:r>
          </w:p>
        </w:tc>
        <w:tc>
          <w:tcPr>
            <w:tcW w:w="1008" w:type="dxa"/>
            <w:shd w:val="clear" w:color="auto" w:fill="auto"/>
            <w:vAlign w:val="center"/>
            <w:hideMark/>
          </w:tcPr>
          <w:p w14:paraId="3344980F" w14:textId="77777777" w:rsidR="008A3089" w:rsidRPr="007B0AD5" w:rsidRDefault="008A3089" w:rsidP="00FD6438">
            <w:pPr>
              <w:jc w:val="right"/>
              <w:rPr>
                <w:kern w:val="0"/>
                <w:szCs w:val="21"/>
              </w:rPr>
            </w:pPr>
            <w:r w:rsidRPr="007B0AD5">
              <w:rPr>
                <w:kern w:val="0"/>
                <w:szCs w:val="21"/>
              </w:rPr>
              <w:t>62.03%</w:t>
            </w:r>
          </w:p>
        </w:tc>
      </w:tr>
      <w:tr w:rsidR="008A3089" w:rsidRPr="003D0CA2" w14:paraId="0EB780AC" w14:textId="77777777" w:rsidTr="00FD6438">
        <w:trPr>
          <w:trHeight w:val="397"/>
          <w:jc w:val="center"/>
        </w:trPr>
        <w:tc>
          <w:tcPr>
            <w:tcW w:w="2126" w:type="dxa"/>
            <w:shd w:val="clear" w:color="auto" w:fill="auto"/>
            <w:vAlign w:val="center"/>
            <w:hideMark/>
          </w:tcPr>
          <w:p w14:paraId="781B9B0C" w14:textId="77777777" w:rsidR="008A3089" w:rsidRPr="007B0AD5" w:rsidRDefault="008A3089" w:rsidP="00FD6438">
            <w:pPr>
              <w:jc w:val="left"/>
              <w:rPr>
                <w:kern w:val="0"/>
                <w:szCs w:val="21"/>
              </w:rPr>
            </w:pPr>
            <w:r w:rsidRPr="007B0AD5">
              <w:rPr>
                <w:rFonts w:hint="eastAsia"/>
                <w:kern w:val="0"/>
                <w:szCs w:val="21"/>
              </w:rPr>
              <w:t>其他流动资产</w:t>
            </w:r>
          </w:p>
        </w:tc>
        <w:tc>
          <w:tcPr>
            <w:tcW w:w="1418" w:type="dxa"/>
            <w:shd w:val="clear" w:color="auto" w:fill="auto"/>
            <w:vAlign w:val="center"/>
            <w:hideMark/>
          </w:tcPr>
          <w:p w14:paraId="56181A23" w14:textId="77777777" w:rsidR="008A3089" w:rsidRPr="007B0AD5" w:rsidRDefault="008A3089" w:rsidP="00FD6438">
            <w:pPr>
              <w:jc w:val="right"/>
              <w:rPr>
                <w:kern w:val="0"/>
                <w:szCs w:val="21"/>
              </w:rPr>
            </w:pPr>
            <w:r w:rsidRPr="007B0AD5">
              <w:rPr>
                <w:color w:val="000000"/>
                <w:szCs w:val="21"/>
              </w:rPr>
              <w:t>177,268.83</w:t>
            </w:r>
          </w:p>
        </w:tc>
        <w:tc>
          <w:tcPr>
            <w:tcW w:w="992" w:type="dxa"/>
            <w:shd w:val="clear" w:color="auto" w:fill="auto"/>
            <w:vAlign w:val="center"/>
            <w:hideMark/>
          </w:tcPr>
          <w:p w14:paraId="75AF9770" w14:textId="77777777" w:rsidR="008A3089" w:rsidRPr="007B0AD5" w:rsidRDefault="008A3089" w:rsidP="00FD6438">
            <w:pPr>
              <w:jc w:val="right"/>
              <w:rPr>
                <w:kern w:val="0"/>
                <w:szCs w:val="21"/>
              </w:rPr>
            </w:pPr>
            <w:r w:rsidRPr="007B0AD5">
              <w:rPr>
                <w:color w:val="000000"/>
                <w:szCs w:val="21"/>
              </w:rPr>
              <w:t>1.45%</w:t>
            </w:r>
          </w:p>
        </w:tc>
        <w:tc>
          <w:tcPr>
            <w:tcW w:w="1347" w:type="dxa"/>
            <w:shd w:val="clear" w:color="auto" w:fill="auto"/>
            <w:vAlign w:val="center"/>
            <w:hideMark/>
          </w:tcPr>
          <w:p w14:paraId="6C51A503" w14:textId="77777777" w:rsidR="008A3089" w:rsidRPr="007B0AD5" w:rsidRDefault="008A3089" w:rsidP="00FD6438">
            <w:pPr>
              <w:jc w:val="right"/>
              <w:rPr>
                <w:kern w:val="0"/>
                <w:szCs w:val="21"/>
              </w:rPr>
            </w:pPr>
            <w:r w:rsidRPr="007B0AD5">
              <w:rPr>
                <w:kern w:val="0"/>
                <w:szCs w:val="21"/>
              </w:rPr>
              <w:t>119,531.03</w:t>
            </w:r>
          </w:p>
        </w:tc>
        <w:tc>
          <w:tcPr>
            <w:tcW w:w="1063" w:type="dxa"/>
            <w:shd w:val="clear" w:color="auto" w:fill="auto"/>
            <w:vAlign w:val="center"/>
            <w:hideMark/>
          </w:tcPr>
          <w:p w14:paraId="133451B7" w14:textId="77777777" w:rsidR="008A3089" w:rsidRPr="007B0AD5" w:rsidRDefault="008A3089" w:rsidP="00FD6438">
            <w:pPr>
              <w:jc w:val="right"/>
              <w:rPr>
                <w:kern w:val="0"/>
                <w:szCs w:val="21"/>
              </w:rPr>
            </w:pPr>
            <w:r w:rsidRPr="007B0AD5">
              <w:rPr>
                <w:kern w:val="0"/>
                <w:szCs w:val="21"/>
              </w:rPr>
              <w:t>1.09%</w:t>
            </w:r>
          </w:p>
        </w:tc>
        <w:tc>
          <w:tcPr>
            <w:tcW w:w="1402" w:type="dxa"/>
            <w:shd w:val="clear" w:color="auto" w:fill="auto"/>
            <w:vAlign w:val="center"/>
            <w:hideMark/>
          </w:tcPr>
          <w:p w14:paraId="592F8311" w14:textId="77777777" w:rsidR="008A3089" w:rsidRPr="007B0AD5" w:rsidRDefault="008A3089" w:rsidP="00FD6438">
            <w:pPr>
              <w:jc w:val="right"/>
              <w:rPr>
                <w:kern w:val="0"/>
                <w:szCs w:val="21"/>
              </w:rPr>
            </w:pPr>
            <w:r w:rsidRPr="007B0AD5">
              <w:rPr>
                <w:kern w:val="0"/>
                <w:szCs w:val="21"/>
              </w:rPr>
              <w:t>57,755.48</w:t>
            </w:r>
          </w:p>
        </w:tc>
        <w:tc>
          <w:tcPr>
            <w:tcW w:w="1008" w:type="dxa"/>
            <w:shd w:val="clear" w:color="auto" w:fill="auto"/>
            <w:vAlign w:val="center"/>
            <w:hideMark/>
          </w:tcPr>
          <w:p w14:paraId="0EC3F5C0" w14:textId="77777777" w:rsidR="008A3089" w:rsidRPr="007B0AD5" w:rsidRDefault="008A3089" w:rsidP="00FD6438">
            <w:pPr>
              <w:jc w:val="right"/>
              <w:rPr>
                <w:kern w:val="0"/>
                <w:szCs w:val="21"/>
              </w:rPr>
            </w:pPr>
            <w:r w:rsidRPr="007B0AD5">
              <w:rPr>
                <w:kern w:val="0"/>
                <w:szCs w:val="21"/>
              </w:rPr>
              <w:t>0.59%</w:t>
            </w:r>
          </w:p>
        </w:tc>
      </w:tr>
      <w:tr w:rsidR="008A3089" w:rsidRPr="003D0CA2" w14:paraId="31EEC584" w14:textId="77777777" w:rsidTr="00FD6438">
        <w:trPr>
          <w:trHeight w:val="397"/>
          <w:jc w:val="center"/>
        </w:trPr>
        <w:tc>
          <w:tcPr>
            <w:tcW w:w="2126" w:type="dxa"/>
            <w:shd w:val="clear" w:color="auto" w:fill="auto"/>
            <w:vAlign w:val="center"/>
            <w:hideMark/>
          </w:tcPr>
          <w:p w14:paraId="30D0099F" w14:textId="77777777" w:rsidR="008A3089" w:rsidRPr="007B0AD5" w:rsidRDefault="008A3089" w:rsidP="00FD6438">
            <w:pPr>
              <w:jc w:val="left"/>
              <w:rPr>
                <w:b/>
                <w:bCs/>
                <w:kern w:val="0"/>
                <w:szCs w:val="21"/>
              </w:rPr>
            </w:pPr>
            <w:r w:rsidRPr="007B0AD5">
              <w:rPr>
                <w:rFonts w:hint="eastAsia"/>
                <w:b/>
                <w:bCs/>
                <w:kern w:val="0"/>
                <w:szCs w:val="21"/>
              </w:rPr>
              <w:t>流动资产合计</w:t>
            </w:r>
          </w:p>
        </w:tc>
        <w:tc>
          <w:tcPr>
            <w:tcW w:w="1418" w:type="dxa"/>
            <w:shd w:val="clear" w:color="auto" w:fill="auto"/>
            <w:vAlign w:val="center"/>
            <w:hideMark/>
          </w:tcPr>
          <w:p w14:paraId="380DE903" w14:textId="77777777" w:rsidR="008A3089" w:rsidRPr="007B0AD5" w:rsidRDefault="008A3089" w:rsidP="00FD6438">
            <w:pPr>
              <w:jc w:val="right"/>
              <w:rPr>
                <w:b/>
                <w:bCs/>
                <w:kern w:val="0"/>
                <w:szCs w:val="21"/>
              </w:rPr>
            </w:pPr>
            <w:r w:rsidRPr="007B0AD5">
              <w:rPr>
                <w:b/>
                <w:bCs/>
                <w:color w:val="000000"/>
                <w:szCs w:val="21"/>
              </w:rPr>
              <w:t>10,651,556.63</w:t>
            </w:r>
          </w:p>
        </w:tc>
        <w:tc>
          <w:tcPr>
            <w:tcW w:w="992" w:type="dxa"/>
            <w:shd w:val="clear" w:color="auto" w:fill="auto"/>
            <w:vAlign w:val="center"/>
            <w:hideMark/>
          </w:tcPr>
          <w:p w14:paraId="08B0E02D" w14:textId="77777777" w:rsidR="008A3089" w:rsidRPr="007B0AD5" w:rsidRDefault="008A3089" w:rsidP="00FD6438">
            <w:pPr>
              <w:jc w:val="right"/>
              <w:rPr>
                <w:b/>
                <w:bCs/>
                <w:kern w:val="0"/>
                <w:szCs w:val="21"/>
              </w:rPr>
            </w:pPr>
            <w:r w:rsidRPr="007B0AD5">
              <w:rPr>
                <w:b/>
                <w:bCs/>
                <w:color w:val="000000"/>
                <w:szCs w:val="21"/>
              </w:rPr>
              <w:t>86.94%</w:t>
            </w:r>
          </w:p>
        </w:tc>
        <w:tc>
          <w:tcPr>
            <w:tcW w:w="1347" w:type="dxa"/>
            <w:shd w:val="clear" w:color="auto" w:fill="auto"/>
            <w:vAlign w:val="center"/>
            <w:hideMark/>
          </w:tcPr>
          <w:p w14:paraId="0494C7C9" w14:textId="77777777" w:rsidR="008A3089" w:rsidRPr="007B0AD5" w:rsidRDefault="008A3089" w:rsidP="00FD6438">
            <w:pPr>
              <w:jc w:val="right"/>
              <w:rPr>
                <w:b/>
                <w:bCs/>
                <w:kern w:val="0"/>
                <w:szCs w:val="21"/>
              </w:rPr>
            </w:pPr>
            <w:r w:rsidRPr="007B0AD5">
              <w:rPr>
                <w:b/>
                <w:bCs/>
                <w:kern w:val="0"/>
                <w:szCs w:val="21"/>
              </w:rPr>
              <w:t>9,753,322.73</w:t>
            </w:r>
          </w:p>
        </w:tc>
        <w:tc>
          <w:tcPr>
            <w:tcW w:w="1063" w:type="dxa"/>
            <w:shd w:val="clear" w:color="auto" w:fill="auto"/>
            <w:vAlign w:val="center"/>
            <w:hideMark/>
          </w:tcPr>
          <w:p w14:paraId="5AC12EA7" w14:textId="77777777" w:rsidR="008A3089" w:rsidRPr="007B0AD5" w:rsidRDefault="008A3089" w:rsidP="00FD6438">
            <w:pPr>
              <w:jc w:val="right"/>
              <w:rPr>
                <w:b/>
                <w:bCs/>
                <w:kern w:val="0"/>
                <w:szCs w:val="21"/>
              </w:rPr>
            </w:pPr>
            <w:r w:rsidRPr="007B0AD5">
              <w:rPr>
                <w:b/>
                <w:bCs/>
                <w:kern w:val="0"/>
                <w:szCs w:val="21"/>
              </w:rPr>
              <w:t>88.71%</w:t>
            </w:r>
          </w:p>
        </w:tc>
        <w:tc>
          <w:tcPr>
            <w:tcW w:w="1402" w:type="dxa"/>
            <w:shd w:val="clear" w:color="auto" w:fill="auto"/>
            <w:vAlign w:val="center"/>
            <w:hideMark/>
          </w:tcPr>
          <w:p w14:paraId="4027A531" w14:textId="77777777" w:rsidR="008A3089" w:rsidRPr="007B0AD5" w:rsidRDefault="008A3089" w:rsidP="00FD6438">
            <w:pPr>
              <w:jc w:val="right"/>
              <w:rPr>
                <w:b/>
                <w:bCs/>
                <w:kern w:val="0"/>
                <w:szCs w:val="21"/>
              </w:rPr>
            </w:pPr>
            <w:r w:rsidRPr="007B0AD5">
              <w:rPr>
                <w:b/>
                <w:bCs/>
                <w:kern w:val="0"/>
                <w:szCs w:val="21"/>
              </w:rPr>
              <w:t>8,614,628.14</w:t>
            </w:r>
          </w:p>
        </w:tc>
        <w:tc>
          <w:tcPr>
            <w:tcW w:w="1008" w:type="dxa"/>
            <w:shd w:val="clear" w:color="auto" w:fill="auto"/>
            <w:vAlign w:val="center"/>
            <w:hideMark/>
          </w:tcPr>
          <w:p w14:paraId="4BF9318D" w14:textId="77777777" w:rsidR="008A3089" w:rsidRPr="007B0AD5" w:rsidRDefault="008A3089" w:rsidP="00FD6438">
            <w:pPr>
              <w:jc w:val="right"/>
              <w:rPr>
                <w:b/>
                <w:bCs/>
                <w:kern w:val="0"/>
                <w:szCs w:val="21"/>
              </w:rPr>
            </w:pPr>
            <w:r w:rsidRPr="007B0AD5">
              <w:rPr>
                <w:b/>
                <w:bCs/>
                <w:kern w:val="0"/>
                <w:szCs w:val="21"/>
              </w:rPr>
              <w:t>87.72%</w:t>
            </w:r>
          </w:p>
        </w:tc>
      </w:tr>
      <w:tr w:rsidR="008A3089" w:rsidRPr="003D0CA2" w14:paraId="0F3D915D" w14:textId="77777777" w:rsidTr="00FD6438">
        <w:trPr>
          <w:trHeight w:val="397"/>
          <w:jc w:val="center"/>
        </w:trPr>
        <w:tc>
          <w:tcPr>
            <w:tcW w:w="2126" w:type="dxa"/>
            <w:shd w:val="clear" w:color="auto" w:fill="auto"/>
            <w:vAlign w:val="center"/>
            <w:hideMark/>
          </w:tcPr>
          <w:p w14:paraId="301C23E2" w14:textId="77777777" w:rsidR="008A3089" w:rsidRPr="007B0AD5" w:rsidRDefault="008A3089" w:rsidP="00FD6438">
            <w:pPr>
              <w:jc w:val="left"/>
              <w:rPr>
                <w:b/>
                <w:bCs/>
                <w:kern w:val="0"/>
                <w:szCs w:val="21"/>
              </w:rPr>
            </w:pPr>
            <w:r w:rsidRPr="007B0AD5">
              <w:rPr>
                <w:rFonts w:hint="eastAsia"/>
                <w:b/>
                <w:bCs/>
                <w:kern w:val="0"/>
                <w:szCs w:val="21"/>
              </w:rPr>
              <w:t>非流动资产：</w:t>
            </w:r>
          </w:p>
        </w:tc>
        <w:tc>
          <w:tcPr>
            <w:tcW w:w="1418" w:type="dxa"/>
            <w:shd w:val="clear" w:color="auto" w:fill="auto"/>
            <w:vAlign w:val="center"/>
            <w:hideMark/>
          </w:tcPr>
          <w:p w14:paraId="42996127" w14:textId="77777777" w:rsidR="008A3089" w:rsidRPr="007B0AD5" w:rsidRDefault="008A3089" w:rsidP="00FD6438">
            <w:pPr>
              <w:jc w:val="right"/>
              <w:rPr>
                <w:b/>
                <w:bCs/>
                <w:kern w:val="0"/>
                <w:szCs w:val="21"/>
              </w:rPr>
            </w:pPr>
          </w:p>
        </w:tc>
        <w:tc>
          <w:tcPr>
            <w:tcW w:w="992" w:type="dxa"/>
            <w:shd w:val="clear" w:color="auto" w:fill="auto"/>
            <w:vAlign w:val="center"/>
            <w:hideMark/>
          </w:tcPr>
          <w:p w14:paraId="1130FD06" w14:textId="77777777" w:rsidR="008A3089" w:rsidRPr="007B0AD5" w:rsidRDefault="008A3089" w:rsidP="00FD6438">
            <w:pPr>
              <w:jc w:val="right"/>
              <w:rPr>
                <w:kern w:val="0"/>
                <w:szCs w:val="21"/>
              </w:rPr>
            </w:pPr>
          </w:p>
        </w:tc>
        <w:tc>
          <w:tcPr>
            <w:tcW w:w="1347" w:type="dxa"/>
            <w:shd w:val="clear" w:color="auto" w:fill="auto"/>
            <w:vAlign w:val="center"/>
            <w:hideMark/>
          </w:tcPr>
          <w:p w14:paraId="1F677937" w14:textId="77777777" w:rsidR="008A3089" w:rsidRPr="007B0AD5" w:rsidRDefault="008A3089" w:rsidP="00FD6438">
            <w:pPr>
              <w:jc w:val="right"/>
              <w:rPr>
                <w:kern w:val="0"/>
                <w:szCs w:val="21"/>
              </w:rPr>
            </w:pPr>
          </w:p>
        </w:tc>
        <w:tc>
          <w:tcPr>
            <w:tcW w:w="1063" w:type="dxa"/>
            <w:shd w:val="clear" w:color="auto" w:fill="auto"/>
            <w:vAlign w:val="center"/>
            <w:hideMark/>
          </w:tcPr>
          <w:p w14:paraId="5FA208FF" w14:textId="77777777" w:rsidR="008A3089" w:rsidRPr="007B0AD5" w:rsidRDefault="008A3089" w:rsidP="00FD6438">
            <w:pPr>
              <w:jc w:val="right"/>
              <w:rPr>
                <w:kern w:val="0"/>
                <w:szCs w:val="21"/>
              </w:rPr>
            </w:pPr>
          </w:p>
        </w:tc>
        <w:tc>
          <w:tcPr>
            <w:tcW w:w="1402" w:type="dxa"/>
            <w:shd w:val="clear" w:color="auto" w:fill="auto"/>
            <w:vAlign w:val="center"/>
            <w:hideMark/>
          </w:tcPr>
          <w:p w14:paraId="66400C8E" w14:textId="77777777" w:rsidR="008A3089" w:rsidRPr="007B0AD5" w:rsidRDefault="008A3089" w:rsidP="00FD6438">
            <w:pPr>
              <w:jc w:val="right"/>
              <w:rPr>
                <w:kern w:val="0"/>
                <w:szCs w:val="21"/>
              </w:rPr>
            </w:pPr>
          </w:p>
        </w:tc>
        <w:tc>
          <w:tcPr>
            <w:tcW w:w="1008" w:type="dxa"/>
            <w:shd w:val="clear" w:color="auto" w:fill="auto"/>
            <w:vAlign w:val="center"/>
            <w:hideMark/>
          </w:tcPr>
          <w:p w14:paraId="422E8F55" w14:textId="77777777" w:rsidR="008A3089" w:rsidRPr="007B0AD5" w:rsidRDefault="008A3089" w:rsidP="00FD6438">
            <w:pPr>
              <w:jc w:val="right"/>
              <w:rPr>
                <w:kern w:val="0"/>
                <w:szCs w:val="21"/>
              </w:rPr>
            </w:pPr>
          </w:p>
        </w:tc>
      </w:tr>
      <w:tr w:rsidR="008A3089" w:rsidRPr="003D0CA2" w14:paraId="4DED3085" w14:textId="77777777" w:rsidTr="00FD6438">
        <w:trPr>
          <w:trHeight w:val="397"/>
          <w:jc w:val="center"/>
        </w:trPr>
        <w:tc>
          <w:tcPr>
            <w:tcW w:w="2126" w:type="dxa"/>
            <w:shd w:val="clear" w:color="auto" w:fill="auto"/>
            <w:vAlign w:val="center"/>
            <w:hideMark/>
          </w:tcPr>
          <w:p w14:paraId="47FE5C53" w14:textId="77777777" w:rsidR="008A3089" w:rsidRPr="007B0AD5" w:rsidRDefault="008A3089" w:rsidP="00FD6438">
            <w:pPr>
              <w:jc w:val="left"/>
              <w:rPr>
                <w:kern w:val="0"/>
                <w:szCs w:val="21"/>
              </w:rPr>
            </w:pPr>
            <w:r w:rsidRPr="007B0AD5">
              <w:rPr>
                <w:rFonts w:hint="eastAsia"/>
                <w:kern w:val="0"/>
                <w:szCs w:val="21"/>
              </w:rPr>
              <w:t>可供出售金融资产</w:t>
            </w:r>
          </w:p>
        </w:tc>
        <w:tc>
          <w:tcPr>
            <w:tcW w:w="1418" w:type="dxa"/>
            <w:shd w:val="clear" w:color="auto" w:fill="auto"/>
            <w:vAlign w:val="center"/>
            <w:hideMark/>
          </w:tcPr>
          <w:p w14:paraId="0428B732" w14:textId="77777777" w:rsidR="008A3089" w:rsidRPr="007B0AD5" w:rsidRDefault="008A3089" w:rsidP="00FD6438">
            <w:pPr>
              <w:jc w:val="right"/>
              <w:rPr>
                <w:kern w:val="0"/>
                <w:szCs w:val="21"/>
              </w:rPr>
            </w:pPr>
            <w:r>
              <w:rPr>
                <w:rFonts w:hint="eastAsia"/>
                <w:kern w:val="0"/>
                <w:szCs w:val="21"/>
              </w:rPr>
              <w:t>-</w:t>
            </w:r>
          </w:p>
        </w:tc>
        <w:tc>
          <w:tcPr>
            <w:tcW w:w="992" w:type="dxa"/>
            <w:shd w:val="clear" w:color="auto" w:fill="auto"/>
            <w:vAlign w:val="center"/>
            <w:hideMark/>
          </w:tcPr>
          <w:p w14:paraId="2908A0E1" w14:textId="77777777" w:rsidR="008A3089" w:rsidRPr="007B0AD5" w:rsidRDefault="008A3089" w:rsidP="00FD6438">
            <w:pPr>
              <w:jc w:val="right"/>
              <w:rPr>
                <w:kern w:val="0"/>
                <w:szCs w:val="21"/>
              </w:rPr>
            </w:pPr>
            <w:r>
              <w:rPr>
                <w:rFonts w:hint="eastAsia"/>
                <w:kern w:val="0"/>
                <w:szCs w:val="21"/>
              </w:rPr>
              <w:t>-</w:t>
            </w:r>
          </w:p>
        </w:tc>
        <w:tc>
          <w:tcPr>
            <w:tcW w:w="1347" w:type="dxa"/>
            <w:shd w:val="clear" w:color="auto" w:fill="auto"/>
            <w:vAlign w:val="center"/>
            <w:hideMark/>
          </w:tcPr>
          <w:p w14:paraId="4B10958E" w14:textId="77777777" w:rsidR="008A3089" w:rsidRPr="007B0AD5" w:rsidRDefault="008A3089" w:rsidP="00FD6438">
            <w:pPr>
              <w:jc w:val="right"/>
              <w:rPr>
                <w:kern w:val="0"/>
                <w:szCs w:val="21"/>
              </w:rPr>
            </w:pPr>
            <w:r w:rsidRPr="007B0AD5">
              <w:rPr>
                <w:kern w:val="0"/>
                <w:szCs w:val="21"/>
              </w:rPr>
              <w:t>510,325.33</w:t>
            </w:r>
          </w:p>
        </w:tc>
        <w:tc>
          <w:tcPr>
            <w:tcW w:w="1063" w:type="dxa"/>
            <w:shd w:val="clear" w:color="auto" w:fill="auto"/>
            <w:vAlign w:val="center"/>
            <w:hideMark/>
          </w:tcPr>
          <w:p w14:paraId="56463CCE" w14:textId="77777777" w:rsidR="008A3089" w:rsidRPr="007B0AD5" w:rsidRDefault="008A3089" w:rsidP="00FD6438">
            <w:pPr>
              <w:jc w:val="right"/>
              <w:rPr>
                <w:kern w:val="0"/>
                <w:szCs w:val="21"/>
              </w:rPr>
            </w:pPr>
            <w:r w:rsidRPr="007B0AD5">
              <w:rPr>
                <w:kern w:val="0"/>
                <w:szCs w:val="21"/>
              </w:rPr>
              <w:t>4.64%</w:t>
            </w:r>
          </w:p>
        </w:tc>
        <w:tc>
          <w:tcPr>
            <w:tcW w:w="1402" w:type="dxa"/>
            <w:shd w:val="clear" w:color="auto" w:fill="auto"/>
            <w:vAlign w:val="center"/>
            <w:hideMark/>
          </w:tcPr>
          <w:p w14:paraId="5F978AF8" w14:textId="77777777" w:rsidR="008A3089" w:rsidRPr="007B0AD5" w:rsidRDefault="008A3089" w:rsidP="00FD6438">
            <w:pPr>
              <w:jc w:val="right"/>
              <w:rPr>
                <w:kern w:val="0"/>
                <w:szCs w:val="21"/>
              </w:rPr>
            </w:pPr>
            <w:r w:rsidRPr="007B0AD5">
              <w:rPr>
                <w:kern w:val="0"/>
                <w:szCs w:val="21"/>
              </w:rPr>
              <w:t>598,992.14</w:t>
            </w:r>
          </w:p>
        </w:tc>
        <w:tc>
          <w:tcPr>
            <w:tcW w:w="1008" w:type="dxa"/>
            <w:shd w:val="clear" w:color="auto" w:fill="auto"/>
            <w:vAlign w:val="center"/>
            <w:hideMark/>
          </w:tcPr>
          <w:p w14:paraId="53BB27A8" w14:textId="77777777" w:rsidR="008A3089" w:rsidRPr="007B0AD5" w:rsidRDefault="008A3089" w:rsidP="00FD6438">
            <w:pPr>
              <w:jc w:val="right"/>
              <w:rPr>
                <w:kern w:val="0"/>
                <w:szCs w:val="21"/>
              </w:rPr>
            </w:pPr>
            <w:r w:rsidRPr="007B0AD5">
              <w:rPr>
                <w:kern w:val="0"/>
                <w:szCs w:val="21"/>
              </w:rPr>
              <w:t>6.10%</w:t>
            </w:r>
          </w:p>
        </w:tc>
      </w:tr>
      <w:tr w:rsidR="008A3089" w:rsidRPr="003D0CA2" w14:paraId="43D82040" w14:textId="77777777" w:rsidTr="00FD6438">
        <w:trPr>
          <w:trHeight w:val="397"/>
          <w:jc w:val="center"/>
        </w:trPr>
        <w:tc>
          <w:tcPr>
            <w:tcW w:w="2126" w:type="dxa"/>
            <w:shd w:val="clear" w:color="auto" w:fill="auto"/>
            <w:vAlign w:val="center"/>
            <w:hideMark/>
          </w:tcPr>
          <w:p w14:paraId="1F6B4C04" w14:textId="77777777" w:rsidR="008A3089" w:rsidRPr="007B0AD5" w:rsidRDefault="008A3089" w:rsidP="00FD6438">
            <w:pPr>
              <w:jc w:val="left"/>
              <w:rPr>
                <w:kern w:val="0"/>
                <w:szCs w:val="21"/>
              </w:rPr>
            </w:pPr>
            <w:r w:rsidRPr="007B0AD5">
              <w:rPr>
                <w:rFonts w:hint="eastAsia"/>
                <w:kern w:val="0"/>
                <w:szCs w:val="21"/>
              </w:rPr>
              <w:t>长期股权投资</w:t>
            </w:r>
          </w:p>
        </w:tc>
        <w:tc>
          <w:tcPr>
            <w:tcW w:w="1418" w:type="dxa"/>
            <w:shd w:val="clear" w:color="auto" w:fill="auto"/>
            <w:vAlign w:val="center"/>
            <w:hideMark/>
          </w:tcPr>
          <w:p w14:paraId="724FE5EE" w14:textId="77777777" w:rsidR="008A3089" w:rsidRPr="007B0AD5" w:rsidRDefault="008A3089" w:rsidP="00FD6438">
            <w:pPr>
              <w:jc w:val="right"/>
              <w:rPr>
                <w:kern w:val="0"/>
                <w:szCs w:val="21"/>
              </w:rPr>
            </w:pPr>
            <w:r w:rsidRPr="007B0AD5">
              <w:rPr>
                <w:color w:val="000000"/>
                <w:szCs w:val="21"/>
              </w:rPr>
              <w:t>257,677.09</w:t>
            </w:r>
          </w:p>
        </w:tc>
        <w:tc>
          <w:tcPr>
            <w:tcW w:w="992" w:type="dxa"/>
            <w:shd w:val="clear" w:color="auto" w:fill="auto"/>
            <w:vAlign w:val="center"/>
            <w:hideMark/>
          </w:tcPr>
          <w:p w14:paraId="7E34C94D" w14:textId="77777777" w:rsidR="008A3089" w:rsidRPr="007B0AD5" w:rsidRDefault="008A3089" w:rsidP="00FD6438">
            <w:pPr>
              <w:jc w:val="right"/>
              <w:rPr>
                <w:kern w:val="0"/>
                <w:szCs w:val="21"/>
              </w:rPr>
            </w:pPr>
            <w:r w:rsidRPr="007B0AD5">
              <w:rPr>
                <w:color w:val="000000"/>
                <w:szCs w:val="21"/>
              </w:rPr>
              <w:t>2.10%</w:t>
            </w:r>
          </w:p>
        </w:tc>
        <w:tc>
          <w:tcPr>
            <w:tcW w:w="1347" w:type="dxa"/>
            <w:shd w:val="clear" w:color="auto" w:fill="auto"/>
            <w:vAlign w:val="center"/>
            <w:hideMark/>
          </w:tcPr>
          <w:p w14:paraId="4A1B9A44" w14:textId="77777777" w:rsidR="008A3089" w:rsidRPr="007B0AD5" w:rsidRDefault="008A3089" w:rsidP="00FD6438">
            <w:pPr>
              <w:jc w:val="right"/>
              <w:rPr>
                <w:kern w:val="0"/>
                <w:szCs w:val="21"/>
              </w:rPr>
            </w:pPr>
            <w:r w:rsidRPr="007B0AD5">
              <w:rPr>
                <w:kern w:val="0"/>
                <w:szCs w:val="21"/>
              </w:rPr>
              <w:t>139,035.00</w:t>
            </w:r>
          </w:p>
        </w:tc>
        <w:tc>
          <w:tcPr>
            <w:tcW w:w="1063" w:type="dxa"/>
            <w:shd w:val="clear" w:color="auto" w:fill="auto"/>
            <w:vAlign w:val="center"/>
            <w:hideMark/>
          </w:tcPr>
          <w:p w14:paraId="1FF9EFF5" w14:textId="77777777" w:rsidR="008A3089" w:rsidRPr="007B0AD5" w:rsidRDefault="008A3089" w:rsidP="00FD6438">
            <w:pPr>
              <w:jc w:val="right"/>
              <w:rPr>
                <w:kern w:val="0"/>
                <w:szCs w:val="21"/>
              </w:rPr>
            </w:pPr>
            <w:r w:rsidRPr="007B0AD5">
              <w:rPr>
                <w:kern w:val="0"/>
                <w:szCs w:val="21"/>
              </w:rPr>
              <w:t>1.26%</w:t>
            </w:r>
          </w:p>
        </w:tc>
        <w:tc>
          <w:tcPr>
            <w:tcW w:w="1402" w:type="dxa"/>
            <w:shd w:val="clear" w:color="auto" w:fill="auto"/>
            <w:vAlign w:val="center"/>
            <w:hideMark/>
          </w:tcPr>
          <w:p w14:paraId="527747E5" w14:textId="77777777" w:rsidR="008A3089" w:rsidRPr="007B0AD5" w:rsidRDefault="008A3089" w:rsidP="00FD6438">
            <w:pPr>
              <w:jc w:val="right"/>
              <w:rPr>
                <w:kern w:val="0"/>
                <w:szCs w:val="21"/>
              </w:rPr>
            </w:pPr>
            <w:r w:rsidRPr="007B0AD5">
              <w:rPr>
                <w:kern w:val="0"/>
                <w:szCs w:val="21"/>
              </w:rPr>
              <w:t>139,089.46</w:t>
            </w:r>
          </w:p>
        </w:tc>
        <w:tc>
          <w:tcPr>
            <w:tcW w:w="1008" w:type="dxa"/>
            <w:shd w:val="clear" w:color="auto" w:fill="auto"/>
            <w:vAlign w:val="center"/>
            <w:hideMark/>
          </w:tcPr>
          <w:p w14:paraId="450DF761" w14:textId="77777777" w:rsidR="008A3089" w:rsidRPr="007B0AD5" w:rsidRDefault="008A3089" w:rsidP="00FD6438">
            <w:pPr>
              <w:jc w:val="right"/>
              <w:rPr>
                <w:kern w:val="0"/>
                <w:szCs w:val="21"/>
              </w:rPr>
            </w:pPr>
            <w:r w:rsidRPr="007B0AD5">
              <w:rPr>
                <w:kern w:val="0"/>
                <w:szCs w:val="21"/>
              </w:rPr>
              <w:t>1.42%</w:t>
            </w:r>
          </w:p>
        </w:tc>
      </w:tr>
      <w:tr w:rsidR="008A3089" w:rsidRPr="003D0CA2" w14:paraId="1C716E83" w14:textId="77777777" w:rsidTr="00FD6438">
        <w:trPr>
          <w:trHeight w:val="397"/>
          <w:jc w:val="center"/>
        </w:trPr>
        <w:tc>
          <w:tcPr>
            <w:tcW w:w="2126" w:type="dxa"/>
            <w:shd w:val="clear" w:color="auto" w:fill="auto"/>
            <w:vAlign w:val="center"/>
          </w:tcPr>
          <w:p w14:paraId="555A1330" w14:textId="77777777" w:rsidR="008A3089" w:rsidRPr="007B0AD5" w:rsidRDefault="008A3089" w:rsidP="00FD6438">
            <w:pPr>
              <w:jc w:val="left"/>
              <w:rPr>
                <w:kern w:val="0"/>
                <w:szCs w:val="21"/>
              </w:rPr>
            </w:pPr>
            <w:r w:rsidRPr="007B0AD5">
              <w:rPr>
                <w:rFonts w:hint="eastAsia"/>
                <w:color w:val="000000"/>
                <w:szCs w:val="21"/>
              </w:rPr>
              <w:t>其他权益工具投资</w:t>
            </w:r>
          </w:p>
        </w:tc>
        <w:tc>
          <w:tcPr>
            <w:tcW w:w="1418" w:type="dxa"/>
            <w:shd w:val="clear" w:color="auto" w:fill="auto"/>
            <w:vAlign w:val="center"/>
          </w:tcPr>
          <w:p w14:paraId="7B9EED67" w14:textId="77777777" w:rsidR="008A3089" w:rsidRPr="007B0AD5" w:rsidRDefault="008A3089" w:rsidP="00FD6438">
            <w:pPr>
              <w:jc w:val="right"/>
              <w:rPr>
                <w:color w:val="000000"/>
                <w:szCs w:val="21"/>
              </w:rPr>
            </w:pPr>
            <w:r w:rsidRPr="007B0AD5">
              <w:rPr>
                <w:color w:val="000000"/>
                <w:szCs w:val="21"/>
              </w:rPr>
              <w:t>86.77</w:t>
            </w:r>
          </w:p>
        </w:tc>
        <w:tc>
          <w:tcPr>
            <w:tcW w:w="992" w:type="dxa"/>
            <w:shd w:val="clear" w:color="auto" w:fill="auto"/>
            <w:vAlign w:val="center"/>
          </w:tcPr>
          <w:p w14:paraId="1B0687E0" w14:textId="77777777" w:rsidR="008A3089" w:rsidRPr="007B0AD5" w:rsidRDefault="008A3089" w:rsidP="00FD6438">
            <w:pPr>
              <w:jc w:val="right"/>
              <w:rPr>
                <w:color w:val="000000"/>
                <w:szCs w:val="21"/>
              </w:rPr>
            </w:pPr>
            <w:r w:rsidRPr="007B0AD5">
              <w:rPr>
                <w:color w:val="000000"/>
                <w:szCs w:val="21"/>
              </w:rPr>
              <w:t>0.00%</w:t>
            </w:r>
          </w:p>
        </w:tc>
        <w:tc>
          <w:tcPr>
            <w:tcW w:w="1347" w:type="dxa"/>
            <w:shd w:val="clear" w:color="auto" w:fill="auto"/>
            <w:vAlign w:val="center"/>
          </w:tcPr>
          <w:p w14:paraId="64974ECD" w14:textId="77777777" w:rsidR="008A3089" w:rsidRPr="007B0AD5" w:rsidRDefault="008A3089" w:rsidP="00FD6438">
            <w:pPr>
              <w:jc w:val="right"/>
              <w:rPr>
                <w:kern w:val="0"/>
                <w:szCs w:val="21"/>
              </w:rPr>
            </w:pPr>
            <w:r>
              <w:rPr>
                <w:rFonts w:hint="eastAsia"/>
                <w:kern w:val="0"/>
                <w:szCs w:val="21"/>
              </w:rPr>
              <w:t>-</w:t>
            </w:r>
          </w:p>
        </w:tc>
        <w:tc>
          <w:tcPr>
            <w:tcW w:w="1063" w:type="dxa"/>
            <w:shd w:val="clear" w:color="auto" w:fill="auto"/>
            <w:vAlign w:val="center"/>
          </w:tcPr>
          <w:p w14:paraId="1BB6F1AE" w14:textId="77777777" w:rsidR="008A3089" w:rsidRPr="007B0AD5" w:rsidRDefault="008A3089" w:rsidP="00FD6438">
            <w:pPr>
              <w:jc w:val="right"/>
              <w:rPr>
                <w:kern w:val="0"/>
                <w:szCs w:val="21"/>
              </w:rPr>
            </w:pPr>
            <w:r>
              <w:rPr>
                <w:rFonts w:hint="eastAsia"/>
                <w:kern w:val="0"/>
                <w:szCs w:val="21"/>
              </w:rPr>
              <w:t>-</w:t>
            </w:r>
          </w:p>
        </w:tc>
        <w:tc>
          <w:tcPr>
            <w:tcW w:w="1402" w:type="dxa"/>
            <w:shd w:val="clear" w:color="auto" w:fill="auto"/>
            <w:vAlign w:val="center"/>
          </w:tcPr>
          <w:p w14:paraId="54626691" w14:textId="77777777" w:rsidR="008A3089" w:rsidRPr="007B0AD5" w:rsidRDefault="008A3089" w:rsidP="00FD6438">
            <w:pPr>
              <w:jc w:val="right"/>
              <w:rPr>
                <w:kern w:val="0"/>
                <w:szCs w:val="21"/>
              </w:rPr>
            </w:pPr>
            <w:r>
              <w:rPr>
                <w:rFonts w:hint="eastAsia"/>
                <w:kern w:val="0"/>
                <w:szCs w:val="21"/>
              </w:rPr>
              <w:t>-</w:t>
            </w:r>
          </w:p>
        </w:tc>
        <w:tc>
          <w:tcPr>
            <w:tcW w:w="1008" w:type="dxa"/>
            <w:shd w:val="clear" w:color="auto" w:fill="auto"/>
            <w:vAlign w:val="center"/>
          </w:tcPr>
          <w:p w14:paraId="5E05B805" w14:textId="77777777" w:rsidR="008A3089" w:rsidRPr="007B0AD5" w:rsidRDefault="008A3089" w:rsidP="00FD6438">
            <w:pPr>
              <w:jc w:val="right"/>
              <w:rPr>
                <w:kern w:val="0"/>
                <w:szCs w:val="21"/>
              </w:rPr>
            </w:pPr>
            <w:r>
              <w:rPr>
                <w:rFonts w:hint="eastAsia"/>
                <w:kern w:val="0"/>
                <w:szCs w:val="21"/>
              </w:rPr>
              <w:t>-</w:t>
            </w:r>
          </w:p>
        </w:tc>
      </w:tr>
      <w:tr w:rsidR="008A3089" w:rsidRPr="003D0CA2" w14:paraId="65734B92" w14:textId="77777777" w:rsidTr="00FD6438">
        <w:trPr>
          <w:trHeight w:val="397"/>
          <w:jc w:val="center"/>
        </w:trPr>
        <w:tc>
          <w:tcPr>
            <w:tcW w:w="2126" w:type="dxa"/>
            <w:shd w:val="clear" w:color="auto" w:fill="auto"/>
            <w:vAlign w:val="center"/>
          </w:tcPr>
          <w:p w14:paraId="46A95122" w14:textId="77777777" w:rsidR="008A3089" w:rsidRPr="007B0AD5" w:rsidRDefault="008A3089" w:rsidP="00FD6438">
            <w:pPr>
              <w:jc w:val="left"/>
              <w:rPr>
                <w:kern w:val="0"/>
                <w:szCs w:val="21"/>
              </w:rPr>
            </w:pPr>
            <w:r w:rsidRPr="007B0AD5">
              <w:rPr>
                <w:rFonts w:hint="eastAsia"/>
                <w:color w:val="000000"/>
                <w:szCs w:val="21"/>
              </w:rPr>
              <w:t>其他非流动金融资产</w:t>
            </w:r>
          </w:p>
        </w:tc>
        <w:tc>
          <w:tcPr>
            <w:tcW w:w="1418" w:type="dxa"/>
            <w:shd w:val="clear" w:color="auto" w:fill="auto"/>
            <w:vAlign w:val="center"/>
          </w:tcPr>
          <w:p w14:paraId="689A725F" w14:textId="77777777" w:rsidR="008A3089" w:rsidRPr="007B0AD5" w:rsidRDefault="008A3089" w:rsidP="00FD6438">
            <w:pPr>
              <w:jc w:val="right"/>
              <w:rPr>
                <w:color w:val="000000"/>
                <w:szCs w:val="21"/>
              </w:rPr>
            </w:pPr>
            <w:r w:rsidRPr="007B0AD5">
              <w:rPr>
                <w:color w:val="000000"/>
                <w:szCs w:val="21"/>
              </w:rPr>
              <w:t>145,003.62</w:t>
            </w:r>
          </w:p>
        </w:tc>
        <w:tc>
          <w:tcPr>
            <w:tcW w:w="992" w:type="dxa"/>
            <w:shd w:val="clear" w:color="auto" w:fill="auto"/>
            <w:vAlign w:val="center"/>
          </w:tcPr>
          <w:p w14:paraId="08228B5E" w14:textId="77777777" w:rsidR="008A3089" w:rsidRPr="007B0AD5" w:rsidRDefault="008A3089" w:rsidP="00FD6438">
            <w:pPr>
              <w:jc w:val="right"/>
              <w:rPr>
                <w:color w:val="000000"/>
                <w:szCs w:val="21"/>
              </w:rPr>
            </w:pPr>
            <w:r w:rsidRPr="007B0AD5">
              <w:rPr>
                <w:color w:val="000000"/>
                <w:szCs w:val="21"/>
              </w:rPr>
              <w:t>1.18%</w:t>
            </w:r>
          </w:p>
        </w:tc>
        <w:tc>
          <w:tcPr>
            <w:tcW w:w="1347" w:type="dxa"/>
            <w:shd w:val="clear" w:color="auto" w:fill="auto"/>
            <w:vAlign w:val="center"/>
          </w:tcPr>
          <w:p w14:paraId="30495B5C" w14:textId="77777777" w:rsidR="008A3089" w:rsidRPr="007B0AD5" w:rsidRDefault="008A3089" w:rsidP="00FD6438">
            <w:pPr>
              <w:jc w:val="right"/>
              <w:rPr>
                <w:kern w:val="0"/>
                <w:szCs w:val="21"/>
              </w:rPr>
            </w:pPr>
            <w:r>
              <w:rPr>
                <w:rFonts w:hint="eastAsia"/>
                <w:kern w:val="0"/>
                <w:szCs w:val="21"/>
              </w:rPr>
              <w:t>-</w:t>
            </w:r>
          </w:p>
        </w:tc>
        <w:tc>
          <w:tcPr>
            <w:tcW w:w="1063" w:type="dxa"/>
            <w:shd w:val="clear" w:color="auto" w:fill="auto"/>
            <w:vAlign w:val="center"/>
          </w:tcPr>
          <w:p w14:paraId="09429378" w14:textId="77777777" w:rsidR="008A3089" w:rsidRPr="007B0AD5" w:rsidRDefault="008A3089" w:rsidP="00FD6438">
            <w:pPr>
              <w:jc w:val="right"/>
              <w:rPr>
                <w:kern w:val="0"/>
                <w:szCs w:val="21"/>
              </w:rPr>
            </w:pPr>
            <w:r>
              <w:rPr>
                <w:rFonts w:hint="eastAsia"/>
                <w:kern w:val="0"/>
                <w:szCs w:val="21"/>
              </w:rPr>
              <w:t>-</w:t>
            </w:r>
          </w:p>
        </w:tc>
        <w:tc>
          <w:tcPr>
            <w:tcW w:w="1402" w:type="dxa"/>
            <w:shd w:val="clear" w:color="auto" w:fill="auto"/>
            <w:vAlign w:val="center"/>
          </w:tcPr>
          <w:p w14:paraId="5A201B2A" w14:textId="77777777" w:rsidR="008A3089" w:rsidRPr="007B0AD5" w:rsidRDefault="008A3089" w:rsidP="00FD6438">
            <w:pPr>
              <w:jc w:val="right"/>
              <w:rPr>
                <w:kern w:val="0"/>
                <w:szCs w:val="21"/>
              </w:rPr>
            </w:pPr>
            <w:r>
              <w:rPr>
                <w:rFonts w:hint="eastAsia"/>
                <w:kern w:val="0"/>
                <w:szCs w:val="21"/>
              </w:rPr>
              <w:t>-</w:t>
            </w:r>
          </w:p>
        </w:tc>
        <w:tc>
          <w:tcPr>
            <w:tcW w:w="1008" w:type="dxa"/>
            <w:shd w:val="clear" w:color="auto" w:fill="auto"/>
            <w:vAlign w:val="center"/>
          </w:tcPr>
          <w:p w14:paraId="1CBEF96B" w14:textId="77777777" w:rsidR="008A3089" w:rsidRPr="007B0AD5" w:rsidRDefault="008A3089" w:rsidP="00FD6438">
            <w:pPr>
              <w:jc w:val="right"/>
              <w:rPr>
                <w:kern w:val="0"/>
                <w:szCs w:val="21"/>
              </w:rPr>
            </w:pPr>
            <w:r>
              <w:rPr>
                <w:rFonts w:hint="eastAsia"/>
                <w:kern w:val="0"/>
                <w:szCs w:val="21"/>
              </w:rPr>
              <w:t>-</w:t>
            </w:r>
          </w:p>
        </w:tc>
      </w:tr>
      <w:tr w:rsidR="008A3089" w:rsidRPr="003D0CA2" w14:paraId="2B131E23" w14:textId="77777777" w:rsidTr="00FD6438">
        <w:trPr>
          <w:trHeight w:val="397"/>
          <w:jc w:val="center"/>
        </w:trPr>
        <w:tc>
          <w:tcPr>
            <w:tcW w:w="2126" w:type="dxa"/>
            <w:shd w:val="clear" w:color="auto" w:fill="auto"/>
            <w:vAlign w:val="center"/>
            <w:hideMark/>
          </w:tcPr>
          <w:p w14:paraId="132707BE" w14:textId="77777777" w:rsidR="008A3089" w:rsidRPr="007B0AD5" w:rsidRDefault="008A3089" w:rsidP="00FD6438">
            <w:pPr>
              <w:jc w:val="left"/>
              <w:rPr>
                <w:kern w:val="0"/>
                <w:szCs w:val="21"/>
              </w:rPr>
            </w:pPr>
            <w:r w:rsidRPr="007B0AD5">
              <w:rPr>
                <w:rFonts w:hint="eastAsia"/>
                <w:kern w:val="0"/>
                <w:szCs w:val="21"/>
              </w:rPr>
              <w:t>投资性房地产</w:t>
            </w:r>
          </w:p>
        </w:tc>
        <w:tc>
          <w:tcPr>
            <w:tcW w:w="1418" w:type="dxa"/>
            <w:shd w:val="clear" w:color="auto" w:fill="auto"/>
            <w:vAlign w:val="center"/>
            <w:hideMark/>
          </w:tcPr>
          <w:p w14:paraId="5B60C67C" w14:textId="77777777" w:rsidR="008A3089" w:rsidRPr="007B0AD5" w:rsidRDefault="008A3089" w:rsidP="00FD6438">
            <w:pPr>
              <w:jc w:val="right"/>
              <w:rPr>
                <w:kern w:val="0"/>
                <w:szCs w:val="21"/>
              </w:rPr>
            </w:pPr>
            <w:r w:rsidRPr="007B0AD5">
              <w:rPr>
                <w:color w:val="000000"/>
                <w:szCs w:val="21"/>
              </w:rPr>
              <w:t>908,218.83</w:t>
            </w:r>
          </w:p>
        </w:tc>
        <w:tc>
          <w:tcPr>
            <w:tcW w:w="992" w:type="dxa"/>
            <w:shd w:val="clear" w:color="auto" w:fill="auto"/>
            <w:vAlign w:val="center"/>
            <w:hideMark/>
          </w:tcPr>
          <w:p w14:paraId="2AAB614F" w14:textId="77777777" w:rsidR="008A3089" w:rsidRPr="007B0AD5" w:rsidRDefault="008A3089" w:rsidP="00FD6438">
            <w:pPr>
              <w:jc w:val="right"/>
              <w:rPr>
                <w:kern w:val="0"/>
                <w:szCs w:val="21"/>
              </w:rPr>
            </w:pPr>
            <w:r w:rsidRPr="007B0AD5">
              <w:rPr>
                <w:color w:val="000000"/>
                <w:szCs w:val="21"/>
              </w:rPr>
              <w:t>7.41%</w:t>
            </w:r>
          </w:p>
        </w:tc>
        <w:tc>
          <w:tcPr>
            <w:tcW w:w="1347" w:type="dxa"/>
            <w:shd w:val="clear" w:color="auto" w:fill="auto"/>
            <w:vAlign w:val="center"/>
            <w:hideMark/>
          </w:tcPr>
          <w:p w14:paraId="0BC0DA83" w14:textId="77777777" w:rsidR="008A3089" w:rsidRPr="007B0AD5" w:rsidRDefault="008A3089" w:rsidP="00FD6438">
            <w:pPr>
              <w:jc w:val="right"/>
              <w:rPr>
                <w:kern w:val="0"/>
                <w:szCs w:val="21"/>
              </w:rPr>
            </w:pPr>
            <w:r w:rsidRPr="007B0AD5">
              <w:rPr>
                <w:kern w:val="0"/>
                <w:szCs w:val="21"/>
              </w:rPr>
              <w:t>361,286.92</w:t>
            </w:r>
          </w:p>
        </w:tc>
        <w:tc>
          <w:tcPr>
            <w:tcW w:w="1063" w:type="dxa"/>
            <w:shd w:val="clear" w:color="auto" w:fill="auto"/>
            <w:vAlign w:val="center"/>
            <w:hideMark/>
          </w:tcPr>
          <w:p w14:paraId="008B79A8" w14:textId="77777777" w:rsidR="008A3089" w:rsidRPr="007B0AD5" w:rsidRDefault="008A3089" w:rsidP="00FD6438">
            <w:pPr>
              <w:jc w:val="right"/>
              <w:rPr>
                <w:kern w:val="0"/>
                <w:szCs w:val="21"/>
              </w:rPr>
            </w:pPr>
            <w:r w:rsidRPr="007B0AD5">
              <w:rPr>
                <w:kern w:val="0"/>
                <w:szCs w:val="21"/>
              </w:rPr>
              <w:t>3.29%</w:t>
            </w:r>
          </w:p>
        </w:tc>
        <w:tc>
          <w:tcPr>
            <w:tcW w:w="1402" w:type="dxa"/>
            <w:shd w:val="clear" w:color="auto" w:fill="auto"/>
            <w:vAlign w:val="center"/>
            <w:hideMark/>
          </w:tcPr>
          <w:p w14:paraId="01C6E000" w14:textId="77777777" w:rsidR="008A3089" w:rsidRPr="007B0AD5" w:rsidRDefault="008A3089" w:rsidP="00FD6438">
            <w:pPr>
              <w:jc w:val="right"/>
              <w:rPr>
                <w:kern w:val="0"/>
                <w:szCs w:val="21"/>
              </w:rPr>
            </w:pPr>
            <w:r w:rsidRPr="007B0AD5">
              <w:rPr>
                <w:kern w:val="0"/>
                <w:szCs w:val="21"/>
              </w:rPr>
              <w:t>297,156.20</w:t>
            </w:r>
          </w:p>
        </w:tc>
        <w:tc>
          <w:tcPr>
            <w:tcW w:w="1008" w:type="dxa"/>
            <w:shd w:val="clear" w:color="auto" w:fill="auto"/>
            <w:vAlign w:val="center"/>
            <w:hideMark/>
          </w:tcPr>
          <w:p w14:paraId="458C1BCB" w14:textId="77777777" w:rsidR="008A3089" w:rsidRPr="007B0AD5" w:rsidRDefault="008A3089" w:rsidP="00FD6438">
            <w:pPr>
              <w:jc w:val="right"/>
              <w:rPr>
                <w:kern w:val="0"/>
                <w:szCs w:val="21"/>
              </w:rPr>
            </w:pPr>
            <w:r w:rsidRPr="007B0AD5">
              <w:rPr>
                <w:kern w:val="0"/>
                <w:szCs w:val="21"/>
              </w:rPr>
              <w:t>3.03%</w:t>
            </w:r>
          </w:p>
        </w:tc>
      </w:tr>
      <w:tr w:rsidR="008A3089" w:rsidRPr="003D0CA2" w14:paraId="00A43FCC" w14:textId="77777777" w:rsidTr="00FD6438">
        <w:trPr>
          <w:trHeight w:val="397"/>
          <w:jc w:val="center"/>
        </w:trPr>
        <w:tc>
          <w:tcPr>
            <w:tcW w:w="2126" w:type="dxa"/>
            <w:shd w:val="clear" w:color="auto" w:fill="auto"/>
            <w:vAlign w:val="center"/>
            <w:hideMark/>
          </w:tcPr>
          <w:p w14:paraId="1777F8B6" w14:textId="77777777" w:rsidR="008A3089" w:rsidRPr="007B0AD5" w:rsidRDefault="008A3089" w:rsidP="00FD6438">
            <w:pPr>
              <w:jc w:val="left"/>
              <w:rPr>
                <w:kern w:val="0"/>
                <w:szCs w:val="21"/>
              </w:rPr>
            </w:pPr>
            <w:r w:rsidRPr="007B0AD5">
              <w:rPr>
                <w:rFonts w:hint="eastAsia"/>
                <w:kern w:val="0"/>
                <w:szCs w:val="21"/>
              </w:rPr>
              <w:t>固定资产</w:t>
            </w:r>
          </w:p>
        </w:tc>
        <w:tc>
          <w:tcPr>
            <w:tcW w:w="1418" w:type="dxa"/>
            <w:shd w:val="clear" w:color="auto" w:fill="auto"/>
            <w:vAlign w:val="center"/>
            <w:hideMark/>
          </w:tcPr>
          <w:p w14:paraId="708D2958" w14:textId="77777777" w:rsidR="008A3089" w:rsidRPr="007B0AD5" w:rsidRDefault="008A3089" w:rsidP="00FD6438">
            <w:pPr>
              <w:jc w:val="right"/>
              <w:rPr>
                <w:kern w:val="0"/>
                <w:szCs w:val="21"/>
              </w:rPr>
            </w:pPr>
            <w:r w:rsidRPr="007B0AD5">
              <w:rPr>
                <w:color w:val="000000"/>
                <w:szCs w:val="21"/>
              </w:rPr>
              <w:t>62,417.48</w:t>
            </w:r>
          </w:p>
        </w:tc>
        <w:tc>
          <w:tcPr>
            <w:tcW w:w="992" w:type="dxa"/>
            <w:shd w:val="clear" w:color="auto" w:fill="auto"/>
            <w:vAlign w:val="center"/>
            <w:hideMark/>
          </w:tcPr>
          <w:p w14:paraId="7277FCE4" w14:textId="77777777" w:rsidR="008A3089" w:rsidRPr="007B0AD5" w:rsidRDefault="008A3089" w:rsidP="00FD6438">
            <w:pPr>
              <w:jc w:val="right"/>
              <w:rPr>
                <w:kern w:val="0"/>
                <w:szCs w:val="21"/>
              </w:rPr>
            </w:pPr>
            <w:r w:rsidRPr="007B0AD5">
              <w:rPr>
                <w:color w:val="000000"/>
                <w:szCs w:val="21"/>
              </w:rPr>
              <w:t>0.51%</w:t>
            </w:r>
          </w:p>
        </w:tc>
        <w:tc>
          <w:tcPr>
            <w:tcW w:w="1347" w:type="dxa"/>
            <w:shd w:val="clear" w:color="auto" w:fill="auto"/>
            <w:vAlign w:val="center"/>
            <w:hideMark/>
          </w:tcPr>
          <w:p w14:paraId="002DB4A3" w14:textId="77777777" w:rsidR="008A3089" w:rsidRPr="007B0AD5" w:rsidRDefault="008A3089" w:rsidP="00FD6438">
            <w:pPr>
              <w:jc w:val="right"/>
              <w:rPr>
                <w:kern w:val="0"/>
                <w:szCs w:val="21"/>
              </w:rPr>
            </w:pPr>
            <w:r w:rsidRPr="007B0AD5">
              <w:rPr>
                <w:kern w:val="0"/>
                <w:szCs w:val="21"/>
              </w:rPr>
              <w:t>56,941.90</w:t>
            </w:r>
          </w:p>
        </w:tc>
        <w:tc>
          <w:tcPr>
            <w:tcW w:w="1063" w:type="dxa"/>
            <w:shd w:val="clear" w:color="auto" w:fill="auto"/>
            <w:vAlign w:val="center"/>
            <w:hideMark/>
          </w:tcPr>
          <w:p w14:paraId="747783CA" w14:textId="77777777" w:rsidR="008A3089" w:rsidRPr="007B0AD5" w:rsidRDefault="008A3089" w:rsidP="00FD6438">
            <w:pPr>
              <w:jc w:val="right"/>
              <w:rPr>
                <w:kern w:val="0"/>
                <w:szCs w:val="21"/>
              </w:rPr>
            </w:pPr>
            <w:r w:rsidRPr="007B0AD5">
              <w:rPr>
                <w:kern w:val="0"/>
                <w:szCs w:val="21"/>
              </w:rPr>
              <w:t>0.52%</w:t>
            </w:r>
          </w:p>
        </w:tc>
        <w:tc>
          <w:tcPr>
            <w:tcW w:w="1402" w:type="dxa"/>
            <w:shd w:val="clear" w:color="auto" w:fill="auto"/>
            <w:vAlign w:val="center"/>
            <w:hideMark/>
          </w:tcPr>
          <w:p w14:paraId="2807CD87" w14:textId="77777777" w:rsidR="008A3089" w:rsidRPr="007B0AD5" w:rsidRDefault="008A3089" w:rsidP="00FD6438">
            <w:pPr>
              <w:jc w:val="right"/>
              <w:rPr>
                <w:kern w:val="0"/>
                <w:szCs w:val="21"/>
              </w:rPr>
            </w:pPr>
            <w:r w:rsidRPr="007B0AD5">
              <w:rPr>
                <w:kern w:val="0"/>
                <w:szCs w:val="21"/>
              </w:rPr>
              <w:t>18,312.94</w:t>
            </w:r>
          </w:p>
        </w:tc>
        <w:tc>
          <w:tcPr>
            <w:tcW w:w="1008" w:type="dxa"/>
            <w:shd w:val="clear" w:color="auto" w:fill="auto"/>
            <w:vAlign w:val="center"/>
            <w:hideMark/>
          </w:tcPr>
          <w:p w14:paraId="4E64808B" w14:textId="77777777" w:rsidR="008A3089" w:rsidRPr="007B0AD5" w:rsidRDefault="008A3089" w:rsidP="00FD6438">
            <w:pPr>
              <w:jc w:val="right"/>
              <w:rPr>
                <w:kern w:val="0"/>
                <w:szCs w:val="21"/>
              </w:rPr>
            </w:pPr>
            <w:r w:rsidRPr="007B0AD5">
              <w:rPr>
                <w:kern w:val="0"/>
                <w:szCs w:val="21"/>
              </w:rPr>
              <w:t>0.19%</w:t>
            </w:r>
          </w:p>
        </w:tc>
      </w:tr>
      <w:tr w:rsidR="008A3089" w:rsidRPr="003D0CA2" w14:paraId="53F59C17" w14:textId="77777777" w:rsidTr="00FD6438">
        <w:trPr>
          <w:trHeight w:val="397"/>
          <w:jc w:val="center"/>
        </w:trPr>
        <w:tc>
          <w:tcPr>
            <w:tcW w:w="2126" w:type="dxa"/>
            <w:shd w:val="clear" w:color="auto" w:fill="auto"/>
            <w:vAlign w:val="center"/>
            <w:hideMark/>
          </w:tcPr>
          <w:p w14:paraId="38302CC8" w14:textId="77777777" w:rsidR="008A3089" w:rsidRPr="007B0AD5" w:rsidRDefault="008A3089" w:rsidP="00FD6438">
            <w:pPr>
              <w:jc w:val="left"/>
              <w:rPr>
                <w:kern w:val="0"/>
                <w:szCs w:val="21"/>
              </w:rPr>
            </w:pPr>
            <w:r w:rsidRPr="007B0AD5">
              <w:rPr>
                <w:rFonts w:hint="eastAsia"/>
                <w:kern w:val="0"/>
                <w:szCs w:val="21"/>
              </w:rPr>
              <w:t>在建工程</w:t>
            </w:r>
          </w:p>
        </w:tc>
        <w:tc>
          <w:tcPr>
            <w:tcW w:w="1418" w:type="dxa"/>
            <w:shd w:val="clear" w:color="auto" w:fill="auto"/>
            <w:vAlign w:val="center"/>
            <w:hideMark/>
          </w:tcPr>
          <w:p w14:paraId="2B32CCED" w14:textId="77777777" w:rsidR="008A3089" w:rsidRPr="007B0AD5" w:rsidRDefault="008A3089" w:rsidP="00FD6438">
            <w:pPr>
              <w:jc w:val="right"/>
              <w:rPr>
                <w:kern w:val="0"/>
                <w:szCs w:val="21"/>
              </w:rPr>
            </w:pPr>
            <w:r w:rsidRPr="007B0AD5">
              <w:rPr>
                <w:color w:val="000000"/>
                <w:szCs w:val="21"/>
              </w:rPr>
              <w:t>1,351.52</w:t>
            </w:r>
          </w:p>
        </w:tc>
        <w:tc>
          <w:tcPr>
            <w:tcW w:w="992" w:type="dxa"/>
            <w:shd w:val="clear" w:color="auto" w:fill="auto"/>
            <w:vAlign w:val="center"/>
            <w:hideMark/>
          </w:tcPr>
          <w:p w14:paraId="56EC5DFD" w14:textId="77777777" w:rsidR="008A3089" w:rsidRPr="007B0AD5" w:rsidRDefault="008A3089" w:rsidP="00FD6438">
            <w:pPr>
              <w:jc w:val="right"/>
              <w:rPr>
                <w:kern w:val="0"/>
                <w:szCs w:val="21"/>
              </w:rPr>
            </w:pPr>
            <w:r w:rsidRPr="007B0AD5">
              <w:rPr>
                <w:color w:val="000000"/>
                <w:szCs w:val="21"/>
              </w:rPr>
              <w:t>0.01%</w:t>
            </w:r>
          </w:p>
        </w:tc>
        <w:tc>
          <w:tcPr>
            <w:tcW w:w="1347" w:type="dxa"/>
            <w:shd w:val="clear" w:color="auto" w:fill="auto"/>
            <w:vAlign w:val="center"/>
            <w:hideMark/>
          </w:tcPr>
          <w:p w14:paraId="44DE8E19" w14:textId="77777777" w:rsidR="008A3089" w:rsidRPr="007B0AD5" w:rsidRDefault="008A3089" w:rsidP="00FD6438">
            <w:pPr>
              <w:jc w:val="right"/>
              <w:rPr>
                <w:kern w:val="0"/>
                <w:szCs w:val="21"/>
              </w:rPr>
            </w:pPr>
            <w:r w:rsidRPr="007B0AD5">
              <w:rPr>
                <w:kern w:val="0"/>
                <w:szCs w:val="21"/>
              </w:rPr>
              <w:t>1,522.19</w:t>
            </w:r>
          </w:p>
        </w:tc>
        <w:tc>
          <w:tcPr>
            <w:tcW w:w="1063" w:type="dxa"/>
            <w:shd w:val="clear" w:color="auto" w:fill="auto"/>
            <w:vAlign w:val="center"/>
            <w:hideMark/>
          </w:tcPr>
          <w:p w14:paraId="28FE3119" w14:textId="77777777" w:rsidR="008A3089" w:rsidRPr="007B0AD5" w:rsidRDefault="008A3089" w:rsidP="00FD6438">
            <w:pPr>
              <w:jc w:val="right"/>
              <w:rPr>
                <w:kern w:val="0"/>
                <w:szCs w:val="21"/>
              </w:rPr>
            </w:pPr>
            <w:r w:rsidRPr="007B0AD5">
              <w:rPr>
                <w:kern w:val="0"/>
                <w:szCs w:val="21"/>
              </w:rPr>
              <w:t>0.01%</w:t>
            </w:r>
          </w:p>
        </w:tc>
        <w:tc>
          <w:tcPr>
            <w:tcW w:w="1402" w:type="dxa"/>
            <w:shd w:val="clear" w:color="auto" w:fill="auto"/>
            <w:vAlign w:val="center"/>
            <w:hideMark/>
          </w:tcPr>
          <w:p w14:paraId="3AAE41A8" w14:textId="77777777" w:rsidR="008A3089" w:rsidRPr="007B0AD5" w:rsidRDefault="008A3089" w:rsidP="00FD6438">
            <w:pPr>
              <w:jc w:val="right"/>
              <w:rPr>
                <w:kern w:val="0"/>
                <w:szCs w:val="21"/>
              </w:rPr>
            </w:pPr>
            <w:r w:rsidRPr="007B0AD5">
              <w:rPr>
                <w:kern w:val="0"/>
                <w:szCs w:val="21"/>
              </w:rPr>
              <w:t>419.80</w:t>
            </w:r>
          </w:p>
        </w:tc>
        <w:tc>
          <w:tcPr>
            <w:tcW w:w="1008" w:type="dxa"/>
            <w:shd w:val="clear" w:color="auto" w:fill="auto"/>
            <w:vAlign w:val="center"/>
            <w:hideMark/>
          </w:tcPr>
          <w:p w14:paraId="4A199F00" w14:textId="77777777" w:rsidR="008A3089" w:rsidRPr="007B0AD5" w:rsidRDefault="008A3089" w:rsidP="00FD6438">
            <w:pPr>
              <w:jc w:val="right"/>
              <w:rPr>
                <w:kern w:val="0"/>
                <w:szCs w:val="21"/>
              </w:rPr>
            </w:pPr>
            <w:r w:rsidRPr="007B0AD5">
              <w:rPr>
                <w:kern w:val="0"/>
                <w:szCs w:val="21"/>
              </w:rPr>
              <w:t>0.00%</w:t>
            </w:r>
          </w:p>
        </w:tc>
      </w:tr>
      <w:tr w:rsidR="008A3089" w:rsidRPr="003D0CA2" w14:paraId="21378467" w14:textId="77777777" w:rsidTr="00FD6438">
        <w:trPr>
          <w:trHeight w:val="397"/>
          <w:jc w:val="center"/>
        </w:trPr>
        <w:tc>
          <w:tcPr>
            <w:tcW w:w="2126" w:type="dxa"/>
            <w:shd w:val="clear" w:color="auto" w:fill="auto"/>
            <w:vAlign w:val="center"/>
            <w:hideMark/>
          </w:tcPr>
          <w:p w14:paraId="1071F713" w14:textId="77777777" w:rsidR="008A3089" w:rsidRPr="007B0AD5" w:rsidRDefault="008A3089" w:rsidP="00FD6438">
            <w:pPr>
              <w:jc w:val="left"/>
              <w:rPr>
                <w:kern w:val="0"/>
                <w:szCs w:val="21"/>
              </w:rPr>
            </w:pPr>
            <w:r w:rsidRPr="007B0AD5">
              <w:rPr>
                <w:rFonts w:hint="eastAsia"/>
                <w:kern w:val="0"/>
                <w:szCs w:val="21"/>
              </w:rPr>
              <w:t>长期待摊费用</w:t>
            </w:r>
          </w:p>
        </w:tc>
        <w:tc>
          <w:tcPr>
            <w:tcW w:w="1418" w:type="dxa"/>
            <w:shd w:val="clear" w:color="auto" w:fill="auto"/>
            <w:vAlign w:val="center"/>
            <w:hideMark/>
          </w:tcPr>
          <w:p w14:paraId="7F2049C6" w14:textId="77777777" w:rsidR="008A3089" w:rsidRPr="007B0AD5" w:rsidRDefault="008A3089" w:rsidP="00FD6438">
            <w:pPr>
              <w:jc w:val="right"/>
              <w:rPr>
                <w:kern w:val="0"/>
                <w:szCs w:val="21"/>
              </w:rPr>
            </w:pPr>
            <w:r w:rsidRPr="007B0AD5">
              <w:rPr>
                <w:color w:val="000000"/>
                <w:szCs w:val="21"/>
              </w:rPr>
              <w:t>14,075.51</w:t>
            </w:r>
          </w:p>
        </w:tc>
        <w:tc>
          <w:tcPr>
            <w:tcW w:w="992" w:type="dxa"/>
            <w:shd w:val="clear" w:color="auto" w:fill="auto"/>
            <w:vAlign w:val="center"/>
            <w:hideMark/>
          </w:tcPr>
          <w:p w14:paraId="14BB21C6" w14:textId="77777777" w:rsidR="008A3089" w:rsidRPr="007B0AD5" w:rsidRDefault="008A3089" w:rsidP="00FD6438">
            <w:pPr>
              <w:jc w:val="right"/>
              <w:rPr>
                <w:kern w:val="0"/>
                <w:szCs w:val="21"/>
              </w:rPr>
            </w:pPr>
            <w:r w:rsidRPr="007B0AD5">
              <w:rPr>
                <w:color w:val="000000"/>
                <w:szCs w:val="21"/>
              </w:rPr>
              <w:t>0.11%</w:t>
            </w:r>
          </w:p>
        </w:tc>
        <w:tc>
          <w:tcPr>
            <w:tcW w:w="1347" w:type="dxa"/>
            <w:shd w:val="clear" w:color="auto" w:fill="auto"/>
            <w:vAlign w:val="center"/>
            <w:hideMark/>
          </w:tcPr>
          <w:p w14:paraId="6A0B71AF" w14:textId="77777777" w:rsidR="008A3089" w:rsidRPr="007B0AD5" w:rsidRDefault="008A3089" w:rsidP="00FD6438">
            <w:pPr>
              <w:jc w:val="right"/>
              <w:rPr>
                <w:kern w:val="0"/>
                <w:szCs w:val="21"/>
              </w:rPr>
            </w:pPr>
            <w:r w:rsidRPr="007B0AD5">
              <w:rPr>
                <w:kern w:val="0"/>
                <w:szCs w:val="21"/>
              </w:rPr>
              <w:t>5,099.21</w:t>
            </w:r>
          </w:p>
        </w:tc>
        <w:tc>
          <w:tcPr>
            <w:tcW w:w="1063" w:type="dxa"/>
            <w:shd w:val="clear" w:color="auto" w:fill="auto"/>
            <w:vAlign w:val="center"/>
            <w:hideMark/>
          </w:tcPr>
          <w:p w14:paraId="54152EB9" w14:textId="77777777" w:rsidR="008A3089" w:rsidRPr="007B0AD5" w:rsidRDefault="008A3089" w:rsidP="00FD6438">
            <w:pPr>
              <w:jc w:val="right"/>
              <w:rPr>
                <w:kern w:val="0"/>
                <w:szCs w:val="21"/>
              </w:rPr>
            </w:pPr>
            <w:r w:rsidRPr="007B0AD5">
              <w:rPr>
                <w:kern w:val="0"/>
                <w:szCs w:val="21"/>
              </w:rPr>
              <w:t>0.05%</w:t>
            </w:r>
          </w:p>
        </w:tc>
        <w:tc>
          <w:tcPr>
            <w:tcW w:w="1402" w:type="dxa"/>
            <w:shd w:val="clear" w:color="auto" w:fill="auto"/>
            <w:vAlign w:val="center"/>
            <w:hideMark/>
          </w:tcPr>
          <w:p w14:paraId="4BAE5B7A" w14:textId="77777777" w:rsidR="008A3089" w:rsidRPr="007B0AD5" w:rsidRDefault="008A3089" w:rsidP="00FD6438">
            <w:pPr>
              <w:jc w:val="right"/>
              <w:rPr>
                <w:kern w:val="0"/>
                <w:szCs w:val="21"/>
              </w:rPr>
            </w:pPr>
            <w:r w:rsidRPr="007B0AD5">
              <w:rPr>
                <w:kern w:val="0"/>
                <w:szCs w:val="21"/>
              </w:rPr>
              <w:t>981.87</w:t>
            </w:r>
          </w:p>
        </w:tc>
        <w:tc>
          <w:tcPr>
            <w:tcW w:w="1008" w:type="dxa"/>
            <w:shd w:val="clear" w:color="auto" w:fill="auto"/>
            <w:vAlign w:val="center"/>
            <w:hideMark/>
          </w:tcPr>
          <w:p w14:paraId="7AF84337" w14:textId="77777777" w:rsidR="008A3089" w:rsidRPr="007B0AD5" w:rsidRDefault="008A3089" w:rsidP="00FD6438">
            <w:pPr>
              <w:jc w:val="right"/>
              <w:rPr>
                <w:kern w:val="0"/>
                <w:szCs w:val="21"/>
              </w:rPr>
            </w:pPr>
            <w:r w:rsidRPr="007B0AD5">
              <w:rPr>
                <w:kern w:val="0"/>
                <w:szCs w:val="21"/>
              </w:rPr>
              <w:t>0.01%</w:t>
            </w:r>
          </w:p>
        </w:tc>
      </w:tr>
      <w:tr w:rsidR="008A3089" w:rsidRPr="003D0CA2" w14:paraId="2E4622F5" w14:textId="77777777" w:rsidTr="00FD6438">
        <w:trPr>
          <w:trHeight w:val="397"/>
          <w:jc w:val="center"/>
        </w:trPr>
        <w:tc>
          <w:tcPr>
            <w:tcW w:w="2126" w:type="dxa"/>
            <w:shd w:val="clear" w:color="auto" w:fill="auto"/>
            <w:vAlign w:val="center"/>
            <w:hideMark/>
          </w:tcPr>
          <w:p w14:paraId="69DF1ACA" w14:textId="77777777" w:rsidR="008A3089" w:rsidRPr="007B0AD5" w:rsidRDefault="008A3089" w:rsidP="00FD6438">
            <w:pPr>
              <w:jc w:val="left"/>
              <w:rPr>
                <w:kern w:val="0"/>
                <w:szCs w:val="21"/>
              </w:rPr>
            </w:pPr>
            <w:r w:rsidRPr="007B0AD5">
              <w:rPr>
                <w:rFonts w:hint="eastAsia"/>
                <w:kern w:val="0"/>
                <w:szCs w:val="21"/>
              </w:rPr>
              <w:t>递延所得税资产</w:t>
            </w:r>
          </w:p>
        </w:tc>
        <w:tc>
          <w:tcPr>
            <w:tcW w:w="1418" w:type="dxa"/>
            <w:shd w:val="clear" w:color="auto" w:fill="auto"/>
            <w:vAlign w:val="center"/>
            <w:hideMark/>
          </w:tcPr>
          <w:p w14:paraId="2F139A24" w14:textId="77777777" w:rsidR="008A3089" w:rsidRPr="007B0AD5" w:rsidRDefault="008A3089" w:rsidP="00FD6438">
            <w:pPr>
              <w:jc w:val="right"/>
              <w:rPr>
                <w:kern w:val="0"/>
                <w:szCs w:val="21"/>
              </w:rPr>
            </w:pPr>
            <w:r w:rsidRPr="007B0AD5">
              <w:rPr>
                <w:color w:val="000000"/>
                <w:szCs w:val="21"/>
              </w:rPr>
              <w:t>211,507.95</w:t>
            </w:r>
          </w:p>
        </w:tc>
        <w:tc>
          <w:tcPr>
            <w:tcW w:w="992" w:type="dxa"/>
            <w:shd w:val="clear" w:color="auto" w:fill="auto"/>
            <w:vAlign w:val="center"/>
            <w:hideMark/>
          </w:tcPr>
          <w:p w14:paraId="1E0D19FE" w14:textId="77777777" w:rsidR="008A3089" w:rsidRPr="007B0AD5" w:rsidRDefault="008A3089" w:rsidP="00FD6438">
            <w:pPr>
              <w:jc w:val="right"/>
              <w:rPr>
                <w:kern w:val="0"/>
                <w:szCs w:val="21"/>
              </w:rPr>
            </w:pPr>
            <w:r w:rsidRPr="007B0AD5">
              <w:rPr>
                <w:color w:val="000000"/>
                <w:szCs w:val="21"/>
              </w:rPr>
              <w:t>1.73%</w:t>
            </w:r>
          </w:p>
        </w:tc>
        <w:tc>
          <w:tcPr>
            <w:tcW w:w="1347" w:type="dxa"/>
            <w:shd w:val="clear" w:color="auto" w:fill="auto"/>
            <w:vAlign w:val="center"/>
            <w:hideMark/>
          </w:tcPr>
          <w:p w14:paraId="77AAE09D" w14:textId="77777777" w:rsidR="008A3089" w:rsidRPr="007B0AD5" w:rsidRDefault="008A3089" w:rsidP="00FD6438">
            <w:pPr>
              <w:jc w:val="right"/>
              <w:rPr>
                <w:kern w:val="0"/>
                <w:szCs w:val="21"/>
              </w:rPr>
            </w:pPr>
            <w:r w:rsidRPr="007B0AD5">
              <w:rPr>
                <w:kern w:val="0"/>
                <w:szCs w:val="21"/>
              </w:rPr>
              <w:t>167,461.32</w:t>
            </w:r>
          </w:p>
        </w:tc>
        <w:tc>
          <w:tcPr>
            <w:tcW w:w="1063" w:type="dxa"/>
            <w:shd w:val="clear" w:color="auto" w:fill="auto"/>
            <w:vAlign w:val="center"/>
            <w:hideMark/>
          </w:tcPr>
          <w:p w14:paraId="7177E1D7" w14:textId="77777777" w:rsidR="008A3089" w:rsidRPr="007B0AD5" w:rsidRDefault="008A3089" w:rsidP="00FD6438">
            <w:pPr>
              <w:jc w:val="right"/>
              <w:rPr>
                <w:kern w:val="0"/>
                <w:szCs w:val="21"/>
              </w:rPr>
            </w:pPr>
            <w:r w:rsidRPr="007B0AD5">
              <w:rPr>
                <w:kern w:val="0"/>
                <w:szCs w:val="21"/>
              </w:rPr>
              <w:t>1.52%</w:t>
            </w:r>
          </w:p>
        </w:tc>
        <w:tc>
          <w:tcPr>
            <w:tcW w:w="1402" w:type="dxa"/>
            <w:shd w:val="clear" w:color="auto" w:fill="auto"/>
            <w:vAlign w:val="center"/>
            <w:hideMark/>
          </w:tcPr>
          <w:p w14:paraId="1F1FEA39" w14:textId="77777777" w:rsidR="008A3089" w:rsidRPr="007B0AD5" w:rsidRDefault="008A3089" w:rsidP="00FD6438">
            <w:pPr>
              <w:jc w:val="right"/>
              <w:rPr>
                <w:kern w:val="0"/>
                <w:szCs w:val="21"/>
              </w:rPr>
            </w:pPr>
            <w:r w:rsidRPr="007B0AD5">
              <w:rPr>
                <w:kern w:val="0"/>
                <w:szCs w:val="21"/>
              </w:rPr>
              <w:t>151,296.47</w:t>
            </w:r>
          </w:p>
        </w:tc>
        <w:tc>
          <w:tcPr>
            <w:tcW w:w="1008" w:type="dxa"/>
            <w:shd w:val="clear" w:color="auto" w:fill="auto"/>
            <w:vAlign w:val="center"/>
            <w:hideMark/>
          </w:tcPr>
          <w:p w14:paraId="26693C97" w14:textId="77777777" w:rsidR="008A3089" w:rsidRPr="007B0AD5" w:rsidRDefault="008A3089" w:rsidP="00FD6438">
            <w:pPr>
              <w:jc w:val="right"/>
              <w:rPr>
                <w:kern w:val="0"/>
                <w:szCs w:val="21"/>
              </w:rPr>
            </w:pPr>
            <w:r w:rsidRPr="007B0AD5">
              <w:rPr>
                <w:kern w:val="0"/>
                <w:szCs w:val="21"/>
              </w:rPr>
              <w:t>1.54%</w:t>
            </w:r>
          </w:p>
        </w:tc>
      </w:tr>
      <w:tr w:rsidR="008A3089" w:rsidRPr="003D0CA2" w14:paraId="10AD3CCF" w14:textId="77777777" w:rsidTr="00FD6438">
        <w:trPr>
          <w:trHeight w:val="397"/>
          <w:jc w:val="center"/>
        </w:trPr>
        <w:tc>
          <w:tcPr>
            <w:tcW w:w="2126" w:type="dxa"/>
            <w:shd w:val="clear" w:color="auto" w:fill="auto"/>
            <w:vAlign w:val="center"/>
            <w:hideMark/>
          </w:tcPr>
          <w:p w14:paraId="53B7CA06" w14:textId="77777777" w:rsidR="008A3089" w:rsidRPr="007B0AD5" w:rsidRDefault="008A3089" w:rsidP="00FD6438">
            <w:pPr>
              <w:jc w:val="left"/>
              <w:rPr>
                <w:b/>
                <w:bCs/>
                <w:kern w:val="0"/>
                <w:szCs w:val="21"/>
              </w:rPr>
            </w:pPr>
            <w:r w:rsidRPr="007B0AD5">
              <w:rPr>
                <w:rFonts w:hint="eastAsia"/>
                <w:b/>
                <w:bCs/>
                <w:kern w:val="0"/>
                <w:szCs w:val="21"/>
              </w:rPr>
              <w:t>非流动资产合计</w:t>
            </w:r>
          </w:p>
        </w:tc>
        <w:tc>
          <w:tcPr>
            <w:tcW w:w="1418" w:type="dxa"/>
            <w:shd w:val="clear" w:color="auto" w:fill="auto"/>
            <w:vAlign w:val="center"/>
            <w:hideMark/>
          </w:tcPr>
          <w:p w14:paraId="4CCE2AC9" w14:textId="77777777" w:rsidR="008A3089" w:rsidRPr="007B0AD5" w:rsidRDefault="008A3089" w:rsidP="00FD6438">
            <w:pPr>
              <w:jc w:val="right"/>
              <w:rPr>
                <w:b/>
                <w:bCs/>
                <w:kern w:val="0"/>
                <w:szCs w:val="21"/>
              </w:rPr>
            </w:pPr>
            <w:r w:rsidRPr="007B0AD5">
              <w:rPr>
                <w:b/>
                <w:bCs/>
                <w:color w:val="000000"/>
                <w:szCs w:val="21"/>
              </w:rPr>
              <w:t>1,600,338.78</w:t>
            </w:r>
          </w:p>
        </w:tc>
        <w:tc>
          <w:tcPr>
            <w:tcW w:w="992" w:type="dxa"/>
            <w:shd w:val="clear" w:color="auto" w:fill="auto"/>
            <w:vAlign w:val="center"/>
            <w:hideMark/>
          </w:tcPr>
          <w:p w14:paraId="1C4C3C5C" w14:textId="77777777" w:rsidR="008A3089" w:rsidRPr="007B0AD5" w:rsidRDefault="008A3089" w:rsidP="00FD6438">
            <w:pPr>
              <w:jc w:val="right"/>
              <w:rPr>
                <w:b/>
                <w:bCs/>
                <w:kern w:val="0"/>
                <w:szCs w:val="21"/>
              </w:rPr>
            </w:pPr>
            <w:r w:rsidRPr="007B0AD5">
              <w:rPr>
                <w:b/>
                <w:bCs/>
                <w:color w:val="000000"/>
                <w:szCs w:val="21"/>
              </w:rPr>
              <w:t>13.06%</w:t>
            </w:r>
          </w:p>
        </w:tc>
        <w:tc>
          <w:tcPr>
            <w:tcW w:w="1347" w:type="dxa"/>
            <w:shd w:val="clear" w:color="auto" w:fill="auto"/>
            <w:vAlign w:val="center"/>
            <w:hideMark/>
          </w:tcPr>
          <w:p w14:paraId="33B45902" w14:textId="77777777" w:rsidR="008A3089" w:rsidRPr="007B0AD5" w:rsidRDefault="008A3089" w:rsidP="00FD6438">
            <w:pPr>
              <w:jc w:val="right"/>
              <w:rPr>
                <w:b/>
                <w:bCs/>
                <w:kern w:val="0"/>
                <w:szCs w:val="21"/>
              </w:rPr>
            </w:pPr>
            <w:r w:rsidRPr="007B0AD5">
              <w:rPr>
                <w:b/>
                <w:bCs/>
                <w:kern w:val="0"/>
                <w:szCs w:val="21"/>
              </w:rPr>
              <w:t>1,241,671.88</w:t>
            </w:r>
          </w:p>
        </w:tc>
        <w:tc>
          <w:tcPr>
            <w:tcW w:w="1063" w:type="dxa"/>
            <w:shd w:val="clear" w:color="auto" w:fill="auto"/>
            <w:vAlign w:val="center"/>
            <w:hideMark/>
          </w:tcPr>
          <w:p w14:paraId="28C7756C" w14:textId="77777777" w:rsidR="008A3089" w:rsidRPr="007B0AD5" w:rsidRDefault="008A3089" w:rsidP="00FD6438">
            <w:pPr>
              <w:jc w:val="right"/>
              <w:rPr>
                <w:b/>
                <w:bCs/>
                <w:kern w:val="0"/>
                <w:szCs w:val="21"/>
              </w:rPr>
            </w:pPr>
            <w:r w:rsidRPr="007B0AD5">
              <w:rPr>
                <w:b/>
                <w:bCs/>
                <w:kern w:val="0"/>
                <w:szCs w:val="21"/>
              </w:rPr>
              <w:t>11.29%</w:t>
            </w:r>
          </w:p>
        </w:tc>
        <w:tc>
          <w:tcPr>
            <w:tcW w:w="1402" w:type="dxa"/>
            <w:shd w:val="clear" w:color="auto" w:fill="auto"/>
            <w:vAlign w:val="center"/>
            <w:hideMark/>
          </w:tcPr>
          <w:p w14:paraId="06F085F5" w14:textId="77777777" w:rsidR="008A3089" w:rsidRPr="007B0AD5" w:rsidRDefault="008A3089" w:rsidP="00FD6438">
            <w:pPr>
              <w:jc w:val="right"/>
              <w:rPr>
                <w:b/>
                <w:bCs/>
                <w:kern w:val="0"/>
                <w:szCs w:val="21"/>
              </w:rPr>
            </w:pPr>
            <w:r w:rsidRPr="007B0AD5">
              <w:rPr>
                <w:b/>
                <w:bCs/>
                <w:kern w:val="0"/>
                <w:szCs w:val="21"/>
              </w:rPr>
              <w:t>1,206,248.87</w:t>
            </w:r>
          </w:p>
        </w:tc>
        <w:tc>
          <w:tcPr>
            <w:tcW w:w="1008" w:type="dxa"/>
            <w:shd w:val="clear" w:color="auto" w:fill="auto"/>
            <w:vAlign w:val="center"/>
            <w:hideMark/>
          </w:tcPr>
          <w:p w14:paraId="544FB3B0" w14:textId="77777777" w:rsidR="008A3089" w:rsidRPr="007B0AD5" w:rsidRDefault="008A3089" w:rsidP="00FD6438">
            <w:pPr>
              <w:jc w:val="right"/>
              <w:rPr>
                <w:b/>
                <w:bCs/>
                <w:kern w:val="0"/>
                <w:szCs w:val="21"/>
              </w:rPr>
            </w:pPr>
            <w:r w:rsidRPr="007B0AD5">
              <w:rPr>
                <w:b/>
                <w:bCs/>
                <w:kern w:val="0"/>
                <w:szCs w:val="21"/>
              </w:rPr>
              <w:t>12.28%</w:t>
            </w:r>
          </w:p>
        </w:tc>
      </w:tr>
      <w:tr w:rsidR="008A3089" w:rsidRPr="003D0CA2" w14:paraId="2C9BD64B" w14:textId="77777777" w:rsidTr="00FD6438">
        <w:trPr>
          <w:trHeight w:val="397"/>
          <w:jc w:val="center"/>
        </w:trPr>
        <w:tc>
          <w:tcPr>
            <w:tcW w:w="2126" w:type="dxa"/>
            <w:shd w:val="clear" w:color="auto" w:fill="auto"/>
            <w:vAlign w:val="center"/>
            <w:hideMark/>
          </w:tcPr>
          <w:p w14:paraId="61028AD1" w14:textId="77777777" w:rsidR="008A3089" w:rsidRPr="007B0AD5" w:rsidRDefault="008A3089" w:rsidP="00FD6438">
            <w:pPr>
              <w:jc w:val="center"/>
              <w:rPr>
                <w:b/>
                <w:bCs/>
                <w:kern w:val="0"/>
                <w:szCs w:val="21"/>
              </w:rPr>
            </w:pPr>
            <w:r w:rsidRPr="007B0AD5">
              <w:rPr>
                <w:rFonts w:hint="eastAsia"/>
                <w:b/>
                <w:bCs/>
                <w:kern w:val="0"/>
                <w:szCs w:val="21"/>
              </w:rPr>
              <w:t>资产总计</w:t>
            </w:r>
          </w:p>
        </w:tc>
        <w:tc>
          <w:tcPr>
            <w:tcW w:w="1418" w:type="dxa"/>
            <w:shd w:val="clear" w:color="auto" w:fill="auto"/>
            <w:vAlign w:val="center"/>
            <w:hideMark/>
          </w:tcPr>
          <w:p w14:paraId="399467EA" w14:textId="77777777" w:rsidR="008A3089" w:rsidRPr="007B0AD5" w:rsidRDefault="008A3089" w:rsidP="00FD6438">
            <w:pPr>
              <w:jc w:val="right"/>
              <w:rPr>
                <w:b/>
                <w:bCs/>
                <w:kern w:val="0"/>
                <w:szCs w:val="21"/>
              </w:rPr>
            </w:pPr>
            <w:r w:rsidRPr="007B0AD5">
              <w:rPr>
                <w:b/>
                <w:bCs/>
                <w:color w:val="000000"/>
                <w:szCs w:val="21"/>
              </w:rPr>
              <w:t>12,251,895.40</w:t>
            </w:r>
          </w:p>
        </w:tc>
        <w:tc>
          <w:tcPr>
            <w:tcW w:w="992" w:type="dxa"/>
            <w:shd w:val="clear" w:color="auto" w:fill="auto"/>
            <w:vAlign w:val="center"/>
            <w:hideMark/>
          </w:tcPr>
          <w:p w14:paraId="0D635CBE" w14:textId="77777777" w:rsidR="008A3089" w:rsidRPr="007B0AD5" w:rsidRDefault="008A3089" w:rsidP="00FD6438">
            <w:pPr>
              <w:jc w:val="right"/>
              <w:rPr>
                <w:b/>
                <w:bCs/>
                <w:kern w:val="0"/>
                <w:szCs w:val="21"/>
              </w:rPr>
            </w:pPr>
            <w:r w:rsidRPr="007B0AD5">
              <w:rPr>
                <w:b/>
                <w:bCs/>
                <w:color w:val="000000"/>
                <w:szCs w:val="21"/>
              </w:rPr>
              <w:t>100.00%</w:t>
            </w:r>
          </w:p>
        </w:tc>
        <w:tc>
          <w:tcPr>
            <w:tcW w:w="1347" w:type="dxa"/>
            <w:shd w:val="clear" w:color="auto" w:fill="auto"/>
            <w:vAlign w:val="center"/>
            <w:hideMark/>
          </w:tcPr>
          <w:p w14:paraId="37E9AB9B" w14:textId="77777777" w:rsidR="008A3089" w:rsidRPr="007B0AD5" w:rsidRDefault="008A3089" w:rsidP="00FD6438">
            <w:pPr>
              <w:jc w:val="right"/>
              <w:rPr>
                <w:b/>
                <w:bCs/>
                <w:kern w:val="0"/>
                <w:szCs w:val="21"/>
              </w:rPr>
            </w:pPr>
            <w:r w:rsidRPr="007B0AD5">
              <w:rPr>
                <w:b/>
                <w:bCs/>
                <w:kern w:val="0"/>
                <w:szCs w:val="21"/>
              </w:rPr>
              <w:t>10,994,994.62</w:t>
            </w:r>
          </w:p>
        </w:tc>
        <w:tc>
          <w:tcPr>
            <w:tcW w:w="1063" w:type="dxa"/>
            <w:shd w:val="clear" w:color="auto" w:fill="auto"/>
            <w:vAlign w:val="center"/>
            <w:hideMark/>
          </w:tcPr>
          <w:p w14:paraId="1A693732" w14:textId="77777777" w:rsidR="008A3089" w:rsidRPr="007B0AD5" w:rsidRDefault="008A3089" w:rsidP="00FD6438">
            <w:pPr>
              <w:jc w:val="right"/>
              <w:rPr>
                <w:b/>
                <w:bCs/>
                <w:kern w:val="0"/>
                <w:szCs w:val="21"/>
              </w:rPr>
            </w:pPr>
            <w:r w:rsidRPr="007B0AD5">
              <w:rPr>
                <w:b/>
                <w:bCs/>
                <w:kern w:val="0"/>
                <w:szCs w:val="21"/>
              </w:rPr>
              <w:t>100.00%</w:t>
            </w:r>
          </w:p>
        </w:tc>
        <w:tc>
          <w:tcPr>
            <w:tcW w:w="1402" w:type="dxa"/>
            <w:shd w:val="clear" w:color="auto" w:fill="auto"/>
            <w:vAlign w:val="center"/>
            <w:hideMark/>
          </w:tcPr>
          <w:p w14:paraId="5177437E" w14:textId="77777777" w:rsidR="008A3089" w:rsidRPr="007B0AD5" w:rsidRDefault="008A3089" w:rsidP="00FD6438">
            <w:pPr>
              <w:jc w:val="right"/>
              <w:rPr>
                <w:b/>
                <w:bCs/>
                <w:kern w:val="0"/>
                <w:szCs w:val="21"/>
              </w:rPr>
            </w:pPr>
            <w:r w:rsidRPr="007B0AD5">
              <w:rPr>
                <w:b/>
                <w:bCs/>
                <w:kern w:val="0"/>
                <w:szCs w:val="21"/>
              </w:rPr>
              <w:t>9,820,877.02</w:t>
            </w:r>
          </w:p>
        </w:tc>
        <w:tc>
          <w:tcPr>
            <w:tcW w:w="1008" w:type="dxa"/>
            <w:shd w:val="clear" w:color="auto" w:fill="auto"/>
            <w:vAlign w:val="center"/>
            <w:hideMark/>
          </w:tcPr>
          <w:p w14:paraId="676519CE" w14:textId="77777777" w:rsidR="008A3089" w:rsidRPr="007B0AD5" w:rsidRDefault="008A3089" w:rsidP="00FD6438">
            <w:pPr>
              <w:jc w:val="right"/>
              <w:rPr>
                <w:b/>
                <w:bCs/>
                <w:kern w:val="0"/>
                <w:szCs w:val="21"/>
              </w:rPr>
            </w:pPr>
            <w:r w:rsidRPr="007B0AD5">
              <w:rPr>
                <w:b/>
                <w:bCs/>
                <w:kern w:val="0"/>
                <w:szCs w:val="21"/>
              </w:rPr>
              <w:t>100.00%</w:t>
            </w:r>
          </w:p>
        </w:tc>
      </w:tr>
    </w:tbl>
    <w:p w14:paraId="7178C8A5" w14:textId="77777777" w:rsidR="008A3089" w:rsidRPr="00EA0286" w:rsidRDefault="008A3089" w:rsidP="008A3089">
      <w:pPr>
        <w:spacing w:beforeLines="50" w:before="156" w:line="360" w:lineRule="auto"/>
        <w:ind w:firstLineChars="200" w:firstLine="480"/>
        <w:rPr>
          <w:rFonts w:eastAsiaTheme="majorEastAsia"/>
          <w:sz w:val="24"/>
        </w:rPr>
      </w:pPr>
      <w:r w:rsidRPr="00EA0286">
        <w:rPr>
          <w:rFonts w:eastAsiaTheme="majorEastAsia"/>
          <w:sz w:val="24"/>
        </w:rPr>
        <w:t>报告期内，公司总资产规模稳步增长</w:t>
      </w:r>
      <w:r w:rsidR="00354596">
        <w:rPr>
          <w:rFonts w:eastAsiaTheme="majorEastAsia" w:hint="eastAsia"/>
          <w:sz w:val="24"/>
        </w:rPr>
        <w:t>。</w:t>
      </w:r>
      <w:r w:rsidRPr="00EA0286">
        <w:rPr>
          <w:rFonts w:eastAsiaTheme="majorEastAsia"/>
          <w:sz w:val="24"/>
        </w:rPr>
        <w:t>截至</w:t>
      </w:r>
      <w:r w:rsidRPr="00EA0286">
        <w:rPr>
          <w:rFonts w:eastAsiaTheme="majorEastAsia"/>
          <w:sz w:val="24"/>
        </w:rPr>
        <w:t>2017</w:t>
      </w:r>
      <w:r>
        <w:rPr>
          <w:rFonts w:eastAsiaTheme="majorEastAsia" w:hint="eastAsia"/>
          <w:sz w:val="24"/>
        </w:rPr>
        <w:t>年末</w:t>
      </w:r>
      <w:r>
        <w:rPr>
          <w:rFonts w:eastAsiaTheme="majorEastAsia"/>
          <w:sz w:val="24"/>
        </w:rPr>
        <w:t>、</w:t>
      </w:r>
      <w:r>
        <w:rPr>
          <w:rFonts w:eastAsiaTheme="majorEastAsia" w:hint="eastAsia"/>
          <w:sz w:val="24"/>
        </w:rPr>
        <w:t>2018</w:t>
      </w:r>
      <w:r>
        <w:rPr>
          <w:rFonts w:eastAsiaTheme="majorEastAsia" w:hint="eastAsia"/>
          <w:sz w:val="24"/>
        </w:rPr>
        <w:t>年末</w:t>
      </w:r>
      <w:r>
        <w:rPr>
          <w:rFonts w:eastAsiaTheme="majorEastAsia"/>
          <w:sz w:val="24"/>
        </w:rPr>
        <w:t>和</w:t>
      </w:r>
      <w:r w:rsidRPr="00EA0286">
        <w:rPr>
          <w:rFonts w:eastAsiaTheme="majorEastAsia"/>
          <w:sz w:val="24"/>
        </w:rPr>
        <w:t>2019</w:t>
      </w:r>
      <w:r w:rsidRPr="00EA0286">
        <w:rPr>
          <w:rFonts w:eastAsiaTheme="majorEastAsia"/>
          <w:sz w:val="24"/>
        </w:rPr>
        <w:t>年末，公司资产总额分别为</w:t>
      </w:r>
      <w:r w:rsidRPr="00EA0286">
        <w:rPr>
          <w:rFonts w:eastAsiaTheme="majorEastAsia"/>
          <w:sz w:val="24"/>
        </w:rPr>
        <w:t>9,820,877.02</w:t>
      </w:r>
      <w:r w:rsidRPr="00EA0286">
        <w:rPr>
          <w:rFonts w:eastAsiaTheme="majorEastAsia"/>
          <w:sz w:val="24"/>
        </w:rPr>
        <w:t>万元、</w:t>
      </w:r>
      <w:r w:rsidRPr="00EA0286">
        <w:rPr>
          <w:rFonts w:eastAsiaTheme="majorEastAsia"/>
          <w:sz w:val="24"/>
        </w:rPr>
        <w:t>10,994,994.62</w:t>
      </w:r>
      <w:r w:rsidRPr="00EA0286">
        <w:rPr>
          <w:rFonts w:eastAsiaTheme="majorEastAsia"/>
          <w:sz w:val="24"/>
        </w:rPr>
        <w:t>万元和</w:t>
      </w:r>
      <w:r w:rsidRPr="003D0CA2">
        <w:rPr>
          <w:rFonts w:eastAsiaTheme="majorEastAsia"/>
          <w:sz w:val="24"/>
        </w:rPr>
        <w:t>12,251,895.40</w:t>
      </w:r>
      <w:r w:rsidRPr="00EA0286">
        <w:rPr>
          <w:rFonts w:eastAsiaTheme="majorEastAsia"/>
          <w:sz w:val="24"/>
        </w:rPr>
        <w:t>万元，其中流动资产占比分别为</w:t>
      </w:r>
      <w:r w:rsidRPr="00EA0286">
        <w:rPr>
          <w:rFonts w:eastAsiaTheme="majorEastAsia"/>
          <w:sz w:val="24"/>
        </w:rPr>
        <w:t>87.72%</w:t>
      </w:r>
      <w:r w:rsidRPr="00EA0286">
        <w:rPr>
          <w:rFonts w:eastAsiaTheme="majorEastAsia"/>
          <w:sz w:val="24"/>
        </w:rPr>
        <w:t>、</w:t>
      </w:r>
      <w:r w:rsidRPr="00EA0286">
        <w:rPr>
          <w:rFonts w:eastAsiaTheme="majorEastAsia"/>
          <w:sz w:val="24"/>
        </w:rPr>
        <w:t>88.71%</w:t>
      </w:r>
      <w:r w:rsidRPr="00EA0286">
        <w:rPr>
          <w:rFonts w:eastAsiaTheme="majorEastAsia"/>
          <w:sz w:val="24"/>
        </w:rPr>
        <w:t>和</w:t>
      </w:r>
      <w:r w:rsidRPr="003D0CA2">
        <w:rPr>
          <w:rFonts w:eastAsiaTheme="majorEastAsia"/>
          <w:sz w:val="24"/>
        </w:rPr>
        <w:t>86.94%</w:t>
      </w:r>
      <w:r w:rsidRPr="00EA0286">
        <w:rPr>
          <w:rFonts w:eastAsiaTheme="majorEastAsia"/>
          <w:sz w:val="24"/>
        </w:rPr>
        <w:t>，</w:t>
      </w:r>
      <w:proofErr w:type="gramStart"/>
      <w:r w:rsidRPr="00EA0286">
        <w:rPr>
          <w:rFonts w:eastAsiaTheme="majorEastAsia"/>
          <w:sz w:val="24"/>
        </w:rPr>
        <w:t>占比较高主要</w:t>
      </w:r>
      <w:proofErr w:type="gramEnd"/>
      <w:r w:rsidRPr="00EA0286">
        <w:rPr>
          <w:rFonts w:eastAsiaTheme="majorEastAsia"/>
          <w:sz w:val="24"/>
        </w:rPr>
        <w:t>系公司主营业务为房地产开发，属于资金密集型行业，资产结构呈现流动资产</w:t>
      </w:r>
      <w:proofErr w:type="gramStart"/>
      <w:r w:rsidRPr="00EA0286">
        <w:rPr>
          <w:rFonts w:eastAsiaTheme="majorEastAsia"/>
          <w:sz w:val="24"/>
        </w:rPr>
        <w:t>占比较</w:t>
      </w:r>
      <w:proofErr w:type="gramEnd"/>
      <w:r w:rsidRPr="00EA0286">
        <w:rPr>
          <w:rFonts w:eastAsiaTheme="majorEastAsia"/>
          <w:sz w:val="24"/>
        </w:rPr>
        <w:t>高的特点。</w:t>
      </w:r>
    </w:p>
    <w:p w14:paraId="41B65422" w14:textId="77777777" w:rsidR="008A3089" w:rsidRPr="008A3089" w:rsidRDefault="008A3089" w:rsidP="008A3089">
      <w:pPr>
        <w:spacing w:line="360" w:lineRule="auto"/>
        <w:ind w:firstLineChars="200" w:firstLine="482"/>
        <w:jc w:val="left"/>
        <w:rPr>
          <w:rFonts w:eastAsiaTheme="majorEastAsia"/>
          <w:b/>
          <w:kern w:val="0"/>
          <w:sz w:val="24"/>
        </w:rPr>
      </w:pPr>
      <w:r w:rsidRPr="008A3089">
        <w:rPr>
          <w:rFonts w:eastAsiaTheme="majorEastAsia" w:hint="eastAsia"/>
          <w:b/>
          <w:kern w:val="0"/>
          <w:sz w:val="24"/>
        </w:rPr>
        <w:t>2</w:t>
      </w:r>
      <w:r w:rsidRPr="008A3089">
        <w:rPr>
          <w:rFonts w:eastAsiaTheme="majorEastAsia" w:hint="eastAsia"/>
          <w:b/>
          <w:kern w:val="0"/>
          <w:sz w:val="24"/>
        </w:rPr>
        <w:t>、</w:t>
      </w:r>
      <w:r w:rsidRPr="008A3089">
        <w:rPr>
          <w:rFonts w:eastAsiaTheme="majorEastAsia"/>
          <w:b/>
          <w:kern w:val="0"/>
          <w:sz w:val="24"/>
        </w:rPr>
        <w:t>负债结构分析</w:t>
      </w:r>
    </w:p>
    <w:p w14:paraId="79A8935E" w14:textId="6168037A" w:rsidR="00FD6438" w:rsidRPr="00EA0286" w:rsidRDefault="00354596" w:rsidP="00551CFF">
      <w:pPr>
        <w:widowControl/>
        <w:spacing w:line="360" w:lineRule="auto"/>
        <w:ind w:firstLineChars="200" w:firstLine="480"/>
        <w:rPr>
          <w:rFonts w:eastAsiaTheme="majorEastAsia"/>
          <w:kern w:val="0"/>
          <w:sz w:val="24"/>
        </w:rPr>
      </w:pPr>
      <w:r>
        <w:rPr>
          <w:rFonts w:eastAsiaTheme="majorEastAsia" w:hint="eastAsia"/>
          <w:kern w:val="0"/>
          <w:sz w:val="24"/>
        </w:rPr>
        <w:t>截至</w:t>
      </w:r>
      <w:r w:rsidR="00FD6438" w:rsidRPr="00EA0286">
        <w:rPr>
          <w:rFonts w:eastAsiaTheme="majorEastAsia"/>
          <w:kern w:val="0"/>
          <w:sz w:val="24"/>
        </w:rPr>
        <w:t>2017</w:t>
      </w:r>
      <w:r w:rsidR="00FD6438" w:rsidRPr="00EA0286">
        <w:rPr>
          <w:rFonts w:eastAsiaTheme="majorEastAsia"/>
          <w:kern w:val="0"/>
          <w:sz w:val="24"/>
        </w:rPr>
        <w:t>年末、</w:t>
      </w:r>
      <w:r w:rsidR="00FD6438" w:rsidRPr="00EA0286">
        <w:rPr>
          <w:rFonts w:eastAsiaTheme="majorEastAsia"/>
          <w:kern w:val="0"/>
          <w:sz w:val="24"/>
        </w:rPr>
        <w:t>2018</w:t>
      </w:r>
      <w:r w:rsidR="00FD6438" w:rsidRPr="00EA0286">
        <w:rPr>
          <w:rFonts w:eastAsiaTheme="majorEastAsia"/>
          <w:kern w:val="0"/>
          <w:sz w:val="24"/>
        </w:rPr>
        <w:t>年末和</w:t>
      </w:r>
      <w:r w:rsidR="00FD6438" w:rsidRPr="00EA0286">
        <w:rPr>
          <w:rFonts w:eastAsiaTheme="majorEastAsia"/>
          <w:kern w:val="0"/>
          <w:sz w:val="24"/>
        </w:rPr>
        <w:t>2019</w:t>
      </w:r>
      <w:r w:rsidR="00FD6438" w:rsidRPr="00EA0286">
        <w:rPr>
          <w:rFonts w:eastAsiaTheme="majorEastAsia"/>
          <w:kern w:val="0"/>
          <w:sz w:val="24"/>
        </w:rPr>
        <w:t>年末，公司总负债分别为</w:t>
      </w:r>
      <w:r w:rsidR="00FD6438" w:rsidRPr="00EA0286">
        <w:rPr>
          <w:rFonts w:eastAsiaTheme="majorEastAsia"/>
          <w:kern w:val="0"/>
          <w:sz w:val="24"/>
        </w:rPr>
        <w:t>7,603,571.51</w:t>
      </w:r>
      <w:r w:rsidR="00FD6438" w:rsidRPr="00EA0286">
        <w:rPr>
          <w:rFonts w:eastAsiaTheme="majorEastAsia"/>
          <w:kern w:val="0"/>
          <w:sz w:val="24"/>
        </w:rPr>
        <w:t>万元、</w:t>
      </w:r>
      <w:r w:rsidR="00FD6438" w:rsidRPr="00EA0286">
        <w:rPr>
          <w:rFonts w:eastAsiaTheme="majorEastAsia"/>
          <w:kern w:val="0"/>
          <w:sz w:val="24"/>
        </w:rPr>
        <w:t>8,398,737.54</w:t>
      </w:r>
      <w:r w:rsidR="00FD6438" w:rsidRPr="00EA0286">
        <w:rPr>
          <w:rFonts w:eastAsiaTheme="majorEastAsia"/>
          <w:kern w:val="0"/>
          <w:sz w:val="24"/>
        </w:rPr>
        <w:t>万元和</w:t>
      </w:r>
      <w:r w:rsidR="00FD6438" w:rsidRPr="00063395">
        <w:rPr>
          <w:rFonts w:eastAsiaTheme="majorEastAsia"/>
          <w:kern w:val="0"/>
          <w:sz w:val="24"/>
        </w:rPr>
        <w:t>9,454,320.56</w:t>
      </w:r>
      <w:r w:rsidR="00FD6438" w:rsidRPr="00EA0286">
        <w:rPr>
          <w:rFonts w:eastAsiaTheme="majorEastAsia"/>
          <w:kern w:val="0"/>
          <w:sz w:val="24"/>
        </w:rPr>
        <w:t>万元。公司</w:t>
      </w:r>
      <w:r w:rsidR="00C75B3D">
        <w:rPr>
          <w:rFonts w:eastAsiaTheme="majorEastAsia" w:hint="eastAsia"/>
          <w:kern w:val="0"/>
          <w:sz w:val="24"/>
        </w:rPr>
        <w:t>负债</w:t>
      </w:r>
      <w:r w:rsidR="00FD6438" w:rsidRPr="00EA0286">
        <w:rPr>
          <w:rFonts w:eastAsiaTheme="majorEastAsia"/>
          <w:kern w:val="0"/>
          <w:sz w:val="24"/>
        </w:rPr>
        <w:t>的</w:t>
      </w:r>
      <w:r w:rsidR="0052683A">
        <w:rPr>
          <w:rFonts w:eastAsiaTheme="majorEastAsia" w:hint="eastAsia"/>
          <w:kern w:val="0"/>
          <w:sz w:val="24"/>
        </w:rPr>
        <w:t>具体</w:t>
      </w:r>
      <w:r w:rsidR="00FD6438" w:rsidRPr="00EA0286">
        <w:rPr>
          <w:rFonts w:eastAsiaTheme="majorEastAsia"/>
          <w:kern w:val="0"/>
          <w:sz w:val="24"/>
        </w:rPr>
        <w:t>构成情况如下：</w:t>
      </w:r>
    </w:p>
    <w:p w14:paraId="532A7868" w14:textId="4B14E9D1" w:rsidR="00FD6438" w:rsidRPr="00EA0286" w:rsidRDefault="00FD6438" w:rsidP="005F3B85">
      <w:pPr>
        <w:keepNext/>
        <w:jc w:val="right"/>
        <w:rPr>
          <w:rFonts w:eastAsiaTheme="majorEastAsia"/>
          <w:szCs w:val="20"/>
        </w:rPr>
      </w:pPr>
      <w:r w:rsidRPr="00EA0286">
        <w:rPr>
          <w:rFonts w:eastAsiaTheme="majorEastAsia"/>
          <w:szCs w:val="20"/>
        </w:rPr>
        <w:t>单位：万元</w:t>
      </w:r>
    </w:p>
    <w:tbl>
      <w:tblPr>
        <w:tblW w:w="9109" w:type="dxa"/>
        <w:jc w:val="center"/>
        <w:tblLook w:val="04A0" w:firstRow="1" w:lastRow="0" w:firstColumn="1" w:lastColumn="0" w:noHBand="0" w:noVBand="1"/>
      </w:tblPr>
      <w:tblGrid>
        <w:gridCol w:w="1842"/>
        <w:gridCol w:w="1407"/>
        <w:gridCol w:w="1004"/>
        <w:gridCol w:w="1424"/>
        <w:gridCol w:w="1004"/>
        <w:gridCol w:w="1424"/>
        <w:gridCol w:w="1004"/>
      </w:tblGrid>
      <w:tr w:rsidR="00FD6438" w:rsidRPr="00063395" w14:paraId="792FB0DE" w14:textId="77777777" w:rsidTr="00FD6438">
        <w:trPr>
          <w:trHeight w:val="397"/>
          <w:tblHeader/>
          <w:jc w:val="center"/>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59FFFB" w14:textId="77777777" w:rsidR="00FD6438" w:rsidRPr="007B0AD5" w:rsidRDefault="00FD6438" w:rsidP="00FD6438">
            <w:pPr>
              <w:jc w:val="center"/>
              <w:rPr>
                <w:b/>
                <w:bCs/>
                <w:color w:val="000000"/>
                <w:kern w:val="0"/>
                <w:szCs w:val="21"/>
              </w:rPr>
            </w:pPr>
            <w:r w:rsidRPr="007B0AD5">
              <w:rPr>
                <w:rFonts w:hint="eastAsia"/>
                <w:b/>
                <w:bCs/>
                <w:color w:val="000000"/>
                <w:kern w:val="0"/>
                <w:szCs w:val="21"/>
              </w:rPr>
              <w:t>项目</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14:paraId="5ABDFDA0" w14:textId="6E5A5A46" w:rsidR="00FD6438" w:rsidRPr="007B0AD5" w:rsidRDefault="00FD6438">
            <w:pPr>
              <w:jc w:val="center"/>
              <w:rPr>
                <w:b/>
                <w:bCs/>
                <w:color w:val="000000"/>
                <w:kern w:val="0"/>
                <w:szCs w:val="21"/>
              </w:rPr>
            </w:pPr>
            <w:r w:rsidRPr="007B0AD5">
              <w:rPr>
                <w:b/>
                <w:bCs/>
                <w:color w:val="000000"/>
                <w:kern w:val="0"/>
                <w:szCs w:val="21"/>
              </w:rPr>
              <w:t>2019</w:t>
            </w:r>
            <w:r w:rsidR="0039099D">
              <w:rPr>
                <w:rFonts w:hint="eastAsia"/>
                <w:b/>
                <w:bCs/>
                <w:color w:val="000000"/>
                <w:kern w:val="0"/>
                <w:szCs w:val="21"/>
              </w:rPr>
              <w:t>.</w:t>
            </w:r>
            <w:r w:rsidR="0039099D">
              <w:rPr>
                <w:b/>
                <w:bCs/>
                <w:color w:val="000000"/>
                <w:kern w:val="0"/>
                <w:szCs w:val="21"/>
              </w:rPr>
              <w:t>12.31</w:t>
            </w:r>
          </w:p>
        </w:tc>
        <w:tc>
          <w:tcPr>
            <w:tcW w:w="2428" w:type="dxa"/>
            <w:gridSpan w:val="2"/>
            <w:tcBorders>
              <w:top w:val="single" w:sz="4" w:space="0" w:color="auto"/>
              <w:left w:val="nil"/>
              <w:bottom w:val="single" w:sz="4" w:space="0" w:color="auto"/>
              <w:right w:val="single" w:sz="4" w:space="0" w:color="auto"/>
            </w:tcBorders>
            <w:shd w:val="clear" w:color="auto" w:fill="auto"/>
            <w:vAlign w:val="center"/>
            <w:hideMark/>
          </w:tcPr>
          <w:p w14:paraId="45B7BADE" w14:textId="1B463268" w:rsidR="00FD6438" w:rsidRPr="007B0AD5" w:rsidRDefault="00FD6438" w:rsidP="00FD6438">
            <w:pPr>
              <w:jc w:val="center"/>
              <w:rPr>
                <w:b/>
                <w:bCs/>
                <w:color w:val="000000"/>
                <w:kern w:val="0"/>
                <w:szCs w:val="21"/>
              </w:rPr>
            </w:pPr>
            <w:r w:rsidRPr="007B0AD5">
              <w:rPr>
                <w:b/>
                <w:bCs/>
                <w:color w:val="000000"/>
                <w:kern w:val="0"/>
                <w:szCs w:val="21"/>
              </w:rPr>
              <w:t>2018</w:t>
            </w:r>
            <w:r w:rsidR="0039099D">
              <w:rPr>
                <w:rFonts w:hint="eastAsia"/>
                <w:b/>
                <w:bCs/>
                <w:color w:val="000000"/>
                <w:kern w:val="0"/>
                <w:szCs w:val="21"/>
              </w:rPr>
              <w:t>.</w:t>
            </w:r>
            <w:r w:rsidR="0039099D">
              <w:rPr>
                <w:b/>
                <w:bCs/>
                <w:color w:val="000000"/>
                <w:kern w:val="0"/>
                <w:szCs w:val="21"/>
              </w:rPr>
              <w:t>12.31</w:t>
            </w:r>
          </w:p>
        </w:tc>
        <w:tc>
          <w:tcPr>
            <w:tcW w:w="2428" w:type="dxa"/>
            <w:gridSpan w:val="2"/>
            <w:tcBorders>
              <w:top w:val="single" w:sz="4" w:space="0" w:color="auto"/>
              <w:left w:val="nil"/>
              <w:bottom w:val="single" w:sz="4" w:space="0" w:color="auto"/>
              <w:right w:val="single" w:sz="4" w:space="0" w:color="auto"/>
            </w:tcBorders>
            <w:shd w:val="clear" w:color="auto" w:fill="auto"/>
            <w:vAlign w:val="center"/>
            <w:hideMark/>
          </w:tcPr>
          <w:p w14:paraId="3488A506" w14:textId="6F0886BC" w:rsidR="00FD6438" w:rsidRPr="007B0AD5" w:rsidRDefault="00FD6438" w:rsidP="00FD6438">
            <w:pPr>
              <w:jc w:val="center"/>
              <w:rPr>
                <w:b/>
                <w:bCs/>
                <w:color w:val="000000"/>
                <w:kern w:val="0"/>
                <w:szCs w:val="21"/>
              </w:rPr>
            </w:pPr>
            <w:r w:rsidRPr="007B0AD5">
              <w:rPr>
                <w:b/>
                <w:bCs/>
                <w:color w:val="000000"/>
                <w:kern w:val="0"/>
                <w:szCs w:val="21"/>
              </w:rPr>
              <w:t>2017</w:t>
            </w:r>
            <w:r w:rsidR="0039099D">
              <w:rPr>
                <w:rFonts w:hint="eastAsia"/>
                <w:b/>
                <w:bCs/>
                <w:color w:val="000000"/>
                <w:kern w:val="0"/>
                <w:szCs w:val="21"/>
              </w:rPr>
              <w:t>.</w:t>
            </w:r>
            <w:r w:rsidR="0039099D">
              <w:rPr>
                <w:b/>
                <w:bCs/>
                <w:color w:val="000000"/>
                <w:kern w:val="0"/>
                <w:szCs w:val="21"/>
              </w:rPr>
              <w:t>12.31</w:t>
            </w:r>
          </w:p>
        </w:tc>
      </w:tr>
      <w:tr w:rsidR="00FD6438" w:rsidRPr="00063395" w14:paraId="5A876727" w14:textId="77777777" w:rsidTr="00FD6438">
        <w:trPr>
          <w:trHeight w:val="397"/>
          <w:tblHeader/>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35A11EBF" w14:textId="77777777" w:rsidR="00FD6438" w:rsidRPr="007B0AD5" w:rsidRDefault="00FD6438" w:rsidP="00FD6438">
            <w:pPr>
              <w:jc w:val="center"/>
              <w:rPr>
                <w:b/>
                <w:bCs/>
                <w:color w:val="000000"/>
                <w:kern w:val="0"/>
                <w:szCs w:val="21"/>
              </w:rPr>
            </w:pPr>
          </w:p>
        </w:tc>
        <w:tc>
          <w:tcPr>
            <w:tcW w:w="1407" w:type="dxa"/>
            <w:tcBorders>
              <w:top w:val="nil"/>
              <w:left w:val="nil"/>
              <w:bottom w:val="single" w:sz="4" w:space="0" w:color="auto"/>
              <w:right w:val="single" w:sz="4" w:space="0" w:color="auto"/>
            </w:tcBorders>
            <w:shd w:val="clear" w:color="auto" w:fill="auto"/>
            <w:vAlign w:val="center"/>
            <w:hideMark/>
          </w:tcPr>
          <w:p w14:paraId="01256706" w14:textId="77777777" w:rsidR="00FD6438" w:rsidRPr="007B0AD5" w:rsidRDefault="00FD6438" w:rsidP="00FD6438">
            <w:pPr>
              <w:jc w:val="center"/>
              <w:rPr>
                <w:b/>
                <w:bCs/>
                <w:color w:val="000000"/>
                <w:kern w:val="0"/>
                <w:szCs w:val="21"/>
              </w:rPr>
            </w:pPr>
            <w:r w:rsidRPr="007B0AD5">
              <w:rPr>
                <w:rFonts w:hint="eastAsia"/>
                <w:b/>
                <w:bCs/>
                <w:color w:val="000000"/>
                <w:kern w:val="0"/>
                <w:szCs w:val="21"/>
              </w:rPr>
              <w:t>金额</w:t>
            </w:r>
          </w:p>
        </w:tc>
        <w:tc>
          <w:tcPr>
            <w:tcW w:w="1004" w:type="dxa"/>
            <w:tcBorders>
              <w:top w:val="nil"/>
              <w:left w:val="nil"/>
              <w:bottom w:val="single" w:sz="4" w:space="0" w:color="auto"/>
              <w:right w:val="single" w:sz="4" w:space="0" w:color="auto"/>
            </w:tcBorders>
            <w:shd w:val="clear" w:color="auto" w:fill="auto"/>
            <w:vAlign w:val="center"/>
            <w:hideMark/>
          </w:tcPr>
          <w:p w14:paraId="12EDF84C" w14:textId="77777777" w:rsidR="00FD6438" w:rsidRPr="007B0AD5" w:rsidRDefault="00FD6438" w:rsidP="003274B7">
            <w:pPr>
              <w:jc w:val="center"/>
              <w:rPr>
                <w:b/>
                <w:bCs/>
                <w:color w:val="000000"/>
                <w:kern w:val="0"/>
                <w:szCs w:val="21"/>
              </w:rPr>
            </w:pPr>
            <w:r w:rsidRPr="007B0AD5">
              <w:rPr>
                <w:rFonts w:hint="eastAsia"/>
                <w:b/>
                <w:bCs/>
                <w:color w:val="000000"/>
                <w:kern w:val="0"/>
                <w:szCs w:val="21"/>
              </w:rPr>
              <w:t>占比</w:t>
            </w:r>
          </w:p>
        </w:tc>
        <w:tc>
          <w:tcPr>
            <w:tcW w:w="1424" w:type="dxa"/>
            <w:tcBorders>
              <w:top w:val="nil"/>
              <w:left w:val="nil"/>
              <w:bottom w:val="single" w:sz="4" w:space="0" w:color="auto"/>
              <w:right w:val="single" w:sz="4" w:space="0" w:color="auto"/>
            </w:tcBorders>
            <w:shd w:val="clear" w:color="auto" w:fill="auto"/>
            <w:vAlign w:val="center"/>
            <w:hideMark/>
          </w:tcPr>
          <w:p w14:paraId="4E5B280B" w14:textId="77777777" w:rsidR="00FD6438" w:rsidRPr="007B0AD5" w:rsidRDefault="00FD6438" w:rsidP="00FD6438">
            <w:pPr>
              <w:jc w:val="center"/>
              <w:rPr>
                <w:b/>
                <w:bCs/>
                <w:color w:val="000000"/>
                <w:kern w:val="0"/>
                <w:szCs w:val="21"/>
              </w:rPr>
            </w:pPr>
            <w:r w:rsidRPr="007B0AD5">
              <w:rPr>
                <w:rFonts w:hint="eastAsia"/>
                <w:b/>
                <w:bCs/>
                <w:color w:val="000000"/>
                <w:kern w:val="0"/>
                <w:szCs w:val="21"/>
              </w:rPr>
              <w:t>金额</w:t>
            </w:r>
          </w:p>
        </w:tc>
        <w:tc>
          <w:tcPr>
            <w:tcW w:w="1004" w:type="dxa"/>
            <w:tcBorders>
              <w:top w:val="nil"/>
              <w:left w:val="nil"/>
              <w:bottom w:val="single" w:sz="4" w:space="0" w:color="auto"/>
              <w:right w:val="single" w:sz="4" w:space="0" w:color="auto"/>
            </w:tcBorders>
            <w:shd w:val="clear" w:color="auto" w:fill="auto"/>
            <w:vAlign w:val="center"/>
            <w:hideMark/>
          </w:tcPr>
          <w:p w14:paraId="1A1C0853" w14:textId="77777777" w:rsidR="00FD6438" w:rsidRPr="007B0AD5" w:rsidRDefault="00FD6438" w:rsidP="003274B7">
            <w:pPr>
              <w:jc w:val="center"/>
              <w:rPr>
                <w:b/>
                <w:bCs/>
                <w:color w:val="000000"/>
                <w:kern w:val="0"/>
                <w:szCs w:val="21"/>
              </w:rPr>
            </w:pPr>
            <w:r w:rsidRPr="007B0AD5">
              <w:rPr>
                <w:rFonts w:hint="eastAsia"/>
                <w:b/>
                <w:bCs/>
                <w:color w:val="000000"/>
                <w:kern w:val="0"/>
                <w:szCs w:val="21"/>
              </w:rPr>
              <w:t>占比</w:t>
            </w:r>
          </w:p>
        </w:tc>
        <w:tc>
          <w:tcPr>
            <w:tcW w:w="1424" w:type="dxa"/>
            <w:tcBorders>
              <w:top w:val="nil"/>
              <w:left w:val="nil"/>
              <w:bottom w:val="single" w:sz="4" w:space="0" w:color="auto"/>
              <w:right w:val="single" w:sz="4" w:space="0" w:color="auto"/>
            </w:tcBorders>
            <w:shd w:val="clear" w:color="auto" w:fill="auto"/>
            <w:vAlign w:val="center"/>
            <w:hideMark/>
          </w:tcPr>
          <w:p w14:paraId="40781D89" w14:textId="77777777" w:rsidR="00FD6438" w:rsidRPr="007B0AD5" w:rsidRDefault="00FD6438" w:rsidP="00FD6438">
            <w:pPr>
              <w:jc w:val="center"/>
              <w:rPr>
                <w:b/>
                <w:bCs/>
                <w:color w:val="000000"/>
                <w:kern w:val="0"/>
                <w:szCs w:val="21"/>
              </w:rPr>
            </w:pPr>
            <w:r w:rsidRPr="007B0AD5">
              <w:rPr>
                <w:rFonts w:hint="eastAsia"/>
                <w:b/>
                <w:bCs/>
                <w:color w:val="000000"/>
                <w:kern w:val="0"/>
                <w:szCs w:val="21"/>
              </w:rPr>
              <w:t>金额</w:t>
            </w:r>
          </w:p>
        </w:tc>
        <w:tc>
          <w:tcPr>
            <w:tcW w:w="1004" w:type="dxa"/>
            <w:tcBorders>
              <w:top w:val="nil"/>
              <w:left w:val="nil"/>
              <w:bottom w:val="single" w:sz="4" w:space="0" w:color="auto"/>
              <w:right w:val="single" w:sz="4" w:space="0" w:color="auto"/>
            </w:tcBorders>
            <w:shd w:val="clear" w:color="auto" w:fill="auto"/>
            <w:vAlign w:val="center"/>
            <w:hideMark/>
          </w:tcPr>
          <w:p w14:paraId="5B11F240" w14:textId="77777777" w:rsidR="00FD6438" w:rsidRPr="007B0AD5" w:rsidRDefault="00FD6438" w:rsidP="003274B7">
            <w:pPr>
              <w:jc w:val="center"/>
              <w:rPr>
                <w:b/>
                <w:bCs/>
                <w:color w:val="000000"/>
                <w:kern w:val="0"/>
                <w:szCs w:val="21"/>
              </w:rPr>
            </w:pPr>
            <w:r w:rsidRPr="007B0AD5">
              <w:rPr>
                <w:rFonts w:hint="eastAsia"/>
                <w:b/>
                <w:bCs/>
                <w:color w:val="000000"/>
                <w:kern w:val="0"/>
                <w:szCs w:val="21"/>
              </w:rPr>
              <w:t>占比</w:t>
            </w:r>
          </w:p>
        </w:tc>
      </w:tr>
      <w:tr w:rsidR="00FD6438" w:rsidRPr="00063395" w14:paraId="5871FB57" w14:textId="77777777" w:rsidTr="00FD6438">
        <w:trPr>
          <w:trHeight w:val="397"/>
          <w:jc w:val="center"/>
        </w:trPr>
        <w:tc>
          <w:tcPr>
            <w:tcW w:w="1842" w:type="dxa"/>
            <w:tcBorders>
              <w:top w:val="nil"/>
              <w:left w:val="single" w:sz="4" w:space="0" w:color="000000"/>
              <w:bottom w:val="single" w:sz="4" w:space="0" w:color="000000"/>
              <w:right w:val="single" w:sz="4" w:space="0" w:color="000000"/>
            </w:tcBorders>
            <w:shd w:val="clear" w:color="auto" w:fill="auto"/>
            <w:vAlign w:val="center"/>
            <w:hideMark/>
          </w:tcPr>
          <w:p w14:paraId="178D1E35" w14:textId="77777777" w:rsidR="00FD6438" w:rsidRPr="007B0AD5" w:rsidRDefault="00FD6438" w:rsidP="00FD6438">
            <w:pPr>
              <w:rPr>
                <w:color w:val="000000"/>
                <w:kern w:val="0"/>
                <w:szCs w:val="21"/>
              </w:rPr>
            </w:pPr>
            <w:r w:rsidRPr="007B0AD5">
              <w:rPr>
                <w:rFonts w:hint="eastAsia"/>
                <w:b/>
                <w:bCs/>
                <w:kern w:val="0"/>
                <w:szCs w:val="21"/>
              </w:rPr>
              <w:t>流动负债：</w:t>
            </w:r>
          </w:p>
        </w:tc>
        <w:tc>
          <w:tcPr>
            <w:tcW w:w="1407" w:type="dxa"/>
            <w:tcBorders>
              <w:top w:val="nil"/>
              <w:left w:val="nil"/>
              <w:bottom w:val="single" w:sz="4" w:space="0" w:color="000000"/>
              <w:right w:val="single" w:sz="4" w:space="0" w:color="000000"/>
            </w:tcBorders>
            <w:shd w:val="clear" w:color="auto" w:fill="auto"/>
            <w:vAlign w:val="center"/>
          </w:tcPr>
          <w:p w14:paraId="1BCCA555" w14:textId="77777777" w:rsidR="00FD6438" w:rsidRPr="007B0AD5" w:rsidRDefault="00FD6438" w:rsidP="00FD6438">
            <w:pPr>
              <w:jc w:val="right"/>
              <w:rPr>
                <w:color w:val="000000"/>
                <w:kern w:val="0"/>
                <w:szCs w:val="21"/>
              </w:rPr>
            </w:pPr>
          </w:p>
        </w:tc>
        <w:tc>
          <w:tcPr>
            <w:tcW w:w="1004" w:type="dxa"/>
            <w:tcBorders>
              <w:top w:val="nil"/>
              <w:left w:val="nil"/>
              <w:bottom w:val="single" w:sz="4" w:space="0" w:color="000000"/>
              <w:right w:val="single" w:sz="4" w:space="0" w:color="000000"/>
            </w:tcBorders>
            <w:shd w:val="clear" w:color="auto" w:fill="auto"/>
            <w:vAlign w:val="center"/>
          </w:tcPr>
          <w:p w14:paraId="14EF6BB3" w14:textId="77777777" w:rsidR="00FD6438" w:rsidRPr="007B0AD5" w:rsidRDefault="00FD6438" w:rsidP="00FD6438">
            <w:pPr>
              <w:jc w:val="right"/>
              <w:rPr>
                <w:color w:val="000000"/>
                <w:kern w:val="0"/>
                <w:szCs w:val="21"/>
              </w:rPr>
            </w:pPr>
          </w:p>
        </w:tc>
        <w:tc>
          <w:tcPr>
            <w:tcW w:w="1424" w:type="dxa"/>
            <w:tcBorders>
              <w:top w:val="nil"/>
              <w:left w:val="nil"/>
              <w:bottom w:val="single" w:sz="4" w:space="0" w:color="000000"/>
              <w:right w:val="single" w:sz="4" w:space="0" w:color="000000"/>
            </w:tcBorders>
            <w:shd w:val="clear" w:color="auto" w:fill="auto"/>
            <w:vAlign w:val="center"/>
          </w:tcPr>
          <w:p w14:paraId="40035FE2" w14:textId="77777777" w:rsidR="00FD6438" w:rsidRPr="007B0AD5" w:rsidRDefault="00FD6438" w:rsidP="00FD6438">
            <w:pPr>
              <w:jc w:val="right"/>
              <w:rPr>
                <w:color w:val="000000"/>
                <w:kern w:val="0"/>
                <w:szCs w:val="21"/>
              </w:rPr>
            </w:pPr>
          </w:p>
        </w:tc>
        <w:tc>
          <w:tcPr>
            <w:tcW w:w="1004" w:type="dxa"/>
            <w:tcBorders>
              <w:top w:val="nil"/>
              <w:left w:val="nil"/>
              <w:bottom w:val="single" w:sz="4" w:space="0" w:color="000000"/>
              <w:right w:val="single" w:sz="4" w:space="0" w:color="000000"/>
            </w:tcBorders>
            <w:shd w:val="clear" w:color="auto" w:fill="auto"/>
            <w:vAlign w:val="center"/>
          </w:tcPr>
          <w:p w14:paraId="5C82413C" w14:textId="77777777" w:rsidR="00FD6438" w:rsidRPr="007B0AD5" w:rsidRDefault="00FD6438" w:rsidP="00FD6438">
            <w:pPr>
              <w:jc w:val="right"/>
              <w:rPr>
                <w:color w:val="000000"/>
                <w:kern w:val="0"/>
                <w:szCs w:val="21"/>
              </w:rPr>
            </w:pPr>
          </w:p>
        </w:tc>
        <w:tc>
          <w:tcPr>
            <w:tcW w:w="1424" w:type="dxa"/>
            <w:tcBorders>
              <w:top w:val="nil"/>
              <w:left w:val="nil"/>
              <w:bottom w:val="single" w:sz="4" w:space="0" w:color="000000"/>
              <w:right w:val="single" w:sz="4" w:space="0" w:color="000000"/>
            </w:tcBorders>
            <w:shd w:val="clear" w:color="auto" w:fill="auto"/>
            <w:vAlign w:val="center"/>
          </w:tcPr>
          <w:p w14:paraId="0C0D765D" w14:textId="77777777" w:rsidR="00FD6438" w:rsidRPr="007B0AD5" w:rsidRDefault="00FD6438" w:rsidP="00FD6438">
            <w:pPr>
              <w:jc w:val="right"/>
              <w:rPr>
                <w:color w:val="000000"/>
                <w:kern w:val="0"/>
                <w:szCs w:val="21"/>
              </w:rPr>
            </w:pPr>
          </w:p>
        </w:tc>
        <w:tc>
          <w:tcPr>
            <w:tcW w:w="1004" w:type="dxa"/>
            <w:tcBorders>
              <w:top w:val="nil"/>
              <w:left w:val="nil"/>
              <w:bottom w:val="single" w:sz="4" w:space="0" w:color="000000"/>
              <w:right w:val="single" w:sz="4" w:space="0" w:color="000000"/>
            </w:tcBorders>
            <w:shd w:val="clear" w:color="auto" w:fill="auto"/>
            <w:vAlign w:val="center"/>
          </w:tcPr>
          <w:p w14:paraId="7B827FE9" w14:textId="77777777" w:rsidR="00FD6438" w:rsidRPr="007B0AD5" w:rsidRDefault="00FD6438" w:rsidP="00FD6438">
            <w:pPr>
              <w:jc w:val="right"/>
              <w:rPr>
                <w:color w:val="000000"/>
                <w:kern w:val="0"/>
                <w:szCs w:val="21"/>
              </w:rPr>
            </w:pPr>
          </w:p>
        </w:tc>
      </w:tr>
      <w:tr w:rsidR="00FD6438" w:rsidRPr="00063395" w14:paraId="5F43D9D5" w14:textId="77777777" w:rsidTr="00FD6438">
        <w:trPr>
          <w:trHeight w:val="397"/>
          <w:jc w:val="center"/>
        </w:trPr>
        <w:tc>
          <w:tcPr>
            <w:tcW w:w="1842" w:type="dxa"/>
            <w:tcBorders>
              <w:top w:val="nil"/>
              <w:left w:val="single" w:sz="4" w:space="0" w:color="000000"/>
              <w:bottom w:val="single" w:sz="4" w:space="0" w:color="000000"/>
              <w:right w:val="single" w:sz="4" w:space="0" w:color="000000"/>
            </w:tcBorders>
            <w:shd w:val="clear" w:color="auto" w:fill="auto"/>
            <w:vAlign w:val="center"/>
            <w:hideMark/>
          </w:tcPr>
          <w:p w14:paraId="27C40F73" w14:textId="77777777" w:rsidR="00FD6438" w:rsidRPr="007B0AD5" w:rsidRDefault="00FD6438" w:rsidP="00FD6438">
            <w:pPr>
              <w:rPr>
                <w:color w:val="000000"/>
                <w:kern w:val="0"/>
                <w:szCs w:val="21"/>
              </w:rPr>
            </w:pPr>
            <w:r w:rsidRPr="007B0AD5">
              <w:rPr>
                <w:rFonts w:hint="eastAsia"/>
                <w:kern w:val="0"/>
                <w:szCs w:val="21"/>
              </w:rPr>
              <w:t>短期借款</w:t>
            </w:r>
          </w:p>
        </w:tc>
        <w:tc>
          <w:tcPr>
            <w:tcW w:w="1407" w:type="dxa"/>
            <w:tcBorders>
              <w:top w:val="nil"/>
              <w:left w:val="nil"/>
              <w:bottom w:val="single" w:sz="4" w:space="0" w:color="000000"/>
              <w:right w:val="single" w:sz="4" w:space="0" w:color="000000"/>
            </w:tcBorders>
            <w:shd w:val="clear" w:color="auto" w:fill="auto"/>
            <w:vAlign w:val="center"/>
          </w:tcPr>
          <w:p w14:paraId="27917643" w14:textId="77777777" w:rsidR="00FD6438" w:rsidRPr="007B0AD5" w:rsidRDefault="00FD6438" w:rsidP="00FD6438">
            <w:pPr>
              <w:jc w:val="right"/>
              <w:rPr>
                <w:color w:val="000000"/>
                <w:kern w:val="0"/>
                <w:szCs w:val="21"/>
              </w:rPr>
            </w:pPr>
            <w:r w:rsidRPr="007B0AD5">
              <w:rPr>
                <w:color w:val="000000"/>
                <w:szCs w:val="21"/>
              </w:rPr>
              <w:t>2,000.00</w:t>
            </w:r>
          </w:p>
        </w:tc>
        <w:tc>
          <w:tcPr>
            <w:tcW w:w="1004" w:type="dxa"/>
            <w:tcBorders>
              <w:top w:val="nil"/>
              <w:left w:val="nil"/>
              <w:bottom w:val="single" w:sz="4" w:space="0" w:color="000000"/>
              <w:right w:val="single" w:sz="4" w:space="0" w:color="000000"/>
            </w:tcBorders>
            <w:shd w:val="clear" w:color="auto" w:fill="auto"/>
            <w:vAlign w:val="center"/>
          </w:tcPr>
          <w:p w14:paraId="1272A6C2" w14:textId="77777777" w:rsidR="00FD6438" w:rsidRPr="007B0AD5" w:rsidRDefault="00FD6438" w:rsidP="00FD6438">
            <w:pPr>
              <w:jc w:val="right"/>
              <w:rPr>
                <w:color w:val="000000"/>
                <w:kern w:val="0"/>
                <w:szCs w:val="21"/>
              </w:rPr>
            </w:pPr>
            <w:r w:rsidRPr="007B0AD5">
              <w:rPr>
                <w:color w:val="000000"/>
                <w:szCs w:val="21"/>
              </w:rPr>
              <w:t>0.02%</w:t>
            </w:r>
          </w:p>
        </w:tc>
        <w:tc>
          <w:tcPr>
            <w:tcW w:w="1424" w:type="dxa"/>
            <w:tcBorders>
              <w:top w:val="nil"/>
              <w:left w:val="nil"/>
              <w:bottom w:val="single" w:sz="4" w:space="0" w:color="000000"/>
              <w:right w:val="single" w:sz="4" w:space="0" w:color="000000"/>
            </w:tcBorders>
            <w:shd w:val="clear" w:color="auto" w:fill="auto"/>
            <w:vAlign w:val="center"/>
          </w:tcPr>
          <w:p w14:paraId="53741FB7" w14:textId="77777777" w:rsidR="00FD6438" w:rsidRPr="007B0AD5" w:rsidRDefault="00FD6438" w:rsidP="00FD6438">
            <w:pPr>
              <w:jc w:val="right"/>
              <w:rPr>
                <w:color w:val="000000"/>
                <w:kern w:val="0"/>
                <w:szCs w:val="21"/>
              </w:rPr>
            </w:pPr>
            <w:r>
              <w:rPr>
                <w:rFonts w:hint="eastAsia"/>
                <w:color w:val="000000"/>
                <w:kern w:val="0"/>
                <w:szCs w:val="21"/>
              </w:rPr>
              <w:t>-</w:t>
            </w:r>
          </w:p>
        </w:tc>
        <w:tc>
          <w:tcPr>
            <w:tcW w:w="1004" w:type="dxa"/>
            <w:tcBorders>
              <w:top w:val="nil"/>
              <w:left w:val="nil"/>
              <w:bottom w:val="single" w:sz="4" w:space="0" w:color="000000"/>
              <w:right w:val="single" w:sz="4" w:space="0" w:color="000000"/>
            </w:tcBorders>
            <w:shd w:val="clear" w:color="auto" w:fill="auto"/>
            <w:vAlign w:val="center"/>
          </w:tcPr>
          <w:p w14:paraId="28F19503" w14:textId="77777777" w:rsidR="00FD6438" w:rsidRPr="007B0AD5" w:rsidRDefault="00FD6438" w:rsidP="00FD6438">
            <w:pPr>
              <w:jc w:val="right"/>
              <w:rPr>
                <w:color w:val="000000"/>
                <w:kern w:val="0"/>
                <w:szCs w:val="21"/>
              </w:rPr>
            </w:pPr>
            <w:r>
              <w:rPr>
                <w:rFonts w:hint="eastAsia"/>
                <w:color w:val="000000"/>
                <w:kern w:val="0"/>
                <w:szCs w:val="21"/>
              </w:rPr>
              <w:t>-</w:t>
            </w:r>
          </w:p>
        </w:tc>
        <w:tc>
          <w:tcPr>
            <w:tcW w:w="1424" w:type="dxa"/>
            <w:tcBorders>
              <w:top w:val="nil"/>
              <w:left w:val="nil"/>
              <w:bottom w:val="single" w:sz="4" w:space="0" w:color="000000"/>
              <w:right w:val="single" w:sz="4" w:space="0" w:color="000000"/>
            </w:tcBorders>
            <w:shd w:val="clear" w:color="auto" w:fill="auto"/>
            <w:vAlign w:val="center"/>
          </w:tcPr>
          <w:p w14:paraId="56EE4C49" w14:textId="77777777" w:rsidR="00FD6438" w:rsidRPr="007B0AD5" w:rsidRDefault="00FD6438" w:rsidP="00FD6438">
            <w:pPr>
              <w:jc w:val="right"/>
              <w:rPr>
                <w:color w:val="000000"/>
                <w:kern w:val="0"/>
                <w:szCs w:val="21"/>
              </w:rPr>
            </w:pPr>
            <w:r w:rsidRPr="007B0AD5">
              <w:rPr>
                <w:color w:val="000000"/>
                <w:kern w:val="0"/>
                <w:szCs w:val="21"/>
              </w:rPr>
              <w:t>1,000.00</w:t>
            </w:r>
          </w:p>
        </w:tc>
        <w:tc>
          <w:tcPr>
            <w:tcW w:w="1004" w:type="dxa"/>
            <w:tcBorders>
              <w:top w:val="nil"/>
              <w:left w:val="nil"/>
              <w:bottom w:val="single" w:sz="4" w:space="0" w:color="000000"/>
              <w:right w:val="single" w:sz="4" w:space="0" w:color="000000"/>
            </w:tcBorders>
            <w:shd w:val="clear" w:color="auto" w:fill="auto"/>
            <w:vAlign w:val="center"/>
          </w:tcPr>
          <w:p w14:paraId="0EF16F34" w14:textId="77777777" w:rsidR="00FD6438" w:rsidRPr="007B0AD5" w:rsidRDefault="00FD6438" w:rsidP="00FD6438">
            <w:pPr>
              <w:jc w:val="right"/>
              <w:rPr>
                <w:color w:val="000000"/>
                <w:kern w:val="0"/>
                <w:szCs w:val="21"/>
              </w:rPr>
            </w:pPr>
            <w:r w:rsidRPr="007B0AD5">
              <w:rPr>
                <w:color w:val="000000"/>
                <w:kern w:val="0"/>
                <w:szCs w:val="21"/>
              </w:rPr>
              <w:t>0.01%</w:t>
            </w:r>
          </w:p>
        </w:tc>
      </w:tr>
      <w:tr w:rsidR="00FD6438" w:rsidRPr="00063395" w14:paraId="03ABE6F1" w14:textId="77777777" w:rsidTr="00FD6438">
        <w:trPr>
          <w:trHeight w:val="397"/>
          <w:jc w:val="center"/>
        </w:trPr>
        <w:tc>
          <w:tcPr>
            <w:tcW w:w="1842" w:type="dxa"/>
            <w:tcBorders>
              <w:top w:val="nil"/>
              <w:left w:val="single" w:sz="4" w:space="0" w:color="000000"/>
              <w:bottom w:val="single" w:sz="4" w:space="0" w:color="000000"/>
              <w:right w:val="single" w:sz="4" w:space="0" w:color="000000"/>
            </w:tcBorders>
            <w:shd w:val="clear" w:color="auto" w:fill="auto"/>
            <w:vAlign w:val="center"/>
            <w:hideMark/>
          </w:tcPr>
          <w:p w14:paraId="4908A635" w14:textId="77777777" w:rsidR="00FD6438" w:rsidRPr="007B0AD5" w:rsidRDefault="00FD6438" w:rsidP="00FD6438">
            <w:pPr>
              <w:rPr>
                <w:color w:val="000000"/>
                <w:kern w:val="0"/>
                <w:szCs w:val="21"/>
              </w:rPr>
            </w:pPr>
            <w:r w:rsidRPr="007B0AD5">
              <w:rPr>
                <w:rFonts w:hint="eastAsia"/>
                <w:kern w:val="0"/>
                <w:szCs w:val="21"/>
              </w:rPr>
              <w:t>应付票据</w:t>
            </w:r>
          </w:p>
        </w:tc>
        <w:tc>
          <w:tcPr>
            <w:tcW w:w="1407" w:type="dxa"/>
            <w:tcBorders>
              <w:top w:val="nil"/>
              <w:left w:val="nil"/>
              <w:bottom w:val="single" w:sz="4" w:space="0" w:color="000000"/>
              <w:right w:val="single" w:sz="4" w:space="0" w:color="000000"/>
            </w:tcBorders>
            <w:shd w:val="clear" w:color="auto" w:fill="auto"/>
            <w:vAlign w:val="center"/>
          </w:tcPr>
          <w:p w14:paraId="6BDD1352" w14:textId="77777777" w:rsidR="00FD6438" w:rsidRPr="007B0AD5" w:rsidRDefault="00FD6438" w:rsidP="00FD6438">
            <w:pPr>
              <w:jc w:val="right"/>
              <w:rPr>
                <w:color w:val="000000"/>
                <w:kern w:val="0"/>
                <w:szCs w:val="21"/>
              </w:rPr>
            </w:pPr>
            <w:r w:rsidRPr="007B0AD5">
              <w:rPr>
                <w:color w:val="000000"/>
                <w:szCs w:val="21"/>
              </w:rPr>
              <w:t>3,815.64</w:t>
            </w:r>
          </w:p>
        </w:tc>
        <w:tc>
          <w:tcPr>
            <w:tcW w:w="1004" w:type="dxa"/>
            <w:tcBorders>
              <w:top w:val="nil"/>
              <w:left w:val="nil"/>
              <w:bottom w:val="single" w:sz="4" w:space="0" w:color="000000"/>
              <w:right w:val="single" w:sz="4" w:space="0" w:color="000000"/>
            </w:tcBorders>
            <w:shd w:val="clear" w:color="auto" w:fill="auto"/>
            <w:vAlign w:val="center"/>
          </w:tcPr>
          <w:p w14:paraId="1B3B295A" w14:textId="77777777" w:rsidR="00FD6438" w:rsidRPr="007B0AD5" w:rsidRDefault="00FD6438" w:rsidP="00FD6438">
            <w:pPr>
              <w:jc w:val="right"/>
              <w:rPr>
                <w:color w:val="000000"/>
                <w:kern w:val="0"/>
                <w:szCs w:val="21"/>
              </w:rPr>
            </w:pPr>
            <w:r w:rsidRPr="007B0AD5">
              <w:rPr>
                <w:color w:val="000000"/>
                <w:szCs w:val="21"/>
              </w:rPr>
              <w:t>0.04%</w:t>
            </w:r>
          </w:p>
        </w:tc>
        <w:tc>
          <w:tcPr>
            <w:tcW w:w="1424" w:type="dxa"/>
            <w:tcBorders>
              <w:top w:val="nil"/>
              <w:left w:val="nil"/>
              <w:bottom w:val="single" w:sz="4" w:space="0" w:color="000000"/>
              <w:right w:val="single" w:sz="4" w:space="0" w:color="000000"/>
            </w:tcBorders>
            <w:shd w:val="clear" w:color="auto" w:fill="auto"/>
            <w:vAlign w:val="center"/>
          </w:tcPr>
          <w:p w14:paraId="47AE1F36" w14:textId="77777777" w:rsidR="00FD6438" w:rsidRPr="007B0AD5" w:rsidRDefault="00FD6438" w:rsidP="00FD6438">
            <w:pPr>
              <w:jc w:val="right"/>
              <w:rPr>
                <w:color w:val="000000"/>
                <w:kern w:val="0"/>
                <w:szCs w:val="21"/>
              </w:rPr>
            </w:pPr>
            <w:r w:rsidRPr="007B0AD5">
              <w:rPr>
                <w:color w:val="000000"/>
                <w:szCs w:val="21"/>
              </w:rPr>
              <w:t>190.00</w:t>
            </w:r>
          </w:p>
        </w:tc>
        <w:tc>
          <w:tcPr>
            <w:tcW w:w="1004" w:type="dxa"/>
            <w:tcBorders>
              <w:top w:val="nil"/>
              <w:left w:val="nil"/>
              <w:bottom w:val="single" w:sz="4" w:space="0" w:color="000000"/>
              <w:right w:val="single" w:sz="4" w:space="0" w:color="000000"/>
            </w:tcBorders>
            <w:shd w:val="clear" w:color="auto" w:fill="auto"/>
            <w:vAlign w:val="center"/>
          </w:tcPr>
          <w:p w14:paraId="7DF03953" w14:textId="77777777" w:rsidR="00FD6438" w:rsidRPr="007B0AD5" w:rsidRDefault="00FD6438" w:rsidP="00FD6438">
            <w:pPr>
              <w:jc w:val="right"/>
              <w:rPr>
                <w:color w:val="000000"/>
                <w:kern w:val="0"/>
                <w:szCs w:val="21"/>
              </w:rPr>
            </w:pPr>
            <w:r w:rsidRPr="007B0AD5">
              <w:rPr>
                <w:color w:val="000000"/>
                <w:szCs w:val="21"/>
              </w:rPr>
              <w:t>0.00%</w:t>
            </w:r>
          </w:p>
        </w:tc>
        <w:tc>
          <w:tcPr>
            <w:tcW w:w="1424" w:type="dxa"/>
            <w:tcBorders>
              <w:top w:val="nil"/>
              <w:left w:val="nil"/>
              <w:bottom w:val="single" w:sz="4" w:space="0" w:color="000000"/>
              <w:right w:val="single" w:sz="4" w:space="0" w:color="000000"/>
            </w:tcBorders>
            <w:shd w:val="clear" w:color="auto" w:fill="auto"/>
            <w:vAlign w:val="center"/>
          </w:tcPr>
          <w:p w14:paraId="03D415C6" w14:textId="77777777" w:rsidR="00FD6438" w:rsidRPr="007B0AD5" w:rsidRDefault="00FD6438" w:rsidP="00FD6438">
            <w:pPr>
              <w:jc w:val="right"/>
              <w:rPr>
                <w:color w:val="000000"/>
                <w:kern w:val="0"/>
                <w:szCs w:val="21"/>
              </w:rPr>
            </w:pPr>
            <w:r w:rsidRPr="007B0AD5">
              <w:rPr>
                <w:color w:val="000000"/>
                <w:szCs w:val="21"/>
              </w:rPr>
              <w:t>-</w:t>
            </w:r>
          </w:p>
        </w:tc>
        <w:tc>
          <w:tcPr>
            <w:tcW w:w="1004" w:type="dxa"/>
            <w:tcBorders>
              <w:top w:val="nil"/>
              <w:left w:val="nil"/>
              <w:bottom w:val="single" w:sz="4" w:space="0" w:color="000000"/>
              <w:right w:val="single" w:sz="4" w:space="0" w:color="000000"/>
            </w:tcBorders>
            <w:shd w:val="clear" w:color="auto" w:fill="auto"/>
            <w:vAlign w:val="center"/>
          </w:tcPr>
          <w:p w14:paraId="7A5400B4" w14:textId="77777777" w:rsidR="00FD6438" w:rsidRPr="007B0AD5" w:rsidRDefault="00FD6438" w:rsidP="00FD6438">
            <w:pPr>
              <w:jc w:val="right"/>
              <w:rPr>
                <w:color w:val="000000"/>
                <w:szCs w:val="21"/>
              </w:rPr>
            </w:pPr>
            <w:r w:rsidRPr="007B0AD5">
              <w:rPr>
                <w:color w:val="000000"/>
                <w:szCs w:val="21"/>
              </w:rPr>
              <w:t>-</w:t>
            </w:r>
          </w:p>
        </w:tc>
      </w:tr>
      <w:tr w:rsidR="00FD6438" w:rsidRPr="00063395" w14:paraId="7A335917" w14:textId="77777777" w:rsidTr="00FD6438">
        <w:trPr>
          <w:trHeight w:val="397"/>
          <w:jc w:val="center"/>
        </w:trPr>
        <w:tc>
          <w:tcPr>
            <w:tcW w:w="1842" w:type="dxa"/>
            <w:tcBorders>
              <w:top w:val="nil"/>
              <w:left w:val="single" w:sz="4" w:space="0" w:color="000000"/>
              <w:bottom w:val="single" w:sz="4" w:space="0" w:color="000000"/>
              <w:right w:val="single" w:sz="4" w:space="0" w:color="000000"/>
            </w:tcBorders>
            <w:shd w:val="clear" w:color="auto" w:fill="auto"/>
            <w:vAlign w:val="center"/>
          </w:tcPr>
          <w:p w14:paraId="74C74E3D" w14:textId="77777777" w:rsidR="00FD6438" w:rsidRPr="007B0AD5" w:rsidRDefault="00FD6438" w:rsidP="00FD6438">
            <w:pPr>
              <w:rPr>
                <w:kern w:val="0"/>
                <w:szCs w:val="21"/>
              </w:rPr>
            </w:pPr>
            <w:r w:rsidRPr="007B0AD5">
              <w:rPr>
                <w:rFonts w:hint="eastAsia"/>
                <w:kern w:val="0"/>
                <w:szCs w:val="21"/>
              </w:rPr>
              <w:t>应付账款</w:t>
            </w:r>
          </w:p>
        </w:tc>
        <w:tc>
          <w:tcPr>
            <w:tcW w:w="1407" w:type="dxa"/>
            <w:tcBorders>
              <w:top w:val="nil"/>
              <w:left w:val="nil"/>
              <w:bottom w:val="single" w:sz="4" w:space="0" w:color="000000"/>
              <w:right w:val="single" w:sz="4" w:space="0" w:color="000000"/>
            </w:tcBorders>
            <w:shd w:val="clear" w:color="auto" w:fill="auto"/>
            <w:vAlign w:val="center"/>
          </w:tcPr>
          <w:p w14:paraId="1D117E30" w14:textId="77777777" w:rsidR="00FD6438" w:rsidRPr="007B0AD5" w:rsidRDefault="00FD6438" w:rsidP="00FD6438">
            <w:pPr>
              <w:jc w:val="right"/>
              <w:rPr>
                <w:color w:val="000000"/>
                <w:kern w:val="0"/>
                <w:szCs w:val="21"/>
              </w:rPr>
            </w:pPr>
            <w:r w:rsidRPr="007B0AD5">
              <w:rPr>
                <w:color w:val="000000"/>
                <w:szCs w:val="21"/>
              </w:rPr>
              <w:t>865,222.77</w:t>
            </w:r>
          </w:p>
        </w:tc>
        <w:tc>
          <w:tcPr>
            <w:tcW w:w="1004" w:type="dxa"/>
            <w:tcBorders>
              <w:top w:val="nil"/>
              <w:left w:val="nil"/>
              <w:bottom w:val="single" w:sz="4" w:space="0" w:color="000000"/>
              <w:right w:val="single" w:sz="4" w:space="0" w:color="000000"/>
            </w:tcBorders>
            <w:shd w:val="clear" w:color="auto" w:fill="auto"/>
            <w:vAlign w:val="center"/>
          </w:tcPr>
          <w:p w14:paraId="4322AD03" w14:textId="77777777" w:rsidR="00FD6438" w:rsidRPr="007B0AD5" w:rsidRDefault="00FD6438" w:rsidP="00FD6438">
            <w:pPr>
              <w:jc w:val="right"/>
              <w:rPr>
                <w:color w:val="000000"/>
                <w:kern w:val="0"/>
                <w:szCs w:val="21"/>
              </w:rPr>
            </w:pPr>
            <w:r w:rsidRPr="007B0AD5">
              <w:rPr>
                <w:color w:val="000000"/>
                <w:szCs w:val="21"/>
              </w:rPr>
              <w:t>9.15%</w:t>
            </w:r>
          </w:p>
        </w:tc>
        <w:tc>
          <w:tcPr>
            <w:tcW w:w="1424" w:type="dxa"/>
            <w:tcBorders>
              <w:top w:val="nil"/>
              <w:left w:val="nil"/>
              <w:bottom w:val="single" w:sz="4" w:space="0" w:color="000000"/>
              <w:right w:val="single" w:sz="4" w:space="0" w:color="000000"/>
            </w:tcBorders>
            <w:shd w:val="clear" w:color="auto" w:fill="auto"/>
            <w:vAlign w:val="center"/>
          </w:tcPr>
          <w:p w14:paraId="2454210F" w14:textId="77777777" w:rsidR="00FD6438" w:rsidRPr="007B0AD5" w:rsidRDefault="00FD6438" w:rsidP="00FD6438">
            <w:pPr>
              <w:jc w:val="right"/>
              <w:rPr>
                <w:color w:val="000000"/>
                <w:kern w:val="0"/>
                <w:szCs w:val="21"/>
              </w:rPr>
            </w:pPr>
            <w:r w:rsidRPr="007B0AD5">
              <w:rPr>
                <w:color w:val="000000"/>
                <w:szCs w:val="21"/>
              </w:rPr>
              <w:t>840,492.97</w:t>
            </w:r>
          </w:p>
        </w:tc>
        <w:tc>
          <w:tcPr>
            <w:tcW w:w="1004" w:type="dxa"/>
            <w:tcBorders>
              <w:top w:val="nil"/>
              <w:left w:val="nil"/>
              <w:bottom w:val="single" w:sz="4" w:space="0" w:color="000000"/>
              <w:right w:val="single" w:sz="4" w:space="0" w:color="000000"/>
            </w:tcBorders>
            <w:shd w:val="clear" w:color="auto" w:fill="auto"/>
            <w:vAlign w:val="center"/>
          </w:tcPr>
          <w:p w14:paraId="4A85158A" w14:textId="77777777" w:rsidR="00FD6438" w:rsidRPr="007B0AD5" w:rsidRDefault="00FD6438" w:rsidP="00FD6438">
            <w:pPr>
              <w:jc w:val="right"/>
              <w:rPr>
                <w:color w:val="000000"/>
                <w:kern w:val="0"/>
                <w:szCs w:val="21"/>
              </w:rPr>
            </w:pPr>
            <w:r w:rsidRPr="007B0AD5">
              <w:rPr>
                <w:color w:val="000000"/>
                <w:szCs w:val="21"/>
              </w:rPr>
              <w:t>10.01%</w:t>
            </w:r>
          </w:p>
        </w:tc>
        <w:tc>
          <w:tcPr>
            <w:tcW w:w="1424" w:type="dxa"/>
            <w:tcBorders>
              <w:top w:val="nil"/>
              <w:left w:val="nil"/>
              <w:bottom w:val="single" w:sz="4" w:space="0" w:color="000000"/>
              <w:right w:val="single" w:sz="4" w:space="0" w:color="000000"/>
            </w:tcBorders>
            <w:shd w:val="clear" w:color="auto" w:fill="auto"/>
            <w:vAlign w:val="center"/>
          </w:tcPr>
          <w:p w14:paraId="6E9827D8" w14:textId="77777777" w:rsidR="00FD6438" w:rsidRPr="007B0AD5" w:rsidRDefault="00FD6438" w:rsidP="00FD6438">
            <w:pPr>
              <w:jc w:val="right"/>
              <w:rPr>
                <w:color w:val="000000"/>
                <w:kern w:val="0"/>
                <w:szCs w:val="21"/>
              </w:rPr>
            </w:pPr>
            <w:r w:rsidRPr="007B0AD5">
              <w:rPr>
                <w:color w:val="000000"/>
                <w:szCs w:val="21"/>
              </w:rPr>
              <w:t>699,953.29</w:t>
            </w:r>
          </w:p>
        </w:tc>
        <w:tc>
          <w:tcPr>
            <w:tcW w:w="1004" w:type="dxa"/>
            <w:tcBorders>
              <w:top w:val="nil"/>
              <w:left w:val="nil"/>
              <w:bottom w:val="single" w:sz="4" w:space="0" w:color="000000"/>
              <w:right w:val="single" w:sz="4" w:space="0" w:color="000000"/>
            </w:tcBorders>
            <w:shd w:val="clear" w:color="auto" w:fill="auto"/>
            <w:vAlign w:val="center"/>
          </w:tcPr>
          <w:p w14:paraId="5E3D8C11" w14:textId="77777777" w:rsidR="00FD6438" w:rsidRPr="007B0AD5" w:rsidRDefault="00FD6438" w:rsidP="00FD6438">
            <w:pPr>
              <w:jc w:val="right"/>
              <w:rPr>
                <w:color w:val="000000"/>
                <w:kern w:val="0"/>
                <w:szCs w:val="21"/>
              </w:rPr>
            </w:pPr>
            <w:r w:rsidRPr="007B0AD5">
              <w:rPr>
                <w:color w:val="000000"/>
                <w:szCs w:val="21"/>
              </w:rPr>
              <w:t>9.21%</w:t>
            </w:r>
          </w:p>
        </w:tc>
      </w:tr>
      <w:tr w:rsidR="00FD6438" w:rsidRPr="00063395" w14:paraId="3D4CA2FB" w14:textId="77777777" w:rsidTr="00FD6438">
        <w:trPr>
          <w:trHeight w:val="397"/>
          <w:jc w:val="center"/>
        </w:trPr>
        <w:tc>
          <w:tcPr>
            <w:tcW w:w="1842" w:type="dxa"/>
            <w:tcBorders>
              <w:top w:val="nil"/>
              <w:left w:val="single" w:sz="4" w:space="0" w:color="000000"/>
              <w:bottom w:val="single" w:sz="4" w:space="0" w:color="000000"/>
              <w:right w:val="single" w:sz="4" w:space="0" w:color="000000"/>
            </w:tcBorders>
            <w:shd w:val="clear" w:color="auto" w:fill="auto"/>
            <w:vAlign w:val="center"/>
            <w:hideMark/>
          </w:tcPr>
          <w:p w14:paraId="1EEDBD4C" w14:textId="77777777" w:rsidR="00FD6438" w:rsidRPr="007B0AD5" w:rsidRDefault="00FD6438" w:rsidP="00FD6438">
            <w:pPr>
              <w:rPr>
                <w:color w:val="000000"/>
                <w:kern w:val="0"/>
                <w:szCs w:val="21"/>
              </w:rPr>
            </w:pPr>
            <w:r w:rsidRPr="007B0AD5">
              <w:rPr>
                <w:rFonts w:hint="eastAsia"/>
                <w:kern w:val="0"/>
                <w:szCs w:val="21"/>
              </w:rPr>
              <w:t>预收款项</w:t>
            </w:r>
          </w:p>
        </w:tc>
        <w:tc>
          <w:tcPr>
            <w:tcW w:w="1407" w:type="dxa"/>
            <w:tcBorders>
              <w:top w:val="nil"/>
              <w:left w:val="nil"/>
              <w:bottom w:val="single" w:sz="4" w:space="0" w:color="000000"/>
              <w:right w:val="single" w:sz="4" w:space="0" w:color="000000"/>
            </w:tcBorders>
            <w:shd w:val="clear" w:color="auto" w:fill="auto"/>
            <w:vAlign w:val="center"/>
          </w:tcPr>
          <w:p w14:paraId="2183BC7E" w14:textId="77777777" w:rsidR="00FD6438" w:rsidRPr="007B0AD5" w:rsidRDefault="00FD6438" w:rsidP="00FD6438">
            <w:pPr>
              <w:jc w:val="right"/>
              <w:rPr>
                <w:color w:val="000000"/>
                <w:kern w:val="0"/>
                <w:szCs w:val="21"/>
              </w:rPr>
            </w:pPr>
            <w:r w:rsidRPr="007B0AD5">
              <w:rPr>
                <w:color w:val="000000"/>
                <w:szCs w:val="21"/>
              </w:rPr>
              <w:t>1,621,285.41</w:t>
            </w:r>
          </w:p>
        </w:tc>
        <w:tc>
          <w:tcPr>
            <w:tcW w:w="1004" w:type="dxa"/>
            <w:tcBorders>
              <w:top w:val="nil"/>
              <w:left w:val="nil"/>
              <w:bottom w:val="single" w:sz="4" w:space="0" w:color="000000"/>
              <w:right w:val="single" w:sz="4" w:space="0" w:color="000000"/>
            </w:tcBorders>
            <w:shd w:val="clear" w:color="auto" w:fill="auto"/>
            <w:vAlign w:val="center"/>
          </w:tcPr>
          <w:p w14:paraId="55E2E3DF" w14:textId="77777777" w:rsidR="00FD6438" w:rsidRPr="007B0AD5" w:rsidRDefault="00FD6438" w:rsidP="00FD6438">
            <w:pPr>
              <w:jc w:val="right"/>
              <w:rPr>
                <w:color w:val="000000"/>
                <w:kern w:val="0"/>
                <w:szCs w:val="21"/>
              </w:rPr>
            </w:pPr>
            <w:r w:rsidRPr="007B0AD5">
              <w:rPr>
                <w:color w:val="000000"/>
                <w:szCs w:val="21"/>
              </w:rPr>
              <w:t>17.15%</w:t>
            </w:r>
          </w:p>
        </w:tc>
        <w:tc>
          <w:tcPr>
            <w:tcW w:w="1424" w:type="dxa"/>
            <w:tcBorders>
              <w:top w:val="nil"/>
              <w:left w:val="nil"/>
              <w:bottom w:val="single" w:sz="4" w:space="0" w:color="000000"/>
              <w:right w:val="single" w:sz="4" w:space="0" w:color="000000"/>
            </w:tcBorders>
            <w:shd w:val="clear" w:color="auto" w:fill="auto"/>
            <w:vAlign w:val="center"/>
          </w:tcPr>
          <w:p w14:paraId="7C4CC164" w14:textId="77777777" w:rsidR="00FD6438" w:rsidRPr="007B0AD5" w:rsidRDefault="00FD6438" w:rsidP="00FD6438">
            <w:pPr>
              <w:jc w:val="right"/>
              <w:rPr>
                <w:color w:val="000000"/>
                <w:kern w:val="0"/>
                <w:szCs w:val="21"/>
              </w:rPr>
            </w:pPr>
            <w:r w:rsidRPr="007B0AD5">
              <w:rPr>
                <w:color w:val="000000"/>
                <w:kern w:val="0"/>
                <w:szCs w:val="21"/>
              </w:rPr>
              <w:t>1,377,415.99</w:t>
            </w:r>
          </w:p>
        </w:tc>
        <w:tc>
          <w:tcPr>
            <w:tcW w:w="1004" w:type="dxa"/>
            <w:tcBorders>
              <w:top w:val="nil"/>
              <w:left w:val="nil"/>
              <w:bottom w:val="single" w:sz="4" w:space="0" w:color="000000"/>
              <w:right w:val="single" w:sz="4" w:space="0" w:color="000000"/>
            </w:tcBorders>
            <w:shd w:val="clear" w:color="auto" w:fill="auto"/>
            <w:vAlign w:val="center"/>
          </w:tcPr>
          <w:p w14:paraId="27A4224D" w14:textId="77777777" w:rsidR="00FD6438" w:rsidRPr="007B0AD5" w:rsidRDefault="00FD6438" w:rsidP="00FD6438">
            <w:pPr>
              <w:jc w:val="right"/>
              <w:rPr>
                <w:color w:val="000000"/>
                <w:kern w:val="0"/>
                <w:szCs w:val="21"/>
              </w:rPr>
            </w:pPr>
            <w:r w:rsidRPr="007B0AD5">
              <w:rPr>
                <w:color w:val="000000"/>
                <w:kern w:val="0"/>
                <w:szCs w:val="21"/>
              </w:rPr>
              <w:t>16.40%</w:t>
            </w:r>
          </w:p>
        </w:tc>
        <w:tc>
          <w:tcPr>
            <w:tcW w:w="1424" w:type="dxa"/>
            <w:tcBorders>
              <w:top w:val="nil"/>
              <w:left w:val="nil"/>
              <w:bottom w:val="single" w:sz="4" w:space="0" w:color="000000"/>
              <w:right w:val="single" w:sz="4" w:space="0" w:color="000000"/>
            </w:tcBorders>
            <w:shd w:val="clear" w:color="auto" w:fill="auto"/>
            <w:vAlign w:val="center"/>
          </w:tcPr>
          <w:p w14:paraId="5EC498F2" w14:textId="77777777" w:rsidR="00FD6438" w:rsidRPr="007B0AD5" w:rsidRDefault="00FD6438" w:rsidP="00FD6438">
            <w:pPr>
              <w:jc w:val="right"/>
              <w:rPr>
                <w:color w:val="000000"/>
                <w:kern w:val="0"/>
                <w:szCs w:val="21"/>
              </w:rPr>
            </w:pPr>
            <w:r w:rsidRPr="007B0AD5">
              <w:rPr>
                <w:color w:val="000000"/>
                <w:kern w:val="0"/>
                <w:szCs w:val="21"/>
              </w:rPr>
              <w:t>1,285,947.01</w:t>
            </w:r>
          </w:p>
        </w:tc>
        <w:tc>
          <w:tcPr>
            <w:tcW w:w="1004" w:type="dxa"/>
            <w:tcBorders>
              <w:top w:val="nil"/>
              <w:left w:val="nil"/>
              <w:bottom w:val="single" w:sz="4" w:space="0" w:color="000000"/>
              <w:right w:val="single" w:sz="4" w:space="0" w:color="000000"/>
            </w:tcBorders>
            <w:shd w:val="clear" w:color="auto" w:fill="auto"/>
            <w:vAlign w:val="center"/>
          </w:tcPr>
          <w:p w14:paraId="372C65DD" w14:textId="77777777" w:rsidR="00FD6438" w:rsidRPr="007B0AD5" w:rsidRDefault="00FD6438" w:rsidP="00FD6438">
            <w:pPr>
              <w:jc w:val="right"/>
              <w:rPr>
                <w:color w:val="000000"/>
                <w:kern w:val="0"/>
                <w:szCs w:val="21"/>
              </w:rPr>
            </w:pPr>
            <w:r w:rsidRPr="007B0AD5">
              <w:rPr>
                <w:color w:val="000000"/>
                <w:kern w:val="0"/>
                <w:szCs w:val="21"/>
              </w:rPr>
              <w:t>16.91%</w:t>
            </w:r>
          </w:p>
        </w:tc>
      </w:tr>
      <w:tr w:rsidR="00FD6438" w:rsidRPr="00063395" w14:paraId="08528622" w14:textId="77777777" w:rsidTr="00FD6438">
        <w:trPr>
          <w:trHeight w:val="397"/>
          <w:jc w:val="center"/>
        </w:trPr>
        <w:tc>
          <w:tcPr>
            <w:tcW w:w="1842" w:type="dxa"/>
            <w:tcBorders>
              <w:top w:val="nil"/>
              <w:left w:val="single" w:sz="4" w:space="0" w:color="000000"/>
              <w:bottom w:val="single" w:sz="4" w:space="0" w:color="000000"/>
              <w:right w:val="single" w:sz="4" w:space="0" w:color="000000"/>
            </w:tcBorders>
            <w:shd w:val="clear" w:color="auto" w:fill="auto"/>
            <w:vAlign w:val="center"/>
            <w:hideMark/>
          </w:tcPr>
          <w:p w14:paraId="40154CE7" w14:textId="77777777" w:rsidR="00FD6438" w:rsidRPr="007B0AD5" w:rsidRDefault="00FD6438" w:rsidP="00FD6438">
            <w:pPr>
              <w:rPr>
                <w:color w:val="000000"/>
                <w:kern w:val="0"/>
                <w:szCs w:val="21"/>
              </w:rPr>
            </w:pPr>
            <w:r w:rsidRPr="007B0AD5">
              <w:rPr>
                <w:rFonts w:hint="eastAsia"/>
                <w:kern w:val="0"/>
                <w:szCs w:val="21"/>
              </w:rPr>
              <w:t>应付职工薪酬</w:t>
            </w:r>
          </w:p>
        </w:tc>
        <w:tc>
          <w:tcPr>
            <w:tcW w:w="1407" w:type="dxa"/>
            <w:tcBorders>
              <w:top w:val="nil"/>
              <w:left w:val="nil"/>
              <w:bottom w:val="single" w:sz="4" w:space="0" w:color="000000"/>
              <w:right w:val="single" w:sz="4" w:space="0" w:color="000000"/>
            </w:tcBorders>
            <w:shd w:val="clear" w:color="auto" w:fill="auto"/>
            <w:vAlign w:val="center"/>
          </w:tcPr>
          <w:p w14:paraId="0C340BF8" w14:textId="77777777" w:rsidR="00FD6438" w:rsidRPr="007B0AD5" w:rsidRDefault="00FD6438" w:rsidP="00FD6438">
            <w:pPr>
              <w:jc w:val="right"/>
              <w:rPr>
                <w:color w:val="000000"/>
                <w:kern w:val="0"/>
                <w:szCs w:val="21"/>
              </w:rPr>
            </w:pPr>
            <w:r w:rsidRPr="007B0AD5">
              <w:rPr>
                <w:color w:val="000000"/>
                <w:szCs w:val="21"/>
              </w:rPr>
              <w:t>7,484.44</w:t>
            </w:r>
          </w:p>
        </w:tc>
        <w:tc>
          <w:tcPr>
            <w:tcW w:w="1004" w:type="dxa"/>
            <w:tcBorders>
              <w:top w:val="nil"/>
              <w:left w:val="nil"/>
              <w:bottom w:val="single" w:sz="4" w:space="0" w:color="000000"/>
              <w:right w:val="single" w:sz="4" w:space="0" w:color="000000"/>
            </w:tcBorders>
            <w:shd w:val="clear" w:color="auto" w:fill="auto"/>
            <w:vAlign w:val="center"/>
          </w:tcPr>
          <w:p w14:paraId="43BBD899" w14:textId="77777777" w:rsidR="00FD6438" w:rsidRPr="007B0AD5" w:rsidRDefault="00FD6438" w:rsidP="00FD6438">
            <w:pPr>
              <w:jc w:val="right"/>
              <w:rPr>
                <w:color w:val="000000"/>
                <w:kern w:val="0"/>
                <w:szCs w:val="21"/>
              </w:rPr>
            </w:pPr>
            <w:r w:rsidRPr="007B0AD5">
              <w:rPr>
                <w:color w:val="000000"/>
                <w:szCs w:val="21"/>
              </w:rPr>
              <w:t>0.08%</w:t>
            </w:r>
          </w:p>
        </w:tc>
        <w:tc>
          <w:tcPr>
            <w:tcW w:w="1424" w:type="dxa"/>
            <w:tcBorders>
              <w:top w:val="nil"/>
              <w:left w:val="nil"/>
              <w:bottom w:val="single" w:sz="4" w:space="0" w:color="000000"/>
              <w:right w:val="single" w:sz="4" w:space="0" w:color="000000"/>
            </w:tcBorders>
            <w:shd w:val="clear" w:color="auto" w:fill="auto"/>
            <w:vAlign w:val="center"/>
          </w:tcPr>
          <w:p w14:paraId="18714591" w14:textId="77777777" w:rsidR="00FD6438" w:rsidRPr="007B0AD5" w:rsidRDefault="00FD6438" w:rsidP="00FD6438">
            <w:pPr>
              <w:jc w:val="right"/>
              <w:rPr>
                <w:color w:val="000000"/>
                <w:kern w:val="0"/>
                <w:szCs w:val="21"/>
              </w:rPr>
            </w:pPr>
            <w:r w:rsidRPr="007B0AD5">
              <w:rPr>
                <w:color w:val="000000"/>
                <w:kern w:val="0"/>
                <w:szCs w:val="21"/>
              </w:rPr>
              <w:t>6,426.18</w:t>
            </w:r>
          </w:p>
        </w:tc>
        <w:tc>
          <w:tcPr>
            <w:tcW w:w="1004" w:type="dxa"/>
            <w:tcBorders>
              <w:top w:val="nil"/>
              <w:left w:val="nil"/>
              <w:bottom w:val="single" w:sz="4" w:space="0" w:color="000000"/>
              <w:right w:val="single" w:sz="4" w:space="0" w:color="000000"/>
            </w:tcBorders>
            <w:shd w:val="clear" w:color="auto" w:fill="auto"/>
            <w:vAlign w:val="center"/>
          </w:tcPr>
          <w:p w14:paraId="4C86994D" w14:textId="77777777" w:rsidR="00FD6438" w:rsidRPr="007B0AD5" w:rsidRDefault="00FD6438" w:rsidP="00FD6438">
            <w:pPr>
              <w:jc w:val="right"/>
              <w:rPr>
                <w:color w:val="000000"/>
                <w:kern w:val="0"/>
                <w:szCs w:val="21"/>
              </w:rPr>
            </w:pPr>
            <w:r w:rsidRPr="007B0AD5">
              <w:rPr>
                <w:color w:val="000000"/>
                <w:kern w:val="0"/>
                <w:szCs w:val="21"/>
              </w:rPr>
              <w:t>0.08%</w:t>
            </w:r>
          </w:p>
        </w:tc>
        <w:tc>
          <w:tcPr>
            <w:tcW w:w="1424" w:type="dxa"/>
            <w:tcBorders>
              <w:top w:val="nil"/>
              <w:left w:val="nil"/>
              <w:bottom w:val="single" w:sz="4" w:space="0" w:color="000000"/>
              <w:right w:val="single" w:sz="4" w:space="0" w:color="000000"/>
            </w:tcBorders>
            <w:shd w:val="clear" w:color="auto" w:fill="auto"/>
            <w:vAlign w:val="center"/>
          </w:tcPr>
          <w:p w14:paraId="62B3FFB4" w14:textId="77777777" w:rsidR="00FD6438" w:rsidRPr="007B0AD5" w:rsidRDefault="00FD6438" w:rsidP="00FD6438">
            <w:pPr>
              <w:jc w:val="right"/>
              <w:rPr>
                <w:color w:val="000000"/>
                <w:kern w:val="0"/>
                <w:szCs w:val="21"/>
              </w:rPr>
            </w:pPr>
            <w:r w:rsidRPr="007B0AD5">
              <w:rPr>
                <w:color w:val="000000"/>
                <w:kern w:val="0"/>
                <w:szCs w:val="21"/>
              </w:rPr>
              <w:t>6,537.24</w:t>
            </w:r>
          </w:p>
        </w:tc>
        <w:tc>
          <w:tcPr>
            <w:tcW w:w="1004" w:type="dxa"/>
            <w:tcBorders>
              <w:top w:val="nil"/>
              <w:left w:val="nil"/>
              <w:bottom w:val="single" w:sz="4" w:space="0" w:color="000000"/>
              <w:right w:val="single" w:sz="4" w:space="0" w:color="000000"/>
            </w:tcBorders>
            <w:shd w:val="clear" w:color="auto" w:fill="auto"/>
            <w:vAlign w:val="center"/>
          </w:tcPr>
          <w:p w14:paraId="2E658956" w14:textId="77777777" w:rsidR="00FD6438" w:rsidRPr="007B0AD5" w:rsidRDefault="00FD6438" w:rsidP="00FD6438">
            <w:pPr>
              <w:jc w:val="right"/>
              <w:rPr>
                <w:color w:val="000000"/>
                <w:kern w:val="0"/>
                <w:szCs w:val="21"/>
              </w:rPr>
            </w:pPr>
            <w:r w:rsidRPr="007B0AD5">
              <w:rPr>
                <w:color w:val="000000"/>
                <w:kern w:val="0"/>
                <w:szCs w:val="21"/>
              </w:rPr>
              <w:t>0.09%</w:t>
            </w:r>
          </w:p>
        </w:tc>
      </w:tr>
      <w:tr w:rsidR="00FD6438" w:rsidRPr="00063395" w14:paraId="2419F2F7" w14:textId="77777777" w:rsidTr="00FD6438">
        <w:trPr>
          <w:trHeight w:val="397"/>
          <w:jc w:val="center"/>
        </w:trPr>
        <w:tc>
          <w:tcPr>
            <w:tcW w:w="1842" w:type="dxa"/>
            <w:tcBorders>
              <w:top w:val="nil"/>
              <w:left w:val="single" w:sz="4" w:space="0" w:color="000000"/>
              <w:bottom w:val="single" w:sz="4" w:space="0" w:color="000000"/>
              <w:right w:val="single" w:sz="4" w:space="0" w:color="000000"/>
            </w:tcBorders>
            <w:shd w:val="clear" w:color="auto" w:fill="auto"/>
            <w:vAlign w:val="center"/>
            <w:hideMark/>
          </w:tcPr>
          <w:p w14:paraId="60F06A51" w14:textId="77777777" w:rsidR="00FD6438" w:rsidRPr="007B0AD5" w:rsidRDefault="00FD6438" w:rsidP="00FD6438">
            <w:pPr>
              <w:rPr>
                <w:color w:val="000000"/>
                <w:kern w:val="0"/>
                <w:szCs w:val="21"/>
              </w:rPr>
            </w:pPr>
            <w:r w:rsidRPr="007B0AD5">
              <w:rPr>
                <w:rFonts w:hint="eastAsia"/>
                <w:kern w:val="0"/>
                <w:szCs w:val="21"/>
              </w:rPr>
              <w:t>应交税费</w:t>
            </w:r>
          </w:p>
        </w:tc>
        <w:tc>
          <w:tcPr>
            <w:tcW w:w="1407" w:type="dxa"/>
            <w:tcBorders>
              <w:top w:val="nil"/>
              <w:left w:val="nil"/>
              <w:bottom w:val="single" w:sz="4" w:space="0" w:color="000000"/>
              <w:right w:val="single" w:sz="4" w:space="0" w:color="000000"/>
            </w:tcBorders>
            <w:shd w:val="clear" w:color="auto" w:fill="auto"/>
            <w:vAlign w:val="center"/>
          </w:tcPr>
          <w:p w14:paraId="022B8676" w14:textId="77777777" w:rsidR="00FD6438" w:rsidRPr="007B0AD5" w:rsidRDefault="00FD6438" w:rsidP="00FD6438">
            <w:pPr>
              <w:jc w:val="right"/>
              <w:rPr>
                <w:color w:val="000000"/>
                <w:kern w:val="0"/>
                <w:szCs w:val="21"/>
              </w:rPr>
            </w:pPr>
            <w:r w:rsidRPr="007B0AD5">
              <w:rPr>
                <w:color w:val="000000"/>
                <w:szCs w:val="21"/>
              </w:rPr>
              <w:t>70,748.80</w:t>
            </w:r>
          </w:p>
        </w:tc>
        <w:tc>
          <w:tcPr>
            <w:tcW w:w="1004" w:type="dxa"/>
            <w:tcBorders>
              <w:top w:val="nil"/>
              <w:left w:val="nil"/>
              <w:bottom w:val="single" w:sz="4" w:space="0" w:color="000000"/>
              <w:right w:val="single" w:sz="4" w:space="0" w:color="000000"/>
            </w:tcBorders>
            <w:shd w:val="clear" w:color="auto" w:fill="auto"/>
            <w:vAlign w:val="center"/>
          </w:tcPr>
          <w:p w14:paraId="5AD218F5" w14:textId="77777777" w:rsidR="00FD6438" w:rsidRPr="007B0AD5" w:rsidRDefault="00FD6438" w:rsidP="00FD6438">
            <w:pPr>
              <w:jc w:val="right"/>
              <w:rPr>
                <w:color w:val="000000"/>
                <w:kern w:val="0"/>
                <w:szCs w:val="21"/>
              </w:rPr>
            </w:pPr>
            <w:r w:rsidRPr="007B0AD5">
              <w:rPr>
                <w:color w:val="000000"/>
                <w:szCs w:val="21"/>
              </w:rPr>
              <w:t>0.75%</w:t>
            </w:r>
          </w:p>
        </w:tc>
        <w:tc>
          <w:tcPr>
            <w:tcW w:w="1424" w:type="dxa"/>
            <w:tcBorders>
              <w:top w:val="nil"/>
              <w:left w:val="nil"/>
              <w:bottom w:val="single" w:sz="4" w:space="0" w:color="000000"/>
              <w:right w:val="single" w:sz="4" w:space="0" w:color="000000"/>
            </w:tcBorders>
            <w:shd w:val="clear" w:color="auto" w:fill="auto"/>
            <w:vAlign w:val="center"/>
          </w:tcPr>
          <w:p w14:paraId="491462C5" w14:textId="77777777" w:rsidR="00FD6438" w:rsidRPr="007B0AD5" w:rsidRDefault="00FD6438" w:rsidP="00FD6438">
            <w:pPr>
              <w:jc w:val="right"/>
              <w:rPr>
                <w:color w:val="000000"/>
                <w:kern w:val="0"/>
                <w:szCs w:val="21"/>
              </w:rPr>
            </w:pPr>
            <w:r w:rsidRPr="007B0AD5">
              <w:rPr>
                <w:color w:val="000000"/>
                <w:kern w:val="0"/>
                <w:szCs w:val="21"/>
              </w:rPr>
              <w:t>77,356.22</w:t>
            </w:r>
          </w:p>
        </w:tc>
        <w:tc>
          <w:tcPr>
            <w:tcW w:w="1004" w:type="dxa"/>
            <w:tcBorders>
              <w:top w:val="nil"/>
              <w:left w:val="nil"/>
              <w:bottom w:val="single" w:sz="4" w:space="0" w:color="000000"/>
              <w:right w:val="single" w:sz="4" w:space="0" w:color="000000"/>
            </w:tcBorders>
            <w:shd w:val="clear" w:color="auto" w:fill="auto"/>
            <w:vAlign w:val="center"/>
          </w:tcPr>
          <w:p w14:paraId="2E1E0266" w14:textId="77777777" w:rsidR="00FD6438" w:rsidRPr="007B0AD5" w:rsidRDefault="00FD6438" w:rsidP="00FD6438">
            <w:pPr>
              <w:jc w:val="right"/>
              <w:rPr>
                <w:color w:val="000000"/>
                <w:kern w:val="0"/>
                <w:szCs w:val="21"/>
              </w:rPr>
            </w:pPr>
            <w:r w:rsidRPr="007B0AD5">
              <w:rPr>
                <w:color w:val="000000"/>
                <w:kern w:val="0"/>
                <w:szCs w:val="21"/>
              </w:rPr>
              <w:t>0.92%</w:t>
            </w:r>
          </w:p>
        </w:tc>
        <w:tc>
          <w:tcPr>
            <w:tcW w:w="1424" w:type="dxa"/>
            <w:tcBorders>
              <w:top w:val="nil"/>
              <w:left w:val="nil"/>
              <w:bottom w:val="single" w:sz="4" w:space="0" w:color="000000"/>
              <w:right w:val="single" w:sz="4" w:space="0" w:color="000000"/>
            </w:tcBorders>
            <w:shd w:val="clear" w:color="auto" w:fill="auto"/>
            <w:vAlign w:val="center"/>
          </w:tcPr>
          <w:p w14:paraId="504ECCEF" w14:textId="77777777" w:rsidR="00FD6438" w:rsidRPr="007B0AD5" w:rsidRDefault="00FD6438" w:rsidP="00FD6438">
            <w:pPr>
              <w:jc w:val="right"/>
              <w:rPr>
                <w:color w:val="000000"/>
                <w:kern w:val="0"/>
                <w:szCs w:val="21"/>
              </w:rPr>
            </w:pPr>
            <w:r w:rsidRPr="007B0AD5">
              <w:rPr>
                <w:color w:val="000000"/>
                <w:kern w:val="0"/>
                <w:szCs w:val="21"/>
              </w:rPr>
              <w:t>47,385.52</w:t>
            </w:r>
          </w:p>
        </w:tc>
        <w:tc>
          <w:tcPr>
            <w:tcW w:w="1004" w:type="dxa"/>
            <w:tcBorders>
              <w:top w:val="nil"/>
              <w:left w:val="nil"/>
              <w:bottom w:val="single" w:sz="4" w:space="0" w:color="000000"/>
              <w:right w:val="single" w:sz="4" w:space="0" w:color="000000"/>
            </w:tcBorders>
            <w:shd w:val="clear" w:color="auto" w:fill="auto"/>
            <w:vAlign w:val="center"/>
          </w:tcPr>
          <w:p w14:paraId="7A18CA68" w14:textId="77777777" w:rsidR="00FD6438" w:rsidRPr="007B0AD5" w:rsidRDefault="00FD6438" w:rsidP="00FD6438">
            <w:pPr>
              <w:jc w:val="right"/>
              <w:rPr>
                <w:color w:val="000000"/>
                <w:kern w:val="0"/>
                <w:szCs w:val="21"/>
              </w:rPr>
            </w:pPr>
            <w:r w:rsidRPr="007B0AD5">
              <w:rPr>
                <w:color w:val="000000"/>
                <w:kern w:val="0"/>
                <w:szCs w:val="21"/>
              </w:rPr>
              <w:t>0.62%</w:t>
            </w:r>
          </w:p>
        </w:tc>
      </w:tr>
      <w:tr w:rsidR="00FD6438" w:rsidRPr="00063395" w14:paraId="6C8BECB1" w14:textId="77777777" w:rsidTr="00FD6438">
        <w:trPr>
          <w:trHeight w:val="397"/>
          <w:jc w:val="center"/>
        </w:trPr>
        <w:tc>
          <w:tcPr>
            <w:tcW w:w="1842" w:type="dxa"/>
            <w:tcBorders>
              <w:top w:val="nil"/>
              <w:left w:val="single" w:sz="4" w:space="0" w:color="000000"/>
              <w:bottom w:val="single" w:sz="4" w:space="0" w:color="000000"/>
              <w:right w:val="single" w:sz="4" w:space="0" w:color="000000"/>
            </w:tcBorders>
            <w:shd w:val="clear" w:color="auto" w:fill="auto"/>
            <w:vAlign w:val="center"/>
            <w:hideMark/>
          </w:tcPr>
          <w:p w14:paraId="128AB8E3" w14:textId="77777777" w:rsidR="00FD6438" w:rsidRPr="007B0AD5" w:rsidRDefault="00FD6438" w:rsidP="00FD6438">
            <w:pPr>
              <w:rPr>
                <w:color w:val="000000"/>
                <w:kern w:val="0"/>
                <w:szCs w:val="21"/>
              </w:rPr>
            </w:pPr>
            <w:r w:rsidRPr="007B0AD5">
              <w:rPr>
                <w:rFonts w:hint="eastAsia"/>
                <w:kern w:val="0"/>
                <w:szCs w:val="21"/>
              </w:rPr>
              <w:t>其他应付款</w:t>
            </w:r>
          </w:p>
        </w:tc>
        <w:tc>
          <w:tcPr>
            <w:tcW w:w="1407" w:type="dxa"/>
            <w:tcBorders>
              <w:top w:val="nil"/>
              <w:left w:val="nil"/>
              <w:bottom w:val="single" w:sz="4" w:space="0" w:color="000000"/>
              <w:right w:val="single" w:sz="4" w:space="0" w:color="000000"/>
            </w:tcBorders>
            <w:shd w:val="clear" w:color="auto" w:fill="auto"/>
            <w:vAlign w:val="center"/>
          </w:tcPr>
          <w:p w14:paraId="6EE3970E" w14:textId="77777777" w:rsidR="00FD6438" w:rsidRPr="007B0AD5" w:rsidRDefault="00FD6438" w:rsidP="00FD6438">
            <w:pPr>
              <w:jc w:val="right"/>
              <w:rPr>
                <w:color w:val="000000"/>
                <w:kern w:val="0"/>
                <w:szCs w:val="21"/>
              </w:rPr>
            </w:pPr>
            <w:r w:rsidRPr="007B0AD5">
              <w:rPr>
                <w:color w:val="000000"/>
                <w:szCs w:val="21"/>
              </w:rPr>
              <w:t>915,655.72</w:t>
            </w:r>
          </w:p>
        </w:tc>
        <w:tc>
          <w:tcPr>
            <w:tcW w:w="1004" w:type="dxa"/>
            <w:tcBorders>
              <w:top w:val="nil"/>
              <w:left w:val="nil"/>
              <w:bottom w:val="single" w:sz="4" w:space="0" w:color="000000"/>
              <w:right w:val="single" w:sz="4" w:space="0" w:color="000000"/>
            </w:tcBorders>
            <w:shd w:val="clear" w:color="auto" w:fill="auto"/>
            <w:vAlign w:val="center"/>
          </w:tcPr>
          <w:p w14:paraId="2C26F5F0" w14:textId="77777777" w:rsidR="00FD6438" w:rsidRPr="007B0AD5" w:rsidRDefault="00FD6438" w:rsidP="00FD6438">
            <w:pPr>
              <w:jc w:val="right"/>
              <w:rPr>
                <w:color w:val="000000"/>
                <w:kern w:val="0"/>
                <w:szCs w:val="21"/>
              </w:rPr>
            </w:pPr>
            <w:r w:rsidRPr="007B0AD5">
              <w:rPr>
                <w:color w:val="000000"/>
                <w:szCs w:val="21"/>
              </w:rPr>
              <w:t>9.69%</w:t>
            </w:r>
          </w:p>
        </w:tc>
        <w:tc>
          <w:tcPr>
            <w:tcW w:w="1424" w:type="dxa"/>
            <w:tcBorders>
              <w:top w:val="nil"/>
              <w:left w:val="nil"/>
              <w:bottom w:val="single" w:sz="4" w:space="0" w:color="000000"/>
              <w:right w:val="single" w:sz="4" w:space="0" w:color="000000"/>
            </w:tcBorders>
            <w:shd w:val="clear" w:color="auto" w:fill="auto"/>
            <w:vAlign w:val="center"/>
          </w:tcPr>
          <w:p w14:paraId="6DB5C9C8" w14:textId="77777777" w:rsidR="00FD6438" w:rsidRPr="007B0AD5" w:rsidRDefault="00FD6438" w:rsidP="00FD6438">
            <w:pPr>
              <w:jc w:val="right"/>
              <w:rPr>
                <w:color w:val="000000"/>
                <w:kern w:val="0"/>
                <w:szCs w:val="21"/>
              </w:rPr>
            </w:pPr>
            <w:r w:rsidRPr="007B0AD5">
              <w:rPr>
                <w:color w:val="000000"/>
                <w:kern w:val="0"/>
                <w:szCs w:val="21"/>
              </w:rPr>
              <w:t>665,848.32</w:t>
            </w:r>
          </w:p>
        </w:tc>
        <w:tc>
          <w:tcPr>
            <w:tcW w:w="1004" w:type="dxa"/>
            <w:tcBorders>
              <w:top w:val="nil"/>
              <w:left w:val="nil"/>
              <w:bottom w:val="single" w:sz="4" w:space="0" w:color="000000"/>
              <w:right w:val="single" w:sz="4" w:space="0" w:color="000000"/>
            </w:tcBorders>
            <w:shd w:val="clear" w:color="auto" w:fill="auto"/>
            <w:vAlign w:val="center"/>
          </w:tcPr>
          <w:p w14:paraId="720AF670" w14:textId="77777777" w:rsidR="00FD6438" w:rsidRPr="007B0AD5" w:rsidRDefault="00FD6438" w:rsidP="00FD6438">
            <w:pPr>
              <w:jc w:val="right"/>
              <w:rPr>
                <w:color w:val="000000"/>
                <w:kern w:val="0"/>
                <w:szCs w:val="21"/>
              </w:rPr>
            </w:pPr>
            <w:r w:rsidRPr="007B0AD5">
              <w:rPr>
                <w:color w:val="000000"/>
                <w:kern w:val="0"/>
                <w:szCs w:val="21"/>
              </w:rPr>
              <w:t>7.93%</w:t>
            </w:r>
          </w:p>
        </w:tc>
        <w:tc>
          <w:tcPr>
            <w:tcW w:w="1424" w:type="dxa"/>
            <w:tcBorders>
              <w:top w:val="nil"/>
              <w:left w:val="nil"/>
              <w:bottom w:val="single" w:sz="4" w:space="0" w:color="000000"/>
              <w:right w:val="single" w:sz="4" w:space="0" w:color="000000"/>
            </w:tcBorders>
            <w:shd w:val="clear" w:color="auto" w:fill="auto"/>
            <w:vAlign w:val="center"/>
          </w:tcPr>
          <w:p w14:paraId="299D1F66" w14:textId="77777777" w:rsidR="00FD6438" w:rsidRPr="007B0AD5" w:rsidRDefault="00F81693" w:rsidP="00FD6438">
            <w:pPr>
              <w:jc w:val="right"/>
              <w:rPr>
                <w:color w:val="000000"/>
                <w:kern w:val="0"/>
                <w:szCs w:val="21"/>
              </w:rPr>
            </w:pPr>
            <w:r w:rsidRPr="00F00E3B">
              <w:rPr>
                <w:color w:val="000000"/>
                <w:kern w:val="0"/>
                <w:szCs w:val="21"/>
              </w:rPr>
              <w:t>609,001.68</w:t>
            </w:r>
          </w:p>
        </w:tc>
        <w:tc>
          <w:tcPr>
            <w:tcW w:w="1004" w:type="dxa"/>
            <w:tcBorders>
              <w:top w:val="nil"/>
              <w:left w:val="nil"/>
              <w:bottom w:val="single" w:sz="4" w:space="0" w:color="000000"/>
              <w:right w:val="single" w:sz="4" w:space="0" w:color="000000"/>
            </w:tcBorders>
            <w:shd w:val="clear" w:color="auto" w:fill="auto"/>
            <w:vAlign w:val="center"/>
          </w:tcPr>
          <w:p w14:paraId="0BCA5783" w14:textId="77777777" w:rsidR="00FD6438" w:rsidRPr="007B0AD5" w:rsidRDefault="00F81693" w:rsidP="00FD6438">
            <w:pPr>
              <w:jc w:val="right"/>
              <w:rPr>
                <w:color w:val="000000"/>
                <w:kern w:val="0"/>
                <w:szCs w:val="21"/>
              </w:rPr>
            </w:pPr>
            <w:r w:rsidRPr="00F00E3B">
              <w:rPr>
                <w:color w:val="000000"/>
                <w:kern w:val="0"/>
                <w:szCs w:val="21"/>
              </w:rPr>
              <w:t>8.01%</w:t>
            </w:r>
          </w:p>
        </w:tc>
      </w:tr>
      <w:tr w:rsidR="00FD6438" w:rsidRPr="00063395" w14:paraId="58D14626" w14:textId="77777777" w:rsidTr="00FD6438">
        <w:trPr>
          <w:trHeight w:val="397"/>
          <w:jc w:val="center"/>
        </w:trPr>
        <w:tc>
          <w:tcPr>
            <w:tcW w:w="1842" w:type="dxa"/>
            <w:tcBorders>
              <w:top w:val="nil"/>
              <w:left w:val="single" w:sz="4" w:space="0" w:color="000000"/>
              <w:bottom w:val="single" w:sz="4" w:space="0" w:color="000000"/>
              <w:right w:val="single" w:sz="4" w:space="0" w:color="000000"/>
            </w:tcBorders>
            <w:shd w:val="clear" w:color="auto" w:fill="auto"/>
            <w:vAlign w:val="center"/>
            <w:hideMark/>
          </w:tcPr>
          <w:p w14:paraId="4F0433AB" w14:textId="77777777" w:rsidR="00FD6438" w:rsidRPr="007B0AD5" w:rsidRDefault="00FD6438" w:rsidP="00FD6438">
            <w:pPr>
              <w:rPr>
                <w:color w:val="000000"/>
                <w:kern w:val="0"/>
                <w:szCs w:val="21"/>
              </w:rPr>
            </w:pPr>
            <w:r w:rsidRPr="007B0AD5">
              <w:rPr>
                <w:rFonts w:hint="eastAsia"/>
                <w:kern w:val="0"/>
                <w:szCs w:val="21"/>
              </w:rPr>
              <w:t>其中：应付利息</w:t>
            </w:r>
          </w:p>
        </w:tc>
        <w:tc>
          <w:tcPr>
            <w:tcW w:w="1407" w:type="dxa"/>
            <w:tcBorders>
              <w:top w:val="nil"/>
              <w:left w:val="nil"/>
              <w:bottom w:val="single" w:sz="4" w:space="0" w:color="000000"/>
              <w:right w:val="single" w:sz="4" w:space="0" w:color="000000"/>
            </w:tcBorders>
            <w:shd w:val="clear" w:color="auto" w:fill="auto"/>
            <w:vAlign w:val="center"/>
          </w:tcPr>
          <w:p w14:paraId="6F3EFA37" w14:textId="77777777" w:rsidR="00FD6438" w:rsidRPr="007B0AD5" w:rsidRDefault="00FD6438" w:rsidP="00FD6438">
            <w:pPr>
              <w:jc w:val="right"/>
              <w:rPr>
                <w:color w:val="000000"/>
                <w:kern w:val="0"/>
                <w:szCs w:val="21"/>
              </w:rPr>
            </w:pPr>
            <w:r w:rsidRPr="007B0AD5">
              <w:rPr>
                <w:color w:val="000000"/>
                <w:szCs w:val="21"/>
              </w:rPr>
              <w:t>25,911.76</w:t>
            </w:r>
          </w:p>
        </w:tc>
        <w:tc>
          <w:tcPr>
            <w:tcW w:w="1004" w:type="dxa"/>
            <w:tcBorders>
              <w:top w:val="nil"/>
              <w:left w:val="nil"/>
              <w:bottom w:val="single" w:sz="4" w:space="0" w:color="000000"/>
              <w:right w:val="single" w:sz="4" w:space="0" w:color="000000"/>
            </w:tcBorders>
            <w:shd w:val="clear" w:color="auto" w:fill="auto"/>
            <w:vAlign w:val="center"/>
          </w:tcPr>
          <w:p w14:paraId="5E11FAAD" w14:textId="77777777" w:rsidR="00FD6438" w:rsidRPr="007B0AD5" w:rsidRDefault="00FD6438" w:rsidP="00FD6438">
            <w:pPr>
              <w:jc w:val="right"/>
              <w:rPr>
                <w:color w:val="000000"/>
                <w:kern w:val="0"/>
                <w:szCs w:val="21"/>
              </w:rPr>
            </w:pPr>
            <w:r w:rsidRPr="007B0AD5">
              <w:rPr>
                <w:color w:val="000000"/>
                <w:szCs w:val="21"/>
              </w:rPr>
              <w:t>0.27%</w:t>
            </w:r>
          </w:p>
        </w:tc>
        <w:tc>
          <w:tcPr>
            <w:tcW w:w="1424" w:type="dxa"/>
            <w:tcBorders>
              <w:top w:val="nil"/>
              <w:left w:val="nil"/>
              <w:bottom w:val="single" w:sz="4" w:space="0" w:color="000000"/>
              <w:right w:val="single" w:sz="4" w:space="0" w:color="000000"/>
            </w:tcBorders>
            <w:shd w:val="clear" w:color="auto" w:fill="auto"/>
            <w:vAlign w:val="center"/>
          </w:tcPr>
          <w:p w14:paraId="72CAB1DC" w14:textId="77777777" w:rsidR="00FD6438" w:rsidRPr="007B0AD5" w:rsidRDefault="00FD6438" w:rsidP="00FD6438">
            <w:pPr>
              <w:jc w:val="right"/>
              <w:rPr>
                <w:color w:val="000000"/>
                <w:kern w:val="0"/>
                <w:szCs w:val="21"/>
              </w:rPr>
            </w:pPr>
            <w:r w:rsidRPr="007B0AD5">
              <w:rPr>
                <w:color w:val="000000"/>
                <w:kern w:val="0"/>
                <w:szCs w:val="21"/>
              </w:rPr>
              <w:t>20,324.85</w:t>
            </w:r>
          </w:p>
        </w:tc>
        <w:tc>
          <w:tcPr>
            <w:tcW w:w="1004" w:type="dxa"/>
            <w:tcBorders>
              <w:top w:val="nil"/>
              <w:left w:val="nil"/>
              <w:bottom w:val="single" w:sz="4" w:space="0" w:color="000000"/>
              <w:right w:val="single" w:sz="4" w:space="0" w:color="000000"/>
            </w:tcBorders>
            <w:shd w:val="clear" w:color="auto" w:fill="auto"/>
            <w:vAlign w:val="center"/>
          </w:tcPr>
          <w:p w14:paraId="65163E27" w14:textId="77777777" w:rsidR="00FD6438" w:rsidRPr="007B0AD5" w:rsidRDefault="00FD6438" w:rsidP="00FD6438">
            <w:pPr>
              <w:jc w:val="right"/>
              <w:rPr>
                <w:color w:val="000000"/>
                <w:kern w:val="0"/>
                <w:szCs w:val="21"/>
              </w:rPr>
            </w:pPr>
            <w:r w:rsidRPr="007B0AD5">
              <w:rPr>
                <w:color w:val="000000"/>
                <w:kern w:val="0"/>
                <w:szCs w:val="21"/>
              </w:rPr>
              <w:t>0.24%</w:t>
            </w:r>
          </w:p>
        </w:tc>
        <w:tc>
          <w:tcPr>
            <w:tcW w:w="1424" w:type="dxa"/>
            <w:tcBorders>
              <w:top w:val="nil"/>
              <w:left w:val="nil"/>
              <w:bottom w:val="single" w:sz="4" w:space="0" w:color="000000"/>
              <w:right w:val="single" w:sz="4" w:space="0" w:color="000000"/>
            </w:tcBorders>
            <w:shd w:val="clear" w:color="auto" w:fill="auto"/>
            <w:vAlign w:val="center"/>
          </w:tcPr>
          <w:p w14:paraId="215B5A7A" w14:textId="77777777" w:rsidR="00FD6438" w:rsidRPr="007B0AD5" w:rsidRDefault="00FD6438" w:rsidP="00FD6438">
            <w:pPr>
              <w:jc w:val="right"/>
              <w:rPr>
                <w:color w:val="000000"/>
                <w:kern w:val="0"/>
                <w:szCs w:val="21"/>
              </w:rPr>
            </w:pPr>
            <w:r w:rsidRPr="007B0AD5">
              <w:rPr>
                <w:color w:val="000000"/>
                <w:kern w:val="0"/>
                <w:szCs w:val="21"/>
              </w:rPr>
              <w:t>24,266.24</w:t>
            </w:r>
          </w:p>
        </w:tc>
        <w:tc>
          <w:tcPr>
            <w:tcW w:w="1004" w:type="dxa"/>
            <w:tcBorders>
              <w:top w:val="nil"/>
              <w:left w:val="nil"/>
              <w:bottom w:val="single" w:sz="4" w:space="0" w:color="000000"/>
              <w:right w:val="single" w:sz="4" w:space="0" w:color="000000"/>
            </w:tcBorders>
            <w:shd w:val="clear" w:color="auto" w:fill="auto"/>
            <w:vAlign w:val="center"/>
          </w:tcPr>
          <w:p w14:paraId="48AABAE9" w14:textId="77777777" w:rsidR="00FD6438" w:rsidRPr="007B0AD5" w:rsidRDefault="00FD6438" w:rsidP="00FD6438">
            <w:pPr>
              <w:jc w:val="right"/>
              <w:rPr>
                <w:color w:val="000000"/>
                <w:kern w:val="0"/>
                <w:szCs w:val="21"/>
              </w:rPr>
            </w:pPr>
            <w:r w:rsidRPr="007B0AD5">
              <w:rPr>
                <w:color w:val="000000"/>
                <w:kern w:val="0"/>
                <w:szCs w:val="21"/>
              </w:rPr>
              <w:t>0.32%</w:t>
            </w:r>
          </w:p>
        </w:tc>
      </w:tr>
      <w:tr w:rsidR="00FD6438" w:rsidRPr="00063395" w14:paraId="09115B64" w14:textId="77777777" w:rsidTr="00FD6438">
        <w:trPr>
          <w:trHeight w:val="397"/>
          <w:jc w:val="center"/>
        </w:trPr>
        <w:tc>
          <w:tcPr>
            <w:tcW w:w="1842" w:type="dxa"/>
            <w:tcBorders>
              <w:top w:val="nil"/>
              <w:left w:val="single" w:sz="4" w:space="0" w:color="000000"/>
              <w:bottom w:val="single" w:sz="4" w:space="0" w:color="000000"/>
              <w:right w:val="single" w:sz="4" w:space="0" w:color="000000"/>
            </w:tcBorders>
            <w:shd w:val="clear" w:color="auto" w:fill="auto"/>
            <w:vAlign w:val="center"/>
            <w:hideMark/>
          </w:tcPr>
          <w:p w14:paraId="6F7D00E9" w14:textId="77777777" w:rsidR="00FD6438" w:rsidRPr="007B0AD5" w:rsidRDefault="00FD6438" w:rsidP="005F3B85">
            <w:pPr>
              <w:ind w:firstLineChars="300" w:firstLine="630"/>
              <w:rPr>
                <w:color w:val="000000"/>
                <w:kern w:val="0"/>
                <w:szCs w:val="21"/>
              </w:rPr>
            </w:pPr>
            <w:r w:rsidRPr="007B0AD5">
              <w:rPr>
                <w:rFonts w:hint="eastAsia"/>
                <w:kern w:val="0"/>
                <w:szCs w:val="21"/>
              </w:rPr>
              <w:t>应付股利</w:t>
            </w:r>
          </w:p>
        </w:tc>
        <w:tc>
          <w:tcPr>
            <w:tcW w:w="1407" w:type="dxa"/>
            <w:tcBorders>
              <w:top w:val="nil"/>
              <w:left w:val="nil"/>
              <w:bottom w:val="single" w:sz="4" w:space="0" w:color="000000"/>
              <w:right w:val="single" w:sz="4" w:space="0" w:color="000000"/>
            </w:tcBorders>
            <w:shd w:val="clear" w:color="auto" w:fill="auto"/>
            <w:vAlign w:val="center"/>
          </w:tcPr>
          <w:p w14:paraId="2998D412" w14:textId="77777777" w:rsidR="00FD6438" w:rsidRPr="007B0AD5" w:rsidRDefault="00FD6438" w:rsidP="00FD6438">
            <w:pPr>
              <w:jc w:val="right"/>
              <w:rPr>
                <w:color w:val="000000"/>
                <w:kern w:val="0"/>
                <w:szCs w:val="21"/>
              </w:rPr>
            </w:pPr>
            <w:r w:rsidRPr="007B0AD5">
              <w:rPr>
                <w:color w:val="000000"/>
                <w:szCs w:val="21"/>
              </w:rPr>
              <w:t>33,530.84</w:t>
            </w:r>
          </w:p>
        </w:tc>
        <w:tc>
          <w:tcPr>
            <w:tcW w:w="1004" w:type="dxa"/>
            <w:tcBorders>
              <w:top w:val="nil"/>
              <w:left w:val="nil"/>
              <w:bottom w:val="single" w:sz="4" w:space="0" w:color="000000"/>
              <w:right w:val="single" w:sz="4" w:space="0" w:color="000000"/>
            </w:tcBorders>
            <w:shd w:val="clear" w:color="auto" w:fill="auto"/>
            <w:vAlign w:val="center"/>
          </w:tcPr>
          <w:p w14:paraId="670C7FE4" w14:textId="77777777" w:rsidR="00FD6438" w:rsidRPr="007B0AD5" w:rsidRDefault="00FD6438" w:rsidP="00FD6438">
            <w:pPr>
              <w:jc w:val="right"/>
              <w:rPr>
                <w:color w:val="000000"/>
                <w:kern w:val="0"/>
                <w:szCs w:val="21"/>
              </w:rPr>
            </w:pPr>
            <w:r w:rsidRPr="007B0AD5">
              <w:rPr>
                <w:color w:val="000000"/>
                <w:szCs w:val="21"/>
              </w:rPr>
              <w:t>0.35%</w:t>
            </w:r>
          </w:p>
        </w:tc>
        <w:tc>
          <w:tcPr>
            <w:tcW w:w="1424" w:type="dxa"/>
            <w:tcBorders>
              <w:top w:val="nil"/>
              <w:left w:val="nil"/>
              <w:bottom w:val="single" w:sz="4" w:space="0" w:color="000000"/>
              <w:right w:val="single" w:sz="4" w:space="0" w:color="000000"/>
            </w:tcBorders>
            <w:shd w:val="clear" w:color="auto" w:fill="auto"/>
            <w:vAlign w:val="center"/>
          </w:tcPr>
          <w:p w14:paraId="6593475C" w14:textId="77777777" w:rsidR="00FD6438" w:rsidRPr="007B0AD5" w:rsidRDefault="00FD6438" w:rsidP="00FD6438">
            <w:pPr>
              <w:jc w:val="right"/>
              <w:rPr>
                <w:color w:val="000000"/>
                <w:kern w:val="0"/>
                <w:szCs w:val="21"/>
              </w:rPr>
            </w:pPr>
            <w:r w:rsidRPr="007B0AD5">
              <w:rPr>
                <w:color w:val="000000"/>
                <w:kern w:val="0"/>
                <w:szCs w:val="21"/>
              </w:rPr>
              <w:t>22,996.31</w:t>
            </w:r>
          </w:p>
        </w:tc>
        <w:tc>
          <w:tcPr>
            <w:tcW w:w="1004" w:type="dxa"/>
            <w:tcBorders>
              <w:top w:val="nil"/>
              <w:left w:val="nil"/>
              <w:bottom w:val="single" w:sz="4" w:space="0" w:color="000000"/>
              <w:right w:val="single" w:sz="4" w:space="0" w:color="000000"/>
            </w:tcBorders>
            <w:shd w:val="clear" w:color="auto" w:fill="auto"/>
            <w:vAlign w:val="center"/>
          </w:tcPr>
          <w:p w14:paraId="5E258616" w14:textId="77777777" w:rsidR="00FD6438" w:rsidRPr="007B0AD5" w:rsidRDefault="00FD6438" w:rsidP="00FD6438">
            <w:pPr>
              <w:jc w:val="right"/>
              <w:rPr>
                <w:color w:val="000000"/>
                <w:kern w:val="0"/>
                <w:szCs w:val="21"/>
              </w:rPr>
            </w:pPr>
            <w:r w:rsidRPr="007B0AD5">
              <w:rPr>
                <w:color w:val="000000"/>
                <w:kern w:val="0"/>
                <w:szCs w:val="21"/>
              </w:rPr>
              <w:t>0.27%</w:t>
            </w:r>
          </w:p>
        </w:tc>
        <w:tc>
          <w:tcPr>
            <w:tcW w:w="1424" w:type="dxa"/>
            <w:tcBorders>
              <w:top w:val="nil"/>
              <w:left w:val="nil"/>
              <w:bottom w:val="single" w:sz="4" w:space="0" w:color="000000"/>
              <w:right w:val="single" w:sz="4" w:space="0" w:color="000000"/>
            </w:tcBorders>
            <w:shd w:val="clear" w:color="auto" w:fill="auto"/>
            <w:vAlign w:val="center"/>
          </w:tcPr>
          <w:p w14:paraId="6095E8E2" w14:textId="77777777" w:rsidR="00FD6438" w:rsidRPr="007B0AD5" w:rsidRDefault="00FD6438" w:rsidP="00FD6438">
            <w:pPr>
              <w:jc w:val="right"/>
              <w:rPr>
                <w:color w:val="000000"/>
                <w:kern w:val="0"/>
                <w:szCs w:val="21"/>
              </w:rPr>
            </w:pPr>
            <w:r w:rsidRPr="007B0AD5">
              <w:rPr>
                <w:color w:val="000000"/>
                <w:kern w:val="0"/>
                <w:szCs w:val="21"/>
              </w:rPr>
              <w:t>8,189.46</w:t>
            </w:r>
          </w:p>
        </w:tc>
        <w:tc>
          <w:tcPr>
            <w:tcW w:w="1004" w:type="dxa"/>
            <w:tcBorders>
              <w:top w:val="nil"/>
              <w:left w:val="nil"/>
              <w:bottom w:val="single" w:sz="4" w:space="0" w:color="000000"/>
              <w:right w:val="single" w:sz="4" w:space="0" w:color="000000"/>
            </w:tcBorders>
            <w:shd w:val="clear" w:color="auto" w:fill="auto"/>
            <w:vAlign w:val="center"/>
          </w:tcPr>
          <w:p w14:paraId="72141FB5" w14:textId="77777777" w:rsidR="00FD6438" w:rsidRPr="007B0AD5" w:rsidRDefault="00FD6438" w:rsidP="00FD6438">
            <w:pPr>
              <w:jc w:val="right"/>
              <w:rPr>
                <w:color w:val="000000"/>
                <w:kern w:val="0"/>
                <w:szCs w:val="21"/>
              </w:rPr>
            </w:pPr>
            <w:r w:rsidRPr="007B0AD5">
              <w:rPr>
                <w:color w:val="000000"/>
                <w:kern w:val="0"/>
                <w:szCs w:val="21"/>
              </w:rPr>
              <w:t>0.11%</w:t>
            </w:r>
          </w:p>
        </w:tc>
      </w:tr>
      <w:tr w:rsidR="00FD6438" w:rsidRPr="00063395" w14:paraId="69EAEE95" w14:textId="77777777" w:rsidTr="00FD6438">
        <w:trPr>
          <w:trHeight w:val="397"/>
          <w:jc w:val="center"/>
        </w:trPr>
        <w:tc>
          <w:tcPr>
            <w:tcW w:w="1842" w:type="dxa"/>
            <w:tcBorders>
              <w:top w:val="nil"/>
              <w:left w:val="single" w:sz="4" w:space="0" w:color="000000"/>
              <w:bottom w:val="single" w:sz="4" w:space="0" w:color="000000"/>
              <w:right w:val="single" w:sz="4" w:space="0" w:color="000000"/>
            </w:tcBorders>
            <w:shd w:val="clear" w:color="auto" w:fill="auto"/>
            <w:vAlign w:val="center"/>
            <w:hideMark/>
          </w:tcPr>
          <w:p w14:paraId="79EBCFE2" w14:textId="77777777" w:rsidR="00FD6438" w:rsidRPr="007B0AD5" w:rsidRDefault="00FD6438" w:rsidP="00FD6438">
            <w:pPr>
              <w:rPr>
                <w:color w:val="000000"/>
                <w:kern w:val="0"/>
                <w:szCs w:val="21"/>
              </w:rPr>
            </w:pPr>
            <w:r w:rsidRPr="007B0AD5">
              <w:rPr>
                <w:rFonts w:hint="eastAsia"/>
                <w:kern w:val="0"/>
                <w:szCs w:val="21"/>
              </w:rPr>
              <w:t>一年内到期的非流动负债</w:t>
            </w:r>
          </w:p>
        </w:tc>
        <w:tc>
          <w:tcPr>
            <w:tcW w:w="1407" w:type="dxa"/>
            <w:tcBorders>
              <w:top w:val="nil"/>
              <w:left w:val="nil"/>
              <w:bottom w:val="single" w:sz="4" w:space="0" w:color="000000"/>
              <w:right w:val="single" w:sz="4" w:space="0" w:color="000000"/>
            </w:tcBorders>
            <w:shd w:val="clear" w:color="auto" w:fill="auto"/>
            <w:vAlign w:val="center"/>
          </w:tcPr>
          <w:p w14:paraId="66931905" w14:textId="77777777" w:rsidR="00FD6438" w:rsidRPr="007B0AD5" w:rsidRDefault="00FD6438" w:rsidP="00FD6438">
            <w:pPr>
              <w:jc w:val="right"/>
              <w:rPr>
                <w:color w:val="000000"/>
                <w:kern w:val="0"/>
                <w:szCs w:val="21"/>
              </w:rPr>
            </w:pPr>
            <w:r w:rsidRPr="007B0AD5">
              <w:rPr>
                <w:color w:val="000000"/>
                <w:szCs w:val="21"/>
              </w:rPr>
              <w:t>621,897.64</w:t>
            </w:r>
          </w:p>
        </w:tc>
        <w:tc>
          <w:tcPr>
            <w:tcW w:w="1004" w:type="dxa"/>
            <w:tcBorders>
              <w:top w:val="nil"/>
              <w:left w:val="nil"/>
              <w:bottom w:val="single" w:sz="4" w:space="0" w:color="000000"/>
              <w:right w:val="single" w:sz="4" w:space="0" w:color="000000"/>
            </w:tcBorders>
            <w:shd w:val="clear" w:color="auto" w:fill="auto"/>
            <w:vAlign w:val="center"/>
          </w:tcPr>
          <w:p w14:paraId="3433C1D7" w14:textId="77777777" w:rsidR="00FD6438" w:rsidRPr="007B0AD5" w:rsidRDefault="00FD6438" w:rsidP="00FD6438">
            <w:pPr>
              <w:jc w:val="right"/>
              <w:rPr>
                <w:color w:val="000000"/>
                <w:kern w:val="0"/>
                <w:szCs w:val="21"/>
              </w:rPr>
            </w:pPr>
            <w:r w:rsidRPr="007B0AD5">
              <w:rPr>
                <w:color w:val="000000"/>
                <w:szCs w:val="21"/>
              </w:rPr>
              <w:t>6.58%</w:t>
            </w:r>
          </w:p>
        </w:tc>
        <w:tc>
          <w:tcPr>
            <w:tcW w:w="1424" w:type="dxa"/>
            <w:tcBorders>
              <w:top w:val="nil"/>
              <w:left w:val="nil"/>
              <w:bottom w:val="single" w:sz="4" w:space="0" w:color="000000"/>
              <w:right w:val="single" w:sz="4" w:space="0" w:color="000000"/>
            </w:tcBorders>
            <w:shd w:val="clear" w:color="auto" w:fill="auto"/>
            <w:vAlign w:val="center"/>
          </w:tcPr>
          <w:p w14:paraId="40A01399" w14:textId="77777777" w:rsidR="00FD6438" w:rsidRPr="007B0AD5" w:rsidRDefault="00FD6438" w:rsidP="00FD6438">
            <w:pPr>
              <w:jc w:val="right"/>
              <w:rPr>
                <w:color w:val="000000"/>
                <w:kern w:val="0"/>
                <w:szCs w:val="21"/>
              </w:rPr>
            </w:pPr>
            <w:r w:rsidRPr="007B0AD5">
              <w:rPr>
                <w:color w:val="000000"/>
                <w:kern w:val="0"/>
                <w:szCs w:val="21"/>
              </w:rPr>
              <w:t>946,857.44</w:t>
            </w:r>
          </w:p>
        </w:tc>
        <w:tc>
          <w:tcPr>
            <w:tcW w:w="1004" w:type="dxa"/>
            <w:tcBorders>
              <w:top w:val="nil"/>
              <w:left w:val="nil"/>
              <w:bottom w:val="single" w:sz="4" w:space="0" w:color="000000"/>
              <w:right w:val="single" w:sz="4" w:space="0" w:color="000000"/>
            </w:tcBorders>
            <w:shd w:val="clear" w:color="auto" w:fill="auto"/>
            <w:vAlign w:val="center"/>
          </w:tcPr>
          <w:p w14:paraId="581C9ACA" w14:textId="77777777" w:rsidR="00FD6438" w:rsidRPr="007B0AD5" w:rsidRDefault="00FD6438" w:rsidP="00FD6438">
            <w:pPr>
              <w:jc w:val="right"/>
              <w:rPr>
                <w:color w:val="000000"/>
                <w:kern w:val="0"/>
                <w:szCs w:val="21"/>
              </w:rPr>
            </w:pPr>
            <w:r w:rsidRPr="007B0AD5">
              <w:rPr>
                <w:color w:val="000000"/>
                <w:kern w:val="0"/>
                <w:szCs w:val="21"/>
              </w:rPr>
              <w:t>11.27%</w:t>
            </w:r>
          </w:p>
        </w:tc>
        <w:tc>
          <w:tcPr>
            <w:tcW w:w="1424" w:type="dxa"/>
            <w:tcBorders>
              <w:top w:val="nil"/>
              <w:left w:val="nil"/>
              <w:bottom w:val="single" w:sz="4" w:space="0" w:color="000000"/>
              <w:right w:val="single" w:sz="4" w:space="0" w:color="000000"/>
            </w:tcBorders>
            <w:shd w:val="clear" w:color="auto" w:fill="auto"/>
            <w:vAlign w:val="center"/>
          </w:tcPr>
          <w:p w14:paraId="5C6B18CA" w14:textId="77777777" w:rsidR="00FD6438" w:rsidRPr="007B0AD5" w:rsidRDefault="00FD6438" w:rsidP="00FD6438">
            <w:pPr>
              <w:jc w:val="right"/>
              <w:rPr>
                <w:color w:val="000000"/>
                <w:kern w:val="0"/>
                <w:szCs w:val="21"/>
              </w:rPr>
            </w:pPr>
            <w:r w:rsidRPr="007B0AD5">
              <w:rPr>
                <w:color w:val="000000"/>
                <w:kern w:val="0"/>
                <w:szCs w:val="21"/>
              </w:rPr>
              <w:t>692,074.84</w:t>
            </w:r>
          </w:p>
        </w:tc>
        <w:tc>
          <w:tcPr>
            <w:tcW w:w="1004" w:type="dxa"/>
            <w:tcBorders>
              <w:top w:val="nil"/>
              <w:left w:val="nil"/>
              <w:bottom w:val="single" w:sz="4" w:space="0" w:color="000000"/>
              <w:right w:val="single" w:sz="4" w:space="0" w:color="000000"/>
            </w:tcBorders>
            <w:shd w:val="clear" w:color="auto" w:fill="auto"/>
            <w:vAlign w:val="center"/>
          </w:tcPr>
          <w:p w14:paraId="13A2DC52" w14:textId="32E5AD42" w:rsidR="00FD6438" w:rsidRPr="007B0AD5" w:rsidRDefault="00FD6438" w:rsidP="00FD6438">
            <w:pPr>
              <w:jc w:val="right"/>
              <w:rPr>
                <w:color w:val="000000"/>
                <w:kern w:val="0"/>
                <w:szCs w:val="21"/>
              </w:rPr>
            </w:pPr>
            <w:r w:rsidRPr="007B0AD5">
              <w:rPr>
                <w:color w:val="000000"/>
                <w:kern w:val="0"/>
                <w:szCs w:val="21"/>
              </w:rPr>
              <w:t>9.1</w:t>
            </w:r>
            <w:r w:rsidR="0039099D">
              <w:rPr>
                <w:color w:val="000000"/>
                <w:kern w:val="0"/>
                <w:szCs w:val="21"/>
              </w:rPr>
              <w:t>0</w:t>
            </w:r>
            <w:r w:rsidRPr="007B0AD5">
              <w:rPr>
                <w:color w:val="000000"/>
                <w:kern w:val="0"/>
                <w:szCs w:val="21"/>
              </w:rPr>
              <w:t>%</w:t>
            </w:r>
          </w:p>
        </w:tc>
      </w:tr>
      <w:tr w:rsidR="00FD6438" w:rsidRPr="00063395" w14:paraId="560093D6" w14:textId="77777777" w:rsidTr="00FD6438">
        <w:trPr>
          <w:trHeight w:val="397"/>
          <w:jc w:val="center"/>
        </w:trPr>
        <w:tc>
          <w:tcPr>
            <w:tcW w:w="1842" w:type="dxa"/>
            <w:tcBorders>
              <w:top w:val="nil"/>
              <w:left w:val="single" w:sz="4" w:space="0" w:color="000000"/>
              <w:bottom w:val="single" w:sz="4" w:space="0" w:color="000000"/>
              <w:right w:val="single" w:sz="4" w:space="0" w:color="000000"/>
            </w:tcBorders>
            <w:shd w:val="clear" w:color="auto" w:fill="auto"/>
            <w:vAlign w:val="center"/>
          </w:tcPr>
          <w:p w14:paraId="74CFBE31" w14:textId="77777777" w:rsidR="00FD6438" w:rsidRPr="007B0AD5" w:rsidRDefault="00FD6438" w:rsidP="00FD6438">
            <w:pPr>
              <w:rPr>
                <w:kern w:val="0"/>
                <w:szCs w:val="21"/>
              </w:rPr>
            </w:pPr>
            <w:r w:rsidRPr="007B0AD5">
              <w:rPr>
                <w:rFonts w:hint="eastAsia"/>
                <w:kern w:val="0"/>
                <w:szCs w:val="21"/>
              </w:rPr>
              <w:t>其他流动负债</w:t>
            </w:r>
          </w:p>
        </w:tc>
        <w:tc>
          <w:tcPr>
            <w:tcW w:w="1407" w:type="dxa"/>
            <w:tcBorders>
              <w:top w:val="nil"/>
              <w:left w:val="nil"/>
              <w:bottom w:val="single" w:sz="4" w:space="0" w:color="000000"/>
              <w:right w:val="single" w:sz="4" w:space="0" w:color="000000"/>
            </w:tcBorders>
            <w:shd w:val="clear" w:color="auto" w:fill="auto"/>
            <w:vAlign w:val="center"/>
          </w:tcPr>
          <w:p w14:paraId="60C04580" w14:textId="77777777" w:rsidR="00FD6438" w:rsidRPr="007B0AD5" w:rsidRDefault="00FD6438" w:rsidP="00FD6438">
            <w:pPr>
              <w:jc w:val="right"/>
              <w:rPr>
                <w:color w:val="000000"/>
                <w:kern w:val="0"/>
                <w:szCs w:val="21"/>
              </w:rPr>
            </w:pPr>
            <w:r w:rsidRPr="007B0AD5">
              <w:rPr>
                <w:color w:val="000000"/>
                <w:szCs w:val="21"/>
              </w:rPr>
              <w:t>150,000.00</w:t>
            </w:r>
          </w:p>
        </w:tc>
        <w:tc>
          <w:tcPr>
            <w:tcW w:w="1004" w:type="dxa"/>
            <w:tcBorders>
              <w:top w:val="nil"/>
              <w:left w:val="nil"/>
              <w:bottom w:val="single" w:sz="4" w:space="0" w:color="000000"/>
              <w:right w:val="single" w:sz="4" w:space="0" w:color="000000"/>
            </w:tcBorders>
            <w:shd w:val="clear" w:color="auto" w:fill="auto"/>
            <w:vAlign w:val="center"/>
          </w:tcPr>
          <w:p w14:paraId="4B372853" w14:textId="77777777" w:rsidR="00FD6438" w:rsidRPr="007B0AD5" w:rsidRDefault="00FD6438" w:rsidP="00FD6438">
            <w:pPr>
              <w:jc w:val="right"/>
              <w:rPr>
                <w:color w:val="000000"/>
                <w:kern w:val="0"/>
                <w:szCs w:val="21"/>
              </w:rPr>
            </w:pPr>
            <w:r w:rsidRPr="007B0AD5">
              <w:rPr>
                <w:color w:val="000000"/>
                <w:szCs w:val="21"/>
              </w:rPr>
              <w:t>1.59%</w:t>
            </w:r>
          </w:p>
        </w:tc>
        <w:tc>
          <w:tcPr>
            <w:tcW w:w="1424" w:type="dxa"/>
            <w:tcBorders>
              <w:top w:val="nil"/>
              <w:left w:val="nil"/>
              <w:bottom w:val="single" w:sz="4" w:space="0" w:color="000000"/>
              <w:right w:val="single" w:sz="4" w:space="0" w:color="000000"/>
            </w:tcBorders>
            <w:shd w:val="clear" w:color="auto" w:fill="auto"/>
            <w:vAlign w:val="center"/>
          </w:tcPr>
          <w:p w14:paraId="1E12D66A" w14:textId="77777777" w:rsidR="00FD6438" w:rsidRPr="007B0AD5" w:rsidRDefault="00FD6438" w:rsidP="00FD6438">
            <w:pPr>
              <w:jc w:val="right"/>
              <w:rPr>
                <w:color w:val="000000"/>
                <w:kern w:val="0"/>
                <w:szCs w:val="21"/>
              </w:rPr>
            </w:pPr>
            <w:r>
              <w:rPr>
                <w:rFonts w:hint="eastAsia"/>
                <w:color w:val="000000"/>
                <w:kern w:val="0"/>
                <w:szCs w:val="21"/>
              </w:rPr>
              <w:t>-</w:t>
            </w:r>
          </w:p>
        </w:tc>
        <w:tc>
          <w:tcPr>
            <w:tcW w:w="1004" w:type="dxa"/>
            <w:tcBorders>
              <w:top w:val="nil"/>
              <w:left w:val="nil"/>
              <w:bottom w:val="single" w:sz="4" w:space="0" w:color="000000"/>
              <w:right w:val="single" w:sz="4" w:space="0" w:color="000000"/>
            </w:tcBorders>
            <w:shd w:val="clear" w:color="auto" w:fill="auto"/>
            <w:vAlign w:val="center"/>
          </w:tcPr>
          <w:p w14:paraId="53B86750" w14:textId="77777777" w:rsidR="00FD6438" w:rsidRPr="007B0AD5" w:rsidRDefault="00FD6438" w:rsidP="00FD6438">
            <w:pPr>
              <w:jc w:val="right"/>
              <w:rPr>
                <w:color w:val="000000"/>
                <w:kern w:val="0"/>
                <w:szCs w:val="21"/>
              </w:rPr>
            </w:pPr>
            <w:r>
              <w:rPr>
                <w:rFonts w:hint="eastAsia"/>
                <w:color w:val="000000"/>
                <w:kern w:val="0"/>
                <w:szCs w:val="21"/>
              </w:rPr>
              <w:t>-</w:t>
            </w:r>
          </w:p>
        </w:tc>
        <w:tc>
          <w:tcPr>
            <w:tcW w:w="1424" w:type="dxa"/>
            <w:tcBorders>
              <w:top w:val="nil"/>
              <w:left w:val="nil"/>
              <w:bottom w:val="single" w:sz="4" w:space="0" w:color="000000"/>
              <w:right w:val="single" w:sz="4" w:space="0" w:color="000000"/>
            </w:tcBorders>
            <w:shd w:val="clear" w:color="auto" w:fill="auto"/>
            <w:vAlign w:val="center"/>
          </w:tcPr>
          <w:p w14:paraId="64605ADA" w14:textId="77777777" w:rsidR="00FD6438" w:rsidRPr="007B0AD5" w:rsidRDefault="00FD6438" w:rsidP="00FD6438">
            <w:pPr>
              <w:jc w:val="right"/>
              <w:rPr>
                <w:color w:val="000000"/>
                <w:kern w:val="0"/>
                <w:szCs w:val="21"/>
              </w:rPr>
            </w:pPr>
            <w:r>
              <w:rPr>
                <w:rFonts w:hint="eastAsia"/>
                <w:color w:val="000000"/>
                <w:kern w:val="0"/>
                <w:szCs w:val="21"/>
              </w:rPr>
              <w:t>-</w:t>
            </w:r>
          </w:p>
        </w:tc>
        <w:tc>
          <w:tcPr>
            <w:tcW w:w="1004" w:type="dxa"/>
            <w:tcBorders>
              <w:top w:val="nil"/>
              <w:left w:val="nil"/>
              <w:bottom w:val="single" w:sz="4" w:space="0" w:color="000000"/>
              <w:right w:val="single" w:sz="4" w:space="0" w:color="000000"/>
            </w:tcBorders>
            <w:shd w:val="clear" w:color="auto" w:fill="auto"/>
            <w:vAlign w:val="center"/>
          </w:tcPr>
          <w:p w14:paraId="5F8A4186" w14:textId="77777777" w:rsidR="00FD6438" w:rsidRPr="007B0AD5" w:rsidRDefault="00FD6438" w:rsidP="00FD6438">
            <w:pPr>
              <w:jc w:val="right"/>
              <w:rPr>
                <w:color w:val="000000"/>
                <w:kern w:val="0"/>
                <w:szCs w:val="21"/>
              </w:rPr>
            </w:pPr>
            <w:r>
              <w:rPr>
                <w:rFonts w:hint="eastAsia"/>
                <w:color w:val="000000"/>
                <w:kern w:val="0"/>
                <w:szCs w:val="21"/>
              </w:rPr>
              <w:t>-</w:t>
            </w:r>
          </w:p>
        </w:tc>
      </w:tr>
      <w:tr w:rsidR="00FD6438" w:rsidRPr="00063395" w14:paraId="269F5EA1" w14:textId="77777777" w:rsidTr="00FD6438">
        <w:trPr>
          <w:trHeight w:val="397"/>
          <w:jc w:val="center"/>
        </w:trPr>
        <w:tc>
          <w:tcPr>
            <w:tcW w:w="1842" w:type="dxa"/>
            <w:tcBorders>
              <w:top w:val="nil"/>
              <w:left w:val="single" w:sz="4" w:space="0" w:color="000000"/>
              <w:bottom w:val="single" w:sz="4" w:space="0" w:color="000000"/>
              <w:right w:val="single" w:sz="4" w:space="0" w:color="000000"/>
            </w:tcBorders>
            <w:shd w:val="clear" w:color="auto" w:fill="auto"/>
            <w:vAlign w:val="center"/>
            <w:hideMark/>
          </w:tcPr>
          <w:p w14:paraId="6F3450A1" w14:textId="77777777" w:rsidR="00FD6438" w:rsidRPr="007B0AD5" w:rsidRDefault="00FD6438" w:rsidP="00FD6438">
            <w:pPr>
              <w:rPr>
                <w:b/>
                <w:bCs/>
                <w:color w:val="000000"/>
                <w:kern w:val="0"/>
                <w:szCs w:val="21"/>
              </w:rPr>
            </w:pPr>
            <w:r w:rsidRPr="007B0AD5">
              <w:rPr>
                <w:rFonts w:hint="eastAsia"/>
                <w:b/>
                <w:bCs/>
                <w:kern w:val="0"/>
                <w:szCs w:val="21"/>
              </w:rPr>
              <w:t>流动负债合计</w:t>
            </w:r>
          </w:p>
        </w:tc>
        <w:tc>
          <w:tcPr>
            <w:tcW w:w="1407" w:type="dxa"/>
            <w:tcBorders>
              <w:top w:val="nil"/>
              <w:left w:val="nil"/>
              <w:bottom w:val="single" w:sz="4" w:space="0" w:color="000000"/>
              <w:right w:val="single" w:sz="4" w:space="0" w:color="000000"/>
            </w:tcBorders>
            <w:shd w:val="clear" w:color="auto" w:fill="auto"/>
            <w:vAlign w:val="center"/>
          </w:tcPr>
          <w:p w14:paraId="4506332A" w14:textId="77777777" w:rsidR="00FD6438" w:rsidRPr="007B0AD5" w:rsidRDefault="00FD6438" w:rsidP="00FD6438">
            <w:pPr>
              <w:jc w:val="right"/>
              <w:rPr>
                <w:b/>
                <w:bCs/>
                <w:color w:val="000000"/>
                <w:kern w:val="0"/>
                <w:szCs w:val="21"/>
              </w:rPr>
            </w:pPr>
            <w:r w:rsidRPr="007B0AD5">
              <w:rPr>
                <w:b/>
                <w:bCs/>
                <w:color w:val="000000"/>
                <w:szCs w:val="21"/>
              </w:rPr>
              <w:t>4,258,110.41</w:t>
            </w:r>
          </w:p>
        </w:tc>
        <w:tc>
          <w:tcPr>
            <w:tcW w:w="1004" w:type="dxa"/>
            <w:tcBorders>
              <w:top w:val="nil"/>
              <w:left w:val="nil"/>
              <w:bottom w:val="single" w:sz="4" w:space="0" w:color="000000"/>
              <w:right w:val="single" w:sz="4" w:space="0" w:color="000000"/>
            </w:tcBorders>
            <w:shd w:val="clear" w:color="auto" w:fill="auto"/>
            <w:vAlign w:val="center"/>
          </w:tcPr>
          <w:p w14:paraId="19E5A3B5" w14:textId="77777777" w:rsidR="00FD6438" w:rsidRPr="007B0AD5" w:rsidRDefault="00FD6438" w:rsidP="00FD6438">
            <w:pPr>
              <w:jc w:val="right"/>
              <w:rPr>
                <w:b/>
                <w:bCs/>
                <w:color w:val="000000"/>
                <w:kern w:val="0"/>
                <w:szCs w:val="21"/>
              </w:rPr>
            </w:pPr>
            <w:r w:rsidRPr="007B0AD5">
              <w:rPr>
                <w:b/>
                <w:bCs/>
                <w:color w:val="000000"/>
                <w:szCs w:val="21"/>
              </w:rPr>
              <w:t>45.04%</w:t>
            </w:r>
          </w:p>
        </w:tc>
        <w:tc>
          <w:tcPr>
            <w:tcW w:w="1424" w:type="dxa"/>
            <w:tcBorders>
              <w:top w:val="nil"/>
              <w:left w:val="nil"/>
              <w:bottom w:val="single" w:sz="4" w:space="0" w:color="000000"/>
              <w:right w:val="single" w:sz="4" w:space="0" w:color="000000"/>
            </w:tcBorders>
            <w:shd w:val="clear" w:color="auto" w:fill="auto"/>
            <w:vAlign w:val="center"/>
          </w:tcPr>
          <w:p w14:paraId="19C61B3E" w14:textId="77777777" w:rsidR="00FD6438" w:rsidRPr="007B0AD5" w:rsidRDefault="00FD6438" w:rsidP="00FD6438">
            <w:pPr>
              <w:jc w:val="right"/>
              <w:rPr>
                <w:b/>
                <w:bCs/>
                <w:color w:val="000000"/>
                <w:kern w:val="0"/>
                <w:szCs w:val="21"/>
              </w:rPr>
            </w:pPr>
            <w:r w:rsidRPr="007B0AD5">
              <w:rPr>
                <w:b/>
                <w:bCs/>
                <w:color w:val="000000"/>
                <w:kern w:val="0"/>
                <w:szCs w:val="21"/>
              </w:rPr>
              <w:t>3,914,587.12</w:t>
            </w:r>
          </w:p>
        </w:tc>
        <w:tc>
          <w:tcPr>
            <w:tcW w:w="1004" w:type="dxa"/>
            <w:tcBorders>
              <w:top w:val="nil"/>
              <w:left w:val="nil"/>
              <w:bottom w:val="single" w:sz="4" w:space="0" w:color="000000"/>
              <w:right w:val="single" w:sz="4" w:space="0" w:color="000000"/>
            </w:tcBorders>
            <w:shd w:val="clear" w:color="auto" w:fill="auto"/>
            <w:vAlign w:val="center"/>
          </w:tcPr>
          <w:p w14:paraId="600FCDBF" w14:textId="77777777" w:rsidR="00FD6438" w:rsidRPr="007B0AD5" w:rsidRDefault="00FD6438" w:rsidP="00FD6438">
            <w:pPr>
              <w:jc w:val="right"/>
              <w:rPr>
                <w:b/>
                <w:bCs/>
                <w:color w:val="000000"/>
                <w:kern w:val="0"/>
                <w:szCs w:val="21"/>
              </w:rPr>
            </w:pPr>
            <w:r w:rsidRPr="007B0AD5">
              <w:rPr>
                <w:b/>
                <w:bCs/>
                <w:color w:val="000000"/>
                <w:kern w:val="0"/>
                <w:szCs w:val="21"/>
              </w:rPr>
              <w:t>46.61%</w:t>
            </w:r>
          </w:p>
        </w:tc>
        <w:tc>
          <w:tcPr>
            <w:tcW w:w="1424" w:type="dxa"/>
            <w:tcBorders>
              <w:top w:val="nil"/>
              <w:left w:val="nil"/>
              <w:bottom w:val="single" w:sz="4" w:space="0" w:color="000000"/>
              <w:right w:val="single" w:sz="4" w:space="0" w:color="000000"/>
            </w:tcBorders>
            <w:shd w:val="clear" w:color="auto" w:fill="auto"/>
            <w:vAlign w:val="center"/>
          </w:tcPr>
          <w:p w14:paraId="59550961" w14:textId="77777777" w:rsidR="00FD6438" w:rsidRPr="007B0AD5" w:rsidRDefault="00FD6438" w:rsidP="00FD6438">
            <w:pPr>
              <w:jc w:val="right"/>
              <w:rPr>
                <w:b/>
                <w:bCs/>
                <w:color w:val="000000"/>
                <w:kern w:val="0"/>
                <w:szCs w:val="21"/>
              </w:rPr>
            </w:pPr>
            <w:r w:rsidRPr="007B0AD5">
              <w:rPr>
                <w:b/>
                <w:bCs/>
                <w:color w:val="000000"/>
                <w:kern w:val="0"/>
                <w:szCs w:val="21"/>
              </w:rPr>
              <w:t>3,341,899.57</w:t>
            </w:r>
          </w:p>
        </w:tc>
        <w:tc>
          <w:tcPr>
            <w:tcW w:w="1004" w:type="dxa"/>
            <w:tcBorders>
              <w:top w:val="nil"/>
              <w:left w:val="nil"/>
              <w:bottom w:val="single" w:sz="4" w:space="0" w:color="000000"/>
              <w:right w:val="single" w:sz="4" w:space="0" w:color="000000"/>
            </w:tcBorders>
            <w:shd w:val="clear" w:color="auto" w:fill="auto"/>
            <w:vAlign w:val="center"/>
          </w:tcPr>
          <w:p w14:paraId="2E55A4C8" w14:textId="77777777" w:rsidR="00FD6438" w:rsidRPr="007B0AD5" w:rsidRDefault="00FD6438" w:rsidP="00FD6438">
            <w:pPr>
              <w:jc w:val="right"/>
              <w:rPr>
                <w:b/>
                <w:bCs/>
                <w:color w:val="000000"/>
                <w:kern w:val="0"/>
                <w:szCs w:val="21"/>
              </w:rPr>
            </w:pPr>
            <w:r w:rsidRPr="007B0AD5">
              <w:rPr>
                <w:b/>
                <w:bCs/>
                <w:color w:val="000000"/>
                <w:kern w:val="0"/>
                <w:szCs w:val="21"/>
              </w:rPr>
              <w:t>43.95%</w:t>
            </w:r>
          </w:p>
        </w:tc>
      </w:tr>
      <w:tr w:rsidR="00FD6438" w:rsidRPr="00063395" w14:paraId="3BD22199" w14:textId="77777777" w:rsidTr="00FD6438">
        <w:trPr>
          <w:trHeight w:val="397"/>
          <w:jc w:val="center"/>
        </w:trPr>
        <w:tc>
          <w:tcPr>
            <w:tcW w:w="1842" w:type="dxa"/>
            <w:tcBorders>
              <w:top w:val="nil"/>
              <w:left w:val="single" w:sz="4" w:space="0" w:color="000000"/>
              <w:bottom w:val="single" w:sz="4" w:space="0" w:color="000000"/>
              <w:right w:val="single" w:sz="4" w:space="0" w:color="000000"/>
            </w:tcBorders>
            <w:shd w:val="clear" w:color="auto" w:fill="auto"/>
            <w:vAlign w:val="center"/>
            <w:hideMark/>
          </w:tcPr>
          <w:p w14:paraId="4AFE1563" w14:textId="77777777" w:rsidR="00FD6438" w:rsidRPr="007B0AD5" w:rsidRDefault="00FD6438" w:rsidP="00FD6438">
            <w:pPr>
              <w:rPr>
                <w:color w:val="000000"/>
                <w:kern w:val="0"/>
                <w:szCs w:val="21"/>
              </w:rPr>
            </w:pPr>
            <w:r w:rsidRPr="007B0AD5">
              <w:rPr>
                <w:rFonts w:hint="eastAsia"/>
                <w:b/>
                <w:bCs/>
                <w:kern w:val="0"/>
                <w:szCs w:val="21"/>
              </w:rPr>
              <w:t>非流动负债：</w:t>
            </w:r>
          </w:p>
        </w:tc>
        <w:tc>
          <w:tcPr>
            <w:tcW w:w="1407" w:type="dxa"/>
            <w:tcBorders>
              <w:top w:val="nil"/>
              <w:left w:val="nil"/>
              <w:bottom w:val="single" w:sz="4" w:space="0" w:color="000000"/>
              <w:right w:val="single" w:sz="4" w:space="0" w:color="000000"/>
            </w:tcBorders>
            <w:shd w:val="clear" w:color="auto" w:fill="auto"/>
            <w:vAlign w:val="center"/>
          </w:tcPr>
          <w:p w14:paraId="10875B12" w14:textId="77777777" w:rsidR="00FD6438" w:rsidRPr="007B0AD5" w:rsidRDefault="00FD6438" w:rsidP="00FD6438">
            <w:pPr>
              <w:jc w:val="right"/>
              <w:rPr>
                <w:color w:val="000000"/>
                <w:kern w:val="0"/>
                <w:szCs w:val="21"/>
              </w:rPr>
            </w:pPr>
          </w:p>
        </w:tc>
        <w:tc>
          <w:tcPr>
            <w:tcW w:w="1004" w:type="dxa"/>
            <w:tcBorders>
              <w:top w:val="nil"/>
              <w:left w:val="nil"/>
              <w:bottom w:val="single" w:sz="4" w:space="0" w:color="000000"/>
              <w:right w:val="single" w:sz="4" w:space="0" w:color="000000"/>
            </w:tcBorders>
            <w:shd w:val="clear" w:color="auto" w:fill="auto"/>
            <w:vAlign w:val="center"/>
          </w:tcPr>
          <w:p w14:paraId="33BD8ECB" w14:textId="77777777" w:rsidR="00FD6438" w:rsidRPr="007B0AD5" w:rsidRDefault="00FD6438" w:rsidP="00FD6438">
            <w:pPr>
              <w:jc w:val="right"/>
              <w:rPr>
                <w:color w:val="000000"/>
                <w:kern w:val="0"/>
                <w:szCs w:val="21"/>
              </w:rPr>
            </w:pPr>
          </w:p>
        </w:tc>
        <w:tc>
          <w:tcPr>
            <w:tcW w:w="1424" w:type="dxa"/>
            <w:tcBorders>
              <w:top w:val="nil"/>
              <w:left w:val="nil"/>
              <w:bottom w:val="single" w:sz="4" w:space="0" w:color="000000"/>
              <w:right w:val="single" w:sz="4" w:space="0" w:color="000000"/>
            </w:tcBorders>
            <w:shd w:val="clear" w:color="auto" w:fill="auto"/>
            <w:vAlign w:val="center"/>
          </w:tcPr>
          <w:p w14:paraId="0A1BBFA4" w14:textId="77777777" w:rsidR="00FD6438" w:rsidRPr="007B0AD5" w:rsidRDefault="00FD6438" w:rsidP="00FD6438">
            <w:pPr>
              <w:jc w:val="right"/>
              <w:rPr>
                <w:color w:val="000000"/>
                <w:kern w:val="0"/>
                <w:szCs w:val="21"/>
              </w:rPr>
            </w:pPr>
          </w:p>
        </w:tc>
        <w:tc>
          <w:tcPr>
            <w:tcW w:w="1004" w:type="dxa"/>
            <w:tcBorders>
              <w:top w:val="nil"/>
              <w:left w:val="nil"/>
              <w:bottom w:val="single" w:sz="4" w:space="0" w:color="000000"/>
              <w:right w:val="single" w:sz="4" w:space="0" w:color="000000"/>
            </w:tcBorders>
            <w:shd w:val="clear" w:color="auto" w:fill="auto"/>
            <w:vAlign w:val="center"/>
          </w:tcPr>
          <w:p w14:paraId="6593AB67" w14:textId="77777777" w:rsidR="00FD6438" w:rsidRPr="007B0AD5" w:rsidRDefault="00FD6438" w:rsidP="00FD6438">
            <w:pPr>
              <w:jc w:val="right"/>
              <w:rPr>
                <w:color w:val="000000"/>
                <w:kern w:val="0"/>
                <w:szCs w:val="21"/>
              </w:rPr>
            </w:pPr>
          </w:p>
        </w:tc>
        <w:tc>
          <w:tcPr>
            <w:tcW w:w="1424" w:type="dxa"/>
            <w:tcBorders>
              <w:top w:val="nil"/>
              <w:left w:val="nil"/>
              <w:bottom w:val="single" w:sz="4" w:space="0" w:color="000000"/>
              <w:right w:val="single" w:sz="4" w:space="0" w:color="000000"/>
            </w:tcBorders>
            <w:shd w:val="clear" w:color="auto" w:fill="auto"/>
            <w:vAlign w:val="center"/>
          </w:tcPr>
          <w:p w14:paraId="6D236A6D" w14:textId="77777777" w:rsidR="00FD6438" w:rsidRPr="007B0AD5" w:rsidRDefault="00FD6438" w:rsidP="00FD6438">
            <w:pPr>
              <w:jc w:val="right"/>
              <w:rPr>
                <w:color w:val="000000"/>
                <w:kern w:val="0"/>
                <w:szCs w:val="21"/>
              </w:rPr>
            </w:pPr>
          </w:p>
        </w:tc>
        <w:tc>
          <w:tcPr>
            <w:tcW w:w="1004" w:type="dxa"/>
            <w:tcBorders>
              <w:top w:val="nil"/>
              <w:left w:val="nil"/>
              <w:bottom w:val="single" w:sz="4" w:space="0" w:color="000000"/>
              <w:right w:val="single" w:sz="4" w:space="0" w:color="000000"/>
            </w:tcBorders>
            <w:shd w:val="clear" w:color="auto" w:fill="auto"/>
            <w:vAlign w:val="center"/>
          </w:tcPr>
          <w:p w14:paraId="02B6D9E7" w14:textId="77777777" w:rsidR="00FD6438" w:rsidRPr="007B0AD5" w:rsidRDefault="00FD6438" w:rsidP="00FD6438">
            <w:pPr>
              <w:jc w:val="right"/>
              <w:rPr>
                <w:color w:val="000000"/>
                <w:kern w:val="0"/>
                <w:szCs w:val="21"/>
              </w:rPr>
            </w:pPr>
          </w:p>
        </w:tc>
      </w:tr>
      <w:tr w:rsidR="00FD6438" w:rsidRPr="00063395" w14:paraId="6CFC0D52" w14:textId="77777777" w:rsidTr="00FD6438">
        <w:trPr>
          <w:trHeight w:val="397"/>
          <w:jc w:val="center"/>
        </w:trPr>
        <w:tc>
          <w:tcPr>
            <w:tcW w:w="1842" w:type="dxa"/>
            <w:tcBorders>
              <w:top w:val="nil"/>
              <w:left w:val="single" w:sz="4" w:space="0" w:color="000000"/>
              <w:bottom w:val="single" w:sz="4" w:space="0" w:color="000000"/>
              <w:right w:val="single" w:sz="4" w:space="0" w:color="000000"/>
            </w:tcBorders>
            <w:shd w:val="clear" w:color="auto" w:fill="auto"/>
            <w:vAlign w:val="center"/>
            <w:hideMark/>
          </w:tcPr>
          <w:p w14:paraId="075FCAA5" w14:textId="77777777" w:rsidR="00FD6438" w:rsidRPr="007B0AD5" w:rsidRDefault="00FD6438" w:rsidP="00FD6438">
            <w:pPr>
              <w:rPr>
                <w:color w:val="000000"/>
                <w:kern w:val="0"/>
                <w:szCs w:val="21"/>
              </w:rPr>
            </w:pPr>
            <w:r w:rsidRPr="007B0AD5">
              <w:rPr>
                <w:rFonts w:hint="eastAsia"/>
                <w:kern w:val="0"/>
                <w:szCs w:val="21"/>
              </w:rPr>
              <w:t>长期借款</w:t>
            </w:r>
          </w:p>
        </w:tc>
        <w:tc>
          <w:tcPr>
            <w:tcW w:w="1407" w:type="dxa"/>
            <w:tcBorders>
              <w:top w:val="nil"/>
              <w:left w:val="nil"/>
              <w:bottom w:val="single" w:sz="4" w:space="0" w:color="000000"/>
              <w:right w:val="single" w:sz="4" w:space="0" w:color="000000"/>
            </w:tcBorders>
            <w:shd w:val="clear" w:color="auto" w:fill="auto"/>
            <w:vAlign w:val="center"/>
          </w:tcPr>
          <w:p w14:paraId="00EDE12E" w14:textId="77777777" w:rsidR="00FD6438" w:rsidRPr="007B0AD5" w:rsidRDefault="00FD6438" w:rsidP="00FD6438">
            <w:pPr>
              <w:jc w:val="right"/>
              <w:rPr>
                <w:color w:val="000000"/>
                <w:kern w:val="0"/>
                <w:szCs w:val="21"/>
              </w:rPr>
            </w:pPr>
            <w:r w:rsidRPr="007B0AD5">
              <w:rPr>
                <w:color w:val="000000"/>
                <w:szCs w:val="21"/>
              </w:rPr>
              <w:t>3,086,348.82</w:t>
            </w:r>
          </w:p>
        </w:tc>
        <w:tc>
          <w:tcPr>
            <w:tcW w:w="1004" w:type="dxa"/>
            <w:tcBorders>
              <w:top w:val="nil"/>
              <w:left w:val="nil"/>
              <w:bottom w:val="single" w:sz="4" w:space="0" w:color="000000"/>
              <w:right w:val="single" w:sz="4" w:space="0" w:color="000000"/>
            </w:tcBorders>
            <w:shd w:val="clear" w:color="auto" w:fill="auto"/>
            <w:vAlign w:val="center"/>
          </w:tcPr>
          <w:p w14:paraId="40E44EE5" w14:textId="77777777" w:rsidR="00FD6438" w:rsidRPr="007B0AD5" w:rsidRDefault="00FD6438" w:rsidP="00FD6438">
            <w:pPr>
              <w:jc w:val="right"/>
              <w:rPr>
                <w:color w:val="000000"/>
                <w:kern w:val="0"/>
                <w:szCs w:val="21"/>
              </w:rPr>
            </w:pPr>
            <w:r w:rsidRPr="007B0AD5">
              <w:rPr>
                <w:color w:val="000000"/>
                <w:szCs w:val="21"/>
              </w:rPr>
              <w:t>32.64%</w:t>
            </w:r>
          </w:p>
        </w:tc>
        <w:tc>
          <w:tcPr>
            <w:tcW w:w="1424" w:type="dxa"/>
            <w:tcBorders>
              <w:top w:val="nil"/>
              <w:left w:val="nil"/>
              <w:bottom w:val="single" w:sz="4" w:space="0" w:color="000000"/>
              <w:right w:val="single" w:sz="4" w:space="0" w:color="000000"/>
            </w:tcBorders>
            <w:shd w:val="clear" w:color="auto" w:fill="auto"/>
            <w:vAlign w:val="center"/>
          </w:tcPr>
          <w:p w14:paraId="11B36EFA" w14:textId="77777777" w:rsidR="00FD6438" w:rsidRPr="007B0AD5" w:rsidRDefault="00FD6438" w:rsidP="00FD6438">
            <w:pPr>
              <w:jc w:val="right"/>
              <w:rPr>
                <w:color w:val="000000"/>
                <w:kern w:val="0"/>
                <w:szCs w:val="21"/>
              </w:rPr>
            </w:pPr>
            <w:r w:rsidRPr="007B0AD5">
              <w:rPr>
                <w:color w:val="000000"/>
                <w:kern w:val="0"/>
                <w:szCs w:val="21"/>
              </w:rPr>
              <w:t>2,953,401.05</w:t>
            </w:r>
          </w:p>
        </w:tc>
        <w:tc>
          <w:tcPr>
            <w:tcW w:w="1004" w:type="dxa"/>
            <w:tcBorders>
              <w:top w:val="nil"/>
              <w:left w:val="nil"/>
              <w:bottom w:val="single" w:sz="4" w:space="0" w:color="000000"/>
              <w:right w:val="single" w:sz="4" w:space="0" w:color="000000"/>
            </w:tcBorders>
            <w:shd w:val="clear" w:color="auto" w:fill="auto"/>
            <w:vAlign w:val="center"/>
          </w:tcPr>
          <w:p w14:paraId="2BB52C36" w14:textId="77777777" w:rsidR="00FD6438" w:rsidRPr="007B0AD5" w:rsidRDefault="00FD6438" w:rsidP="00FD6438">
            <w:pPr>
              <w:jc w:val="right"/>
              <w:rPr>
                <w:color w:val="000000"/>
                <w:kern w:val="0"/>
                <w:szCs w:val="21"/>
              </w:rPr>
            </w:pPr>
            <w:r w:rsidRPr="007B0AD5">
              <w:rPr>
                <w:color w:val="000000"/>
                <w:kern w:val="0"/>
                <w:szCs w:val="21"/>
              </w:rPr>
              <w:t>35.16%</w:t>
            </w:r>
          </w:p>
        </w:tc>
        <w:tc>
          <w:tcPr>
            <w:tcW w:w="1424" w:type="dxa"/>
            <w:tcBorders>
              <w:top w:val="nil"/>
              <w:left w:val="nil"/>
              <w:bottom w:val="single" w:sz="4" w:space="0" w:color="000000"/>
              <w:right w:val="single" w:sz="4" w:space="0" w:color="000000"/>
            </w:tcBorders>
            <w:shd w:val="clear" w:color="auto" w:fill="auto"/>
            <w:vAlign w:val="center"/>
          </w:tcPr>
          <w:p w14:paraId="606DE0B7" w14:textId="77777777" w:rsidR="00FD6438" w:rsidRPr="007B0AD5" w:rsidRDefault="00FD6438" w:rsidP="00FD6438">
            <w:pPr>
              <w:jc w:val="right"/>
              <w:rPr>
                <w:color w:val="000000"/>
                <w:kern w:val="0"/>
                <w:szCs w:val="21"/>
              </w:rPr>
            </w:pPr>
            <w:r w:rsidRPr="007B0AD5">
              <w:rPr>
                <w:color w:val="000000"/>
                <w:kern w:val="0"/>
                <w:szCs w:val="21"/>
              </w:rPr>
              <w:t>2,669,187.02</w:t>
            </w:r>
          </w:p>
        </w:tc>
        <w:tc>
          <w:tcPr>
            <w:tcW w:w="1004" w:type="dxa"/>
            <w:tcBorders>
              <w:top w:val="nil"/>
              <w:left w:val="nil"/>
              <w:bottom w:val="single" w:sz="4" w:space="0" w:color="000000"/>
              <w:right w:val="single" w:sz="4" w:space="0" w:color="000000"/>
            </w:tcBorders>
            <w:shd w:val="clear" w:color="auto" w:fill="auto"/>
            <w:vAlign w:val="center"/>
          </w:tcPr>
          <w:p w14:paraId="7252C929" w14:textId="30347BB1" w:rsidR="00FD6438" w:rsidRPr="007B0AD5" w:rsidRDefault="00FD6438" w:rsidP="00FD6438">
            <w:pPr>
              <w:jc w:val="right"/>
              <w:rPr>
                <w:color w:val="000000"/>
                <w:kern w:val="0"/>
                <w:szCs w:val="21"/>
              </w:rPr>
            </w:pPr>
            <w:r w:rsidRPr="007B0AD5">
              <w:rPr>
                <w:color w:val="000000"/>
                <w:kern w:val="0"/>
                <w:szCs w:val="21"/>
              </w:rPr>
              <w:t>35.1</w:t>
            </w:r>
            <w:r w:rsidR="0039099D">
              <w:rPr>
                <w:color w:val="000000"/>
                <w:kern w:val="0"/>
                <w:szCs w:val="21"/>
              </w:rPr>
              <w:t>0</w:t>
            </w:r>
            <w:r w:rsidRPr="007B0AD5">
              <w:rPr>
                <w:color w:val="000000"/>
                <w:kern w:val="0"/>
                <w:szCs w:val="21"/>
              </w:rPr>
              <w:t>%</w:t>
            </w:r>
          </w:p>
        </w:tc>
      </w:tr>
      <w:tr w:rsidR="00FD6438" w:rsidRPr="00063395" w14:paraId="20A310DC" w14:textId="77777777" w:rsidTr="00FD6438">
        <w:trPr>
          <w:trHeight w:val="397"/>
          <w:jc w:val="center"/>
        </w:trPr>
        <w:tc>
          <w:tcPr>
            <w:tcW w:w="1842" w:type="dxa"/>
            <w:tcBorders>
              <w:top w:val="nil"/>
              <w:left w:val="single" w:sz="4" w:space="0" w:color="000000"/>
              <w:bottom w:val="single" w:sz="4" w:space="0" w:color="000000"/>
              <w:right w:val="single" w:sz="4" w:space="0" w:color="000000"/>
            </w:tcBorders>
            <w:shd w:val="clear" w:color="auto" w:fill="auto"/>
            <w:vAlign w:val="center"/>
            <w:hideMark/>
          </w:tcPr>
          <w:p w14:paraId="1C98047E" w14:textId="77777777" w:rsidR="00FD6438" w:rsidRPr="007B0AD5" w:rsidRDefault="00FD6438" w:rsidP="00FD6438">
            <w:pPr>
              <w:rPr>
                <w:color w:val="000000"/>
                <w:kern w:val="0"/>
                <w:szCs w:val="21"/>
              </w:rPr>
            </w:pPr>
            <w:r w:rsidRPr="007B0AD5">
              <w:rPr>
                <w:rFonts w:hint="eastAsia"/>
                <w:kern w:val="0"/>
                <w:szCs w:val="21"/>
              </w:rPr>
              <w:t>应付债券</w:t>
            </w:r>
          </w:p>
        </w:tc>
        <w:tc>
          <w:tcPr>
            <w:tcW w:w="1407" w:type="dxa"/>
            <w:tcBorders>
              <w:top w:val="nil"/>
              <w:left w:val="nil"/>
              <w:bottom w:val="single" w:sz="4" w:space="0" w:color="000000"/>
              <w:right w:val="single" w:sz="4" w:space="0" w:color="000000"/>
            </w:tcBorders>
            <w:shd w:val="clear" w:color="auto" w:fill="auto"/>
            <w:vAlign w:val="center"/>
          </w:tcPr>
          <w:p w14:paraId="0EF11970" w14:textId="77777777" w:rsidR="00FD6438" w:rsidRPr="007B0AD5" w:rsidRDefault="00FD6438" w:rsidP="00FD6438">
            <w:pPr>
              <w:jc w:val="right"/>
              <w:rPr>
                <w:color w:val="000000"/>
                <w:kern w:val="0"/>
                <w:szCs w:val="21"/>
              </w:rPr>
            </w:pPr>
            <w:r w:rsidRPr="007B0AD5">
              <w:rPr>
                <w:color w:val="000000"/>
                <w:szCs w:val="21"/>
              </w:rPr>
              <w:t>576,918.56</w:t>
            </w:r>
          </w:p>
        </w:tc>
        <w:tc>
          <w:tcPr>
            <w:tcW w:w="1004" w:type="dxa"/>
            <w:tcBorders>
              <w:top w:val="nil"/>
              <w:left w:val="nil"/>
              <w:bottom w:val="single" w:sz="4" w:space="0" w:color="000000"/>
              <w:right w:val="single" w:sz="4" w:space="0" w:color="000000"/>
            </w:tcBorders>
            <w:shd w:val="clear" w:color="auto" w:fill="auto"/>
            <w:vAlign w:val="center"/>
          </w:tcPr>
          <w:p w14:paraId="526991FD" w14:textId="77777777" w:rsidR="00FD6438" w:rsidRPr="007B0AD5" w:rsidRDefault="00FD6438" w:rsidP="00FD6438">
            <w:pPr>
              <w:jc w:val="right"/>
              <w:rPr>
                <w:color w:val="000000"/>
                <w:kern w:val="0"/>
                <w:szCs w:val="21"/>
              </w:rPr>
            </w:pPr>
            <w:r w:rsidRPr="007B0AD5">
              <w:rPr>
                <w:color w:val="000000"/>
                <w:szCs w:val="21"/>
              </w:rPr>
              <w:t>6.10%</w:t>
            </w:r>
          </w:p>
        </w:tc>
        <w:tc>
          <w:tcPr>
            <w:tcW w:w="1424" w:type="dxa"/>
            <w:tcBorders>
              <w:top w:val="nil"/>
              <w:left w:val="nil"/>
              <w:bottom w:val="single" w:sz="4" w:space="0" w:color="000000"/>
              <w:right w:val="single" w:sz="4" w:space="0" w:color="000000"/>
            </w:tcBorders>
            <w:shd w:val="clear" w:color="auto" w:fill="auto"/>
            <w:vAlign w:val="center"/>
          </w:tcPr>
          <w:p w14:paraId="37126882" w14:textId="77777777" w:rsidR="00FD6438" w:rsidRPr="007B0AD5" w:rsidRDefault="00FD6438" w:rsidP="00FD6438">
            <w:pPr>
              <w:jc w:val="right"/>
              <w:rPr>
                <w:color w:val="000000"/>
                <w:kern w:val="0"/>
                <w:szCs w:val="21"/>
              </w:rPr>
            </w:pPr>
            <w:r w:rsidRPr="007B0AD5">
              <w:rPr>
                <w:color w:val="000000"/>
                <w:kern w:val="0"/>
                <w:szCs w:val="21"/>
              </w:rPr>
              <w:t>575,815.86</w:t>
            </w:r>
          </w:p>
        </w:tc>
        <w:tc>
          <w:tcPr>
            <w:tcW w:w="1004" w:type="dxa"/>
            <w:tcBorders>
              <w:top w:val="nil"/>
              <w:left w:val="nil"/>
              <w:bottom w:val="single" w:sz="4" w:space="0" w:color="000000"/>
              <w:right w:val="single" w:sz="4" w:space="0" w:color="000000"/>
            </w:tcBorders>
            <w:shd w:val="clear" w:color="auto" w:fill="auto"/>
            <w:vAlign w:val="center"/>
          </w:tcPr>
          <w:p w14:paraId="584015A6" w14:textId="77777777" w:rsidR="00FD6438" w:rsidRPr="007B0AD5" w:rsidRDefault="00FD6438" w:rsidP="00FD6438">
            <w:pPr>
              <w:jc w:val="right"/>
              <w:rPr>
                <w:color w:val="000000"/>
                <w:kern w:val="0"/>
                <w:szCs w:val="21"/>
              </w:rPr>
            </w:pPr>
            <w:r w:rsidRPr="007B0AD5">
              <w:rPr>
                <w:color w:val="000000"/>
                <w:kern w:val="0"/>
                <w:szCs w:val="21"/>
              </w:rPr>
              <w:t>6.86%</w:t>
            </w:r>
          </w:p>
        </w:tc>
        <w:tc>
          <w:tcPr>
            <w:tcW w:w="1424" w:type="dxa"/>
            <w:tcBorders>
              <w:top w:val="nil"/>
              <w:left w:val="nil"/>
              <w:bottom w:val="single" w:sz="4" w:space="0" w:color="000000"/>
              <w:right w:val="single" w:sz="4" w:space="0" w:color="000000"/>
            </w:tcBorders>
            <w:shd w:val="clear" w:color="auto" w:fill="auto"/>
            <w:vAlign w:val="center"/>
          </w:tcPr>
          <w:p w14:paraId="2D8B53A7" w14:textId="77777777" w:rsidR="00FD6438" w:rsidRPr="007B0AD5" w:rsidRDefault="00FD6438" w:rsidP="00FD6438">
            <w:pPr>
              <w:jc w:val="right"/>
              <w:rPr>
                <w:color w:val="000000"/>
                <w:kern w:val="0"/>
                <w:szCs w:val="21"/>
              </w:rPr>
            </w:pPr>
            <w:r w:rsidRPr="007B0AD5">
              <w:rPr>
                <w:color w:val="000000"/>
                <w:kern w:val="0"/>
                <w:szCs w:val="21"/>
              </w:rPr>
              <w:t>574,761.89</w:t>
            </w:r>
          </w:p>
        </w:tc>
        <w:tc>
          <w:tcPr>
            <w:tcW w:w="1004" w:type="dxa"/>
            <w:tcBorders>
              <w:top w:val="nil"/>
              <w:left w:val="nil"/>
              <w:bottom w:val="single" w:sz="4" w:space="0" w:color="000000"/>
              <w:right w:val="single" w:sz="4" w:space="0" w:color="000000"/>
            </w:tcBorders>
            <w:shd w:val="clear" w:color="auto" w:fill="auto"/>
            <w:vAlign w:val="center"/>
          </w:tcPr>
          <w:p w14:paraId="5514F90B" w14:textId="77777777" w:rsidR="00FD6438" w:rsidRPr="007B0AD5" w:rsidRDefault="00FD6438" w:rsidP="00FD6438">
            <w:pPr>
              <w:jc w:val="right"/>
              <w:rPr>
                <w:color w:val="000000"/>
                <w:kern w:val="0"/>
                <w:szCs w:val="21"/>
              </w:rPr>
            </w:pPr>
            <w:r w:rsidRPr="007B0AD5">
              <w:rPr>
                <w:color w:val="000000"/>
                <w:kern w:val="0"/>
                <w:szCs w:val="21"/>
              </w:rPr>
              <w:t>7.56%</w:t>
            </w:r>
          </w:p>
        </w:tc>
      </w:tr>
      <w:tr w:rsidR="00FD6438" w:rsidRPr="00063395" w14:paraId="1685579B" w14:textId="77777777" w:rsidTr="00FD6438">
        <w:trPr>
          <w:trHeight w:val="397"/>
          <w:jc w:val="center"/>
        </w:trPr>
        <w:tc>
          <w:tcPr>
            <w:tcW w:w="1842" w:type="dxa"/>
            <w:tcBorders>
              <w:top w:val="nil"/>
              <w:left w:val="single" w:sz="4" w:space="0" w:color="000000"/>
              <w:bottom w:val="single" w:sz="4" w:space="0" w:color="000000"/>
              <w:right w:val="single" w:sz="4" w:space="0" w:color="000000"/>
            </w:tcBorders>
            <w:shd w:val="clear" w:color="auto" w:fill="auto"/>
            <w:vAlign w:val="center"/>
            <w:hideMark/>
          </w:tcPr>
          <w:p w14:paraId="2ACA970C" w14:textId="77777777" w:rsidR="00FD6438" w:rsidRPr="007B0AD5" w:rsidRDefault="00FD6438" w:rsidP="00FD6438">
            <w:pPr>
              <w:rPr>
                <w:color w:val="000000"/>
                <w:kern w:val="0"/>
                <w:szCs w:val="21"/>
              </w:rPr>
            </w:pPr>
            <w:r w:rsidRPr="007B0AD5">
              <w:rPr>
                <w:rFonts w:hint="eastAsia"/>
                <w:kern w:val="0"/>
                <w:szCs w:val="21"/>
              </w:rPr>
              <w:t>递延所得税负债</w:t>
            </w:r>
          </w:p>
        </w:tc>
        <w:tc>
          <w:tcPr>
            <w:tcW w:w="1407" w:type="dxa"/>
            <w:tcBorders>
              <w:top w:val="nil"/>
              <w:left w:val="nil"/>
              <w:bottom w:val="single" w:sz="4" w:space="0" w:color="000000"/>
              <w:right w:val="single" w:sz="4" w:space="0" w:color="000000"/>
            </w:tcBorders>
            <w:shd w:val="clear" w:color="auto" w:fill="auto"/>
            <w:vAlign w:val="center"/>
          </w:tcPr>
          <w:p w14:paraId="39117A02" w14:textId="77777777" w:rsidR="00FD6438" w:rsidRPr="007B0AD5" w:rsidRDefault="00FD6438" w:rsidP="00FD6438">
            <w:pPr>
              <w:jc w:val="right"/>
              <w:rPr>
                <w:color w:val="000000"/>
                <w:kern w:val="0"/>
                <w:szCs w:val="21"/>
              </w:rPr>
            </w:pPr>
            <w:r w:rsidRPr="007B0AD5">
              <w:rPr>
                <w:color w:val="000000"/>
                <w:szCs w:val="21"/>
              </w:rPr>
              <w:t>212,310.46</w:t>
            </w:r>
          </w:p>
        </w:tc>
        <w:tc>
          <w:tcPr>
            <w:tcW w:w="1004" w:type="dxa"/>
            <w:tcBorders>
              <w:top w:val="nil"/>
              <w:left w:val="nil"/>
              <w:bottom w:val="single" w:sz="4" w:space="0" w:color="000000"/>
              <w:right w:val="single" w:sz="4" w:space="0" w:color="000000"/>
            </w:tcBorders>
            <w:shd w:val="clear" w:color="auto" w:fill="auto"/>
            <w:vAlign w:val="center"/>
          </w:tcPr>
          <w:p w14:paraId="6E825F9D" w14:textId="77777777" w:rsidR="00FD6438" w:rsidRPr="007B0AD5" w:rsidRDefault="00FD6438" w:rsidP="00FD6438">
            <w:pPr>
              <w:jc w:val="right"/>
              <w:rPr>
                <w:color w:val="000000"/>
                <w:kern w:val="0"/>
                <w:szCs w:val="21"/>
              </w:rPr>
            </w:pPr>
            <w:r w:rsidRPr="007B0AD5">
              <w:rPr>
                <w:color w:val="000000"/>
                <w:szCs w:val="21"/>
              </w:rPr>
              <w:t>2.25%</w:t>
            </w:r>
          </w:p>
        </w:tc>
        <w:tc>
          <w:tcPr>
            <w:tcW w:w="1424" w:type="dxa"/>
            <w:tcBorders>
              <w:top w:val="nil"/>
              <w:left w:val="nil"/>
              <w:bottom w:val="single" w:sz="4" w:space="0" w:color="000000"/>
              <w:right w:val="single" w:sz="4" w:space="0" w:color="000000"/>
            </w:tcBorders>
            <w:shd w:val="clear" w:color="auto" w:fill="auto"/>
            <w:vAlign w:val="center"/>
          </w:tcPr>
          <w:p w14:paraId="1A9AEF6A" w14:textId="77777777" w:rsidR="00FD6438" w:rsidRPr="007B0AD5" w:rsidRDefault="00FD6438" w:rsidP="00FD6438">
            <w:pPr>
              <w:jc w:val="right"/>
              <w:rPr>
                <w:color w:val="000000"/>
                <w:kern w:val="0"/>
                <w:szCs w:val="21"/>
              </w:rPr>
            </w:pPr>
            <w:r w:rsidRPr="007B0AD5">
              <w:rPr>
                <w:color w:val="000000"/>
                <w:kern w:val="0"/>
                <w:szCs w:val="21"/>
              </w:rPr>
              <w:t>172,033.52</w:t>
            </w:r>
          </w:p>
        </w:tc>
        <w:tc>
          <w:tcPr>
            <w:tcW w:w="1004" w:type="dxa"/>
            <w:tcBorders>
              <w:top w:val="nil"/>
              <w:left w:val="nil"/>
              <w:bottom w:val="single" w:sz="4" w:space="0" w:color="000000"/>
              <w:right w:val="single" w:sz="4" w:space="0" w:color="000000"/>
            </w:tcBorders>
            <w:shd w:val="clear" w:color="auto" w:fill="auto"/>
            <w:vAlign w:val="center"/>
          </w:tcPr>
          <w:p w14:paraId="44DF8635" w14:textId="77777777" w:rsidR="00FD6438" w:rsidRPr="007B0AD5" w:rsidRDefault="00FD6438" w:rsidP="00FD6438">
            <w:pPr>
              <w:jc w:val="right"/>
              <w:rPr>
                <w:color w:val="000000"/>
                <w:kern w:val="0"/>
                <w:szCs w:val="21"/>
              </w:rPr>
            </w:pPr>
            <w:r w:rsidRPr="007B0AD5">
              <w:rPr>
                <w:color w:val="000000"/>
                <w:kern w:val="0"/>
                <w:szCs w:val="21"/>
              </w:rPr>
              <w:t>2.05%</w:t>
            </w:r>
          </w:p>
        </w:tc>
        <w:tc>
          <w:tcPr>
            <w:tcW w:w="1424" w:type="dxa"/>
            <w:tcBorders>
              <w:top w:val="nil"/>
              <w:left w:val="nil"/>
              <w:bottom w:val="single" w:sz="4" w:space="0" w:color="000000"/>
              <w:right w:val="single" w:sz="4" w:space="0" w:color="000000"/>
            </w:tcBorders>
            <w:shd w:val="clear" w:color="auto" w:fill="auto"/>
            <w:vAlign w:val="center"/>
          </w:tcPr>
          <w:p w14:paraId="4E2C6AC8" w14:textId="77777777" w:rsidR="00FD6438" w:rsidRPr="007B0AD5" w:rsidRDefault="00FD6438" w:rsidP="00FD6438">
            <w:pPr>
              <w:jc w:val="right"/>
              <w:rPr>
                <w:color w:val="000000"/>
                <w:kern w:val="0"/>
                <w:szCs w:val="21"/>
              </w:rPr>
            </w:pPr>
            <w:r w:rsidRPr="007B0AD5">
              <w:rPr>
                <w:color w:val="000000"/>
                <w:kern w:val="0"/>
                <w:szCs w:val="21"/>
              </w:rPr>
              <w:t>184,723.03</w:t>
            </w:r>
          </w:p>
        </w:tc>
        <w:tc>
          <w:tcPr>
            <w:tcW w:w="1004" w:type="dxa"/>
            <w:tcBorders>
              <w:top w:val="nil"/>
              <w:left w:val="nil"/>
              <w:bottom w:val="single" w:sz="4" w:space="0" w:color="000000"/>
              <w:right w:val="single" w:sz="4" w:space="0" w:color="000000"/>
            </w:tcBorders>
            <w:shd w:val="clear" w:color="auto" w:fill="auto"/>
            <w:vAlign w:val="center"/>
          </w:tcPr>
          <w:p w14:paraId="19095818" w14:textId="77777777" w:rsidR="00FD6438" w:rsidRPr="007B0AD5" w:rsidRDefault="00FD6438" w:rsidP="00FD6438">
            <w:pPr>
              <w:jc w:val="right"/>
              <w:rPr>
                <w:color w:val="000000"/>
                <w:kern w:val="0"/>
                <w:szCs w:val="21"/>
              </w:rPr>
            </w:pPr>
            <w:r w:rsidRPr="007B0AD5">
              <w:rPr>
                <w:color w:val="000000"/>
                <w:kern w:val="0"/>
                <w:szCs w:val="21"/>
              </w:rPr>
              <w:t>2.43%</w:t>
            </w:r>
          </w:p>
        </w:tc>
      </w:tr>
      <w:tr w:rsidR="00FD6438" w:rsidRPr="00063395" w14:paraId="72C35594" w14:textId="77777777" w:rsidTr="00FD6438">
        <w:trPr>
          <w:trHeight w:val="397"/>
          <w:jc w:val="center"/>
        </w:trPr>
        <w:tc>
          <w:tcPr>
            <w:tcW w:w="1842" w:type="dxa"/>
            <w:tcBorders>
              <w:top w:val="nil"/>
              <w:left w:val="single" w:sz="4" w:space="0" w:color="000000"/>
              <w:bottom w:val="single" w:sz="4" w:space="0" w:color="000000"/>
              <w:right w:val="single" w:sz="4" w:space="0" w:color="000000"/>
            </w:tcBorders>
            <w:shd w:val="clear" w:color="auto" w:fill="auto"/>
            <w:vAlign w:val="center"/>
            <w:hideMark/>
          </w:tcPr>
          <w:p w14:paraId="147E8258" w14:textId="77777777" w:rsidR="00FD6438" w:rsidRPr="007B0AD5" w:rsidRDefault="00FD6438" w:rsidP="00FD6438">
            <w:pPr>
              <w:rPr>
                <w:color w:val="000000"/>
                <w:kern w:val="0"/>
                <w:szCs w:val="21"/>
              </w:rPr>
            </w:pPr>
            <w:r w:rsidRPr="007B0AD5">
              <w:rPr>
                <w:rFonts w:hint="eastAsia"/>
                <w:kern w:val="0"/>
                <w:szCs w:val="21"/>
              </w:rPr>
              <w:t>其他非流动负债</w:t>
            </w:r>
          </w:p>
        </w:tc>
        <w:tc>
          <w:tcPr>
            <w:tcW w:w="1407" w:type="dxa"/>
            <w:tcBorders>
              <w:top w:val="nil"/>
              <w:left w:val="nil"/>
              <w:bottom w:val="single" w:sz="4" w:space="0" w:color="000000"/>
              <w:right w:val="single" w:sz="4" w:space="0" w:color="000000"/>
            </w:tcBorders>
            <w:shd w:val="clear" w:color="auto" w:fill="auto"/>
            <w:vAlign w:val="center"/>
          </w:tcPr>
          <w:p w14:paraId="545B23D0" w14:textId="77777777" w:rsidR="00FD6438" w:rsidRPr="007B0AD5" w:rsidRDefault="00FD6438" w:rsidP="00FD6438">
            <w:pPr>
              <w:jc w:val="right"/>
              <w:rPr>
                <w:color w:val="000000"/>
                <w:kern w:val="0"/>
                <w:szCs w:val="21"/>
              </w:rPr>
            </w:pPr>
            <w:r w:rsidRPr="007B0AD5">
              <w:rPr>
                <w:color w:val="000000"/>
                <w:szCs w:val="21"/>
              </w:rPr>
              <w:t>1,320,632.32</w:t>
            </w:r>
          </w:p>
        </w:tc>
        <w:tc>
          <w:tcPr>
            <w:tcW w:w="1004" w:type="dxa"/>
            <w:tcBorders>
              <w:top w:val="nil"/>
              <w:left w:val="nil"/>
              <w:bottom w:val="single" w:sz="4" w:space="0" w:color="000000"/>
              <w:right w:val="single" w:sz="4" w:space="0" w:color="000000"/>
            </w:tcBorders>
            <w:shd w:val="clear" w:color="auto" w:fill="auto"/>
            <w:vAlign w:val="center"/>
          </w:tcPr>
          <w:p w14:paraId="4779C518" w14:textId="77777777" w:rsidR="00FD6438" w:rsidRPr="007B0AD5" w:rsidRDefault="00FD6438" w:rsidP="00FD6438">
            <w:pPr>
              <w:jc w:val="right"/>
              <w:rPr>
                <w:color w:val="000000"/>
                <w:kern w:val="0"/>
                <w:szCs w:val="21"/>
              </w:rPr>
            </w:pPr>
            <w:r w:rsidRPr="007B0AD5">
              <w:rPr>
                <w:color w:val="000000"/>
                <w:szCs w:val="21"/>
              </w:rPr>
              <w:t>13.97%</w:t>
            </w:r>
          </w:p>
        </w:tc>
        <w:tc>
          <w:tcPr>
            <w:tcW w:w="1424" w:type="dxa"/>
            <w:tcBorders>
              <w:top w:val="nil"/>
              <w:left w:val="nil"/>
              <w:bottom w:val="single" w:sz="4" w:space="0" w:color="000000"/>
              <w:right w:val="single" w:sz="4" w:space="0" w:color="000000"/>
            </w:tcBorders>
            <w:shd w:val="clear" w:color="auto" w:fill="auto"/>
            <w:vAlign w:val="center"/>
          </w:tcPr>
          <w:p w14:paraId="258AFE17" w14:textId="77777777" w:rsidR="00FD6438" w:rsidRPr="007B0AD5" w:rsidRDefault="00FD6438" w:rsidP="00FD6438">
            <w:pPr>
              <w:jc w:val="right"/>
              <w:rPr>
                <w:color w:val="000000"/>
                <w:kern w:val="0"/>
                <w:szCs w:val="21"/>
              </w:rPr>
            </w:pPr>
            <w:r w:rsidRPr="007B0AD5">
              <w:rPr>
                <w:color w:val="000000"/>
                <w:kern w:val="0"/>
                <w:szCs w:val="21"/>
              </w:rPr>
              <w:t>782,900.00</w:t>
            </w:r>
          </w:p>
        </w:tc>
        <w:tc>
          <w:tcPr>
            <w:tcW w:w="1004" w:type="dxa"/>
            <w:tcBorders>
              <w:top w:val="nil"/>
              <w:left w:val="nil"/>
              <w:bottom w:val="single" w:sz="4" w:space="0" w:color="000000"/>
              <w:right w:val="single" w:sz="4" w:space="0" w:color="000000"/>
            </w:tcBorders>
            <w:shd w:val="clear" w:color="auto" w:fill="auto"/>
            <w:vAlign w:val="center"/>
          </w:tcPr>
          <w:p w14:paraId="6042800F" w14:textId="77777777" w:rsidR="00FD6438" w:rsidRPr="007B0AD5" w:rsidRDefault="00FD6438" w:rsidP="00FD6438">
            <w:pPr>
              <w:jc w:val="right"/>
              <w:rPr>
                <w:color w:val="000000"/>
                <w:kern w:val="0"/>
                <w:szCs w:val="21"/>
              </w:rPr>
            </w:pPr>
            <w:r w:rsidRPr="007B0AD5">
              <w:rPr>
                <w:color w:val="000000"/>
                <w:kern w:val="0"/>
                <w:szCs w:val="21"/>
              </w:rPr>
              <w:t>9.32%</w:t>
            </w:r>
          </w:p>
        </w:tc>
        <w:tc>
          <w:tcPr>
            <w:tcW w:w="1424" w:type="dxa"/>
            <w:tcBorders>
              <w:top w:val="nil"/>
              <w:left w:val="nil"/>
              <w:bottom w:val="single" w:sz="4" w:space="0" w:color="000000"/>
              <w:right w:val="single" w:sz="4" w:space="0" w:color="000000"/>
            </w:tcBorders>
            <w:shd w:val="clear" w:color="auto" w:fill="auto"/>
            <w:vAlign w:val="center"/>
          </w:tcPr>
          <w:p w14:paraId="7237B921" w14:textId="77777777" w:rsidR="00FD6438" w:rsidRPr="007B0AD5" w:rsidRDefault="00FD6438" w:rsidP="00FD6438">
            <w:pPr>
              <w:jc w:val="right"/>
              <w:rPr>
                <w:color w:val="000000"/>
                <w:kern w:val="0"/>
                <w:szCs w:val="21"/>
              </w:rPr>
            </w:pPr>
            <w:r w:rsidRPr="007B0AD5">
              <w:rPr>
                <w:color w:val="000000"/>
                <w:kern w:val="0"/>
                <w:szCs w:val="21"/>
              </w:rPr>
              <w:t>833,000.00</w:t>
            </w:r>
          </w:p>
        </w:tc>
        <w:tc>
          <w:tcPr>
            <w:tcW w:w="1004" w:type="dxa"/>
            <w:tcBorders>
              <w:top w:val="nil"/>
              <w:left w:val="nil"/>
              <w:bottom w:val="single" w:sz="4" w:space="0" w:color="000000"/>
              <w:right w:val="single" w:sz="4" w:space="0" w:color="000000"/>
            </w:tcBorders>
            <w:shd w:val="clear" w:color="auto" w:fill="auto"/>
            <w:vAlign w:val="center"/>
          </w:tcPr>
          <w:p w14:paraId="5EC62697" w14:textId="77777777" w:rsidR="00FD6438" w:rsidRPr="007B0AD5" w:rsidRDefault="00FD6438" w:rsidP="00FD6438">
            <w:pPr>
              <w:jc w:val="right"/>
              <w:rPr>
                <w:color w:val="000000"/>
                <w:kern w:val="0"/>
                <w:szCs w:val="21"/>
              </w:rPr>
            </w:pPr>
            <w:r w:rsidRPr="007B0AD5">
              <w:rPr>
                <w:color w:val="000000"/>
                <w:kern w:val="0"/>
                <w:szCs w:val="21"/>
              </w:rPr>
              <w:t>10.96%</w:t>
            </w:r>
          </w:p>
        </w:tc>
      </w:tr>
      <w:tr w:rsidR="00FD6438" w:rsidRPr="00063395" w14:paraId="15E940A5" w14:textId="77777777" w:rsidTr="00FD6438">
        <w:trPr>
          <w:trHeight w:val="397"/>
          <w:jc w:val="center"/>
        </w:trPr>
        <w:tc>
          <w:tcPr>
            <w:tcW w:w="1842" w:type="dxa"/>
            <w:tcBorders>
              <w:top w:val="nil"/>
              <w:left w:val="single" w:sz="4" w:space="0" w:color="000000"/>
              <w:bottom w:val="single" w:sz="4" w:space="0" w:color="000000"/>
              <w:right w:val="single" w:sz="4" w:space="0" w:color="000000"/>
            </w:tcBorders>
            <w:shd w:val="clear" w:color="auto" w:fill="auto"/>
            <w:vAlign w:val="center"/>
            <w:hideMark/>
          </w:tcPr>
          <w:p w14:paraId="4AB71017" w14:textId="77777777" w:rsidR="00FD6438" w:rsidRPr="007B0AD5" w:rsidRDefault="00FD6438" w:rsidP="00FD6438">
            <w:pPr>
              <w:rPr>
                <w:color w:val="000000"/>
                <w:kern w:val="0"/>
                <w:szCs w:val="21"/>
              </w:rPr>
            </w:pPr>
            <w:r w:rsidRPr="007B0AD5">
              <w:rPr>
                <w:rFonts w:hint="eastAsia"/>
                <w:b/>
                <w:bCs/>
                <w:kern w:val="0"/>
                <w:szCs w:val="21"/>
              </w:rPr>
              <w:t>非流动负债合计</w:t>
            </w:r>
          </w:p>
        </w:tc>
        <w:tc>
          <w:tcPr>
            <w:tcW w:w="1407" w:type="dxa"/>
            <w:tcBorders>
              <w:top w:val="nil"/>
              <w:left w:val="nil"/>
              <w:bottom w:val="single" w:sz="4" w:space="0" w:color="000000"/>
              <w:right w:val="single" w:sz="4" w:space="0" w:color="000000"/>
            </w:tcBorders>
            <w:shd w:val="clear" w:color="auto" w:fill="auto"/>
            <w:vAlign w:val="center"/>
          </w:tcPr>
          <w:p w14:paraId="6BF12FF9" w14:textId="77777777" w:rsidR="00FD6438" w:rsidRPr="007B0AD5" w:rsidRDefault="00FD6438" w:rsidP="00FD6438">
            <w:pPr>
              <w:jc w:val="right"/>
              <w:rPr>
                <w:color w:val="000000"/>
                <w:kern w:val="0"/>
                <w:szCs w:val="21"/>
              </w:rPr>
            </w:pPr>
            <w:r w:rsidRPr="007B0AD5">
              <w:rPr>
                <w:b/>
                <w:bCs/>
                <w:color w:val="000000"/>
                <w:szCs w:val="21"/>
              </w:rPr>
              <w:t>5,196,210.16</w:t>
            </w:r>
          </w:p>
        </w:tc>
        <w:tc>
          <w:tcPr>
            <w:tcW w:w="1004" w:type="dxa"/>
            <w:tcBorders>
              <w:top w:val="nil"/>
              <w:left w:val="nil"/>
              <w:bottom w:val="single" w:sz="4" w:space="0" w:color="000000"/>
              <w:right w:val="single" w:sz="4" w:space="0" w:color="000000"/>
            </w:tcBorders>
            <w:shd w:val="clear" w:color="auto" w:fill="auto"/>
            <w:vAlign w:val="center"/>
          </w:tcPr>
          <w:p w14:paraId="1ECA59B2" w14:textId="77777777" w:rsidR="00FD6438" w:rsidRPr="007B0AD5" w:rsidRDefault="00FD6438" w:rsidP="00FD6438">
            <w:pPr>
              <w:jc w:val="right"/>
              <w:rPr>
                <w:b/>
                <w:bCs/>
                <w:color w:val="000000"/>
                <w:kern w:val="0"/>
                <w:szCs w:val="21"/>
              </w:rPr>
            </w:pPr>
            <w:r w:rsidRPr="007B0AD5">
              <w:rPr>
                <w:b/>
                <w:bCs/>
                <w:color w:val="000000"/>
                <w:szCs w:val="21"/>
              </w:rPr>
              <w:t>54.96%</w:t>
            </w:r>
          </w:p>
        </w:tc>
        <w:tc>
          <w:tcPr>
            <w:tcW w:w="1424" w:type="dxa"/>
            <w:tcBorders>
              <w:top w:val="nil"/>
              <w:left w:val="nil"/>
              <w:bottom w:val="single" w:sz="4" w:space="0" w:color="000000"/>
              <w:right w:val="single" w:sz="4" w:space="0" w:color="000000"/>
            </w:tcBorders>
            <w:shd w:val="clear" w:color="auto" w:fill="auto"/>
            <w:vAlign w:val="center"/>
          </w:tcPr>
          <w:p w14:paraId="53DFCD6A" w14:textId="77777777" w:rsidR="00FD6438" w:rsidRPr="007B0AD5" w:rsidRDefault="00FD6438" w:rsidP="00FD6438">
            <w:pPr>
              <w:jc w:val="right"/>
              <w:rPr>
                <w:b/>
                <w:bCs/>
                <w:color w:val="000000"/>
                <w:kern w:val="0"/>
                <w:szCs w:val="21"/>
              </w:rPr>
            </w:pPr>
            <w:r w:rsidRPr="007B0AD5">
              <w:rPr>
                <w:b/>
                <w:bCs/>
                <w:color w:val="000000"/>
                <w:kern w:val="0"/>
                <w:szCs w:val="21"/>
              </w:rPr>
              <w:t>4,484,150.42</w:t>
            </w:r>
          </w:p>
        </w:tc>
        <w:tc>
          <w:tcPr>
            <w:tcW w:w="1004" w:type="dxa"/>
            <w:tcBorders>
              <w:top w:val="nil"/>
              <w:left w:val="nil"/>
              <w:bottom w:val="single" w:sz="4" w:space="0" w:color="000000"/>
              <w:right w:val="single" w:sz="4" w:space="0" w:color="000000"/>
            </w:tcBorders>
            <w:shd w:val="clear" w:color="auto" w:fill="auto"/>
            <w:vAlign w:val="center"/>
          </w:tcPr>
          <w:p w14:paraId="4BD84DD9" w14:textId="77777777" w:rsidR="00FD6438" w:rsidRPr="007B0AD5" w:rsidRDefault="00FD6438" w:rsidP="00FD6438">
            <w:pPr>
              <w:jc w:val="right"/>
              <w:rPr>
                <w:b/>
                <w:bCs/>
                <w:color w:val="000000"/>
                <w:kern w:val="0"/>
                <w:szCs w:val="21"/>
              </w:rPr>
            </w:pPr>
            <w:r w:rsidRPr="007B0AD5">
              <w:rPr>
                <w:b/>
                <w:bCs/>
                <w:color w:val="000000"/>
                <w:kern w:val="0"/>
                <w:szCs w:val="21"/>
              </w:rPr>
              <w:t>53.39%</w:t>
            </w:r>
          </w:p>
        </w:tc>
        <w:tc>
          <w:tcPr>
            <w:tcW w:w="1424" w:type="dxa"/>
            <w:tcBorders>
              <w:top w:val="nil"/>
              <w:left w:val="nil"/>
              <w:bottom w:val="single" w:sz="4" w:space="0" w:color="000000"/>
              <w:right w:val="single" w:sz="4" w:space="0" w:color="000000"/>
            </w:tcBorders>
            <w:shd w:val="clear" w:color="auto" w:fill="auto"/>
            <w:vAlign w:val="center"/>
          </w:tcPr>
          <w:p w14:paraId="442F5EB7" w14:textId="77777777" w:rsidR="00FD6438" w:rsidRPr="007B0AD5" w:rsidRDefault="00FD6438" w:rsidP="00FD6438">
            <w:pPr>
              <w:jc w:val="right"/>
              <w:rPr>
                <w:b/>
                <w:bCs/>
                <w:color w:val="000000"/>
                <w:kern w:val="0"/>
                <w:szCs w:val="21"/>
              </w:rPr>
            </w:pPr>
            <w:r w:rsidRPr="007B0AD5">
              <w:rPr>
                <w:b/>
                <w:bCs/>
                <w:color w:val="000000"/>
                <w:kern w:val="0"/>
                <w:szCs w:val="21"/>
              </w:rPr>
              <w:t>4,261,671.94</w:t>
            </w:r>
          </w:p>
        </w:tc>
        <w:tc>
          <w:tcPr>
            <w:tcW w:w="1004" w:type="dxa"/>
            <w:tcBorders>
              <w:top w:val="nil"/>
              <w:left w:val="nil"/>
              <w:bottom w:val="single" w:sz="4" w:space="0" w:color="000000"/>
              <w:right w:val="single" w:sz="4" w:space="0" w:color="000000"/>
            </w:tcBorders>
            <w:shd w:val="clear" w:color="auto" w:fill="auto"/>
            <w:vAlign w:val="center"/>
          </w:tcPr>
          <w:p w14:paraId="685166FF" w14:textId="77777777" w:rsidR="00FD6438" w:rsidRPr="007B0AD5" w:rsidRDefault="00FD6438" w:rsidP="00FD6438">
            <w:pPr>
              <w:jc w:val="right"/>
              <w:rPr>
                <w:b/>
                <w:bCs/>
                <w:color w:val="000000"/>
                <w:kern w:val="0"/>
                <w:szCs w:val="21"/>
              </w:rPr>
            </w:pPr>
            <w:r w:rsidRPr="007B0AD5">
              <w:rPr>
                <w:b/>
                <w:bCs/>
                <w:color w:val="000000"/>
                <w:kern w:val="0"/>
                <w:szCs w:val="21"/>
              </w:rPr>
              <w:t>56.05%</w:t>
            </w:r>
          </w:p>
        </w:tc>
      </w:tr>
      <w:tr w:rsidR="00FD6438" w:rsidRPr="00063395" w14:paraId="2B4412D6" w14:textId="77777777" w:rsidTr="00FD6438">
        <w:trPr>
          <w:trHeight w:val="397"/>
          <w:jc w:val="center"/>
        </w:trPr>
        <w:tc>
          <w:tcPr>
            <w:tcW w:w="1842" w:type="dxa"/>
            <w:tcBorders>
              <w:top w:val="nil"/>
              <w:left w:val="single" w:sz="4" w:space="0" w:color="000000"/>
              <w:bottom w:val="single" w:sz="4" w:space="0" w:color="000000"/>
              <w:right w:val="single" w:sz="4" w:space="0" w:color="000000"/>
            </w:tcBorders>
            <w:shd w:val="clear" w:color="auto" w:fill="auto"/>
            <w:vAlign w:val="center"/>
            <w:hideMark/>
          </w:tcPr>
          <w:p w14:paraId="3061C505" w14:textId="77777777" w:rsidR="00FD6438" w:rsidRPr="007B0AD5" w:rsidRDefault="00FD6438" w:rsidP="00FD6438">
            <w:pPr>
              <w:jc w:val="center"/>
              <w:rPr>
                <w:b/>
                <w:bCs/>
                <w:color w:val="000000"/>
                <w:kern w:val="0"/>
                <w:szCs w:val="21"/>
              </w:rPr>
            </w:pPr>
            <w:r w:rsidRPr="007B0AD5">
              <w:rPr>
                <w:rFonts w:hint="eastAsia"/>
                <w:b/>
                <w:bCs/>
                <w:kern w:val="0"/>
                <w:szCs w:val="21"/>
              </w:rPr>
              <w:t>负债合计</w:t>
            </w:r>
          </w:p>
        </w:tc>
        <w:tc>
          <w:tcPr>
            <w:tcW w:w="1407" w:type="dxa"/>
            <w:tcBorders>
              <w:top w:val="nil"/>
              <w:left w:val="nil"/>
              <w:bottom w:val="single" w:sz="4" w:space="0" w:color="000000"/>
              <w:right w:val="single" w:sz="4" w:space="0" w:color="000000"/>
            </w:tcBorders>
            <w:shd w:val="clear" w:color="auto" w:fill="auto"/>
            <w:vAlign w:val="center"/>
          </w:tcPr>
          <w:p w14:paraId="31D02ACE" w14:textId="77777777" w:rsidR="00FD6438" w:rsidRPr="007B0AD5" w:rsidRDefault="00FD6438" w:rsidP="00FD6438">
            <w:pPr>
              <w:jc w:val="right"/>
              <w:rPr>
                <w:b/>
                <w:bCs/>
                <w:color w:val="000000"/>
                <w:kern w:val="0"/>
                <w:szCs w:val="21"/>
              </w:rPr>
            </w:pPr>
            <w:r w:rsidRPr="007B0AD5">
              <w:rPr>
                <w:b/>
                <w:bCs/>
                <w:color w:val="000000"/>
                <w:szCs w:val="21"/>
              </w:rPr>
              <w:t>9,454,320.56</w:t>
            </w:r>
          </w:p>
        </w:tc>
        <w:tc>
          <w:tcPr>
            <w:tcW w:w="1004" w:type="dxa"/>
            <w:tcBorders>
              <w:top w:val="nil"/>
              <w:left w:val="nil"/>
              <w:bottom w:val="single" w:sz="4" w:space="0" w:color="000000"/>
              <w:right w:val="single" w:sz="4" w:space="0" w:color="000000"/>
            </w:tcBorders>
            <w:shd w:val="clear" w:color="auto" w:fill="auto"/>
            <w:vAlign w:val="center"/>
          </w:tcPr>
          <w:p w14:paraId="1A070072" w14:textId="77777777" w:rsidR="00FD6438" w:rsidRPr="007B0AD5" w:rsidRDefault="00FD6438" w:rsidP="00FD6438">
            <w:pPr>
              <w:jc w:val="right"/>
              <w:rPr>
                <w:b/>
                <w:bCs/>
                <w:color w:val="000000"/>
                <w:kern w:val="0"/>
                <w:szCs w:val="21"/>
              </w:rPr>
            </w:pPr>
            <w:r w:rsidRPr="007B0AD5">
              <w:rPr>
                <w:b/>
                <w:bCs/>
                <w:color w:val="000000"/>
                <w:szCs w:val="21"/>
              </w:rPr>
              <w:t>100.00%</w:t>
            </w:r>
          </w:p>
        </w:tc>
        <w:tc>
          <w:tcPr>
            <w:tcW w:w="1424" w:type="dxa"/>
            <w:tcBorders>
              <w:top w:val="nil"/>
              <w:left w:val="nil"/>
              <w:bottom w:val="single" w:sz="4" w:space="0" w:color="000000"/>
              <w:right w:val="single" w:sz="4" w:space="0" w:color="000000"/>
            </w:tcBorders>
            <w:shd w:val="clear" w:color="auto" w:fill="auto"/>
            <w:vAlign w:val="center"/>
          </w:tcPr>
          <w:p w14:paraId="19A8E690" w14:textId="77777777" w:rsidR="00FD6438" w:rsidRPr="007B0AD5" w:rsidRDefault="00FD6438" w:rsidP="00FD6438">
            <w:pPr>
              <w:jc w:val="right"/>
              <w:rPr>
                <w:b/>
                <w:bCs/>
                <w:color w:val="000000"/>
                <w:kern w:val="0"/>
                <w:szCs w:val="21"/>
              </w:rPr>
            </w:pPr>
            <w:r w:rsidRPr="007B0AD5">
              <w:rPr>
                <w:b/>
                <w:bCs/>
                <w:color w:val="000000"/>
                <w:kern w:val="0"/>
                <w:szCs w:val="21"/>
              </w:rPr>
              <w:t>8,398,737.54</w:t>
            </w:r>
          </w:p>
        </w:tc>
        <w:tc>
          <w:tcPr>
            <w:tcW w:w="1004" w:type="dxa"/>
            <w:tcBorders>
              <w:top w:val="nil"/>
              <w:left w:val="nil"/>
              <w:bottom w:val="single" w:sz="4" w:space="0" w:color="000000"/>
              <w:right w:val="single" w:sz="4" w:space="0" w:color="000000"/>
            </w:tcBorders>
            <w:shd w:val="clear" w:color="auto" w:fill="auto"/>
            <w:vAlign w:val="center"/>
          </w:tcPr>
          <w:p w14:paraId="7FA1F149" w14:textId="77777777" w:rsidR="00FD6438" w:rsidRPr="007B0AD5" w:rsidRDefault="00FD6438" w:rsidP="00FD6438">
            <w:pPr>
              <w:jc w:val="right"/>
              <w:rPr>
                <w:b/>
                <w:bCs/>
                <w:color w:val="000000"/>
                <w:kern w:val="0"/>
                <w:szCs w:val="21"/>
              </w:rPr>
            </w:pPr>
            <w:r w:rsidRPr="007B0AD5">
              <w:rPr>
                <w:b/>
                <w:bCs/>
                <w:color w:val="000000"/>
                <w:kern w:val="0"/>
                <w:szCs w:val="21"/>
              </w:rPr>
              <w:t>100.00%</w:t>
            </w:r>
          </w:p>
        </w:tc>
        <w:tc>
          <w:tcPr>
            <w:tcW w:w="1424" w:type="dxa"/>
            <w:tcBorders>
              <w:top w:val="nil"/>
              <w:left w:val="nil"/>
              <w:bottom w:val="single" w:sz="4" w:space="0" w:color="000000"/>
              <w:right w:val="single" w:sz="4" w:space="0" w:color="000000"/>
            </w:tcBorders>
            <w:shd w:val="clear" w:color="auto" w:fill="auto"/>
            <w:vAlign w:val="center"/>
          </w:tcPr>
          <w:p w14:paraId="02B26899" w14:textId="77777777" w:rsidR="00FD6438" w:rsidRPr="007B0AD5" w:rsidRDefault="00FD6438" w:rsidP="00FD6438">
            <w:pPr>
              <w:jc w:val="right"/>
              <w:rPr>
                <w:b/>
                <w:bCs/>
                <w:color w:val="000000"/>
                <w:kern w:val="0"/>
                <w:szCs w:val="21"/>
              </w:rPr>
            </w:pPr>
            <w:r w:rsidRPr="007B0AD5">
              <w:rPr>
                <w:b/>
                <w:bCs/>
                <w:color w:val="000000"/>
                <w:kern w:val="0"/>
                <w:szCs w:val="21"/>
              </w:rPr>
              <w:t>7,603,571.51</w:t>
            </w:r>
          </w:p>
        </w:tc>
        <w:tc>
          <w:tcPr>
            <w:tcW w:w="1004" w:type="dxa"/>
            <w:tcBorders>
              <w:top w:val="nil"/>
              <w:left w:val="nil"/>
              <w:bottom w:val="single" w:sz="4" w:space="0" w:color="000000"/>
              <w:right w:val="single" w:sz="4" w:space="0" w:color="000000"/>
            </w:tcBorders>
            <w:shd w:val="clear" w:color="auto" w:fill="auto"/>
            <w:vAlign w:val="center"/>
          </w:tcPr>
          <w:p w14:paraId="1163586D" w14:textId="77777777" w:rsidR="00FD6438" w:rsidRPr="007B0AD5" w:rsidRDefault="00FD6438" w:rsidP="00FD6438">
            <w:pPr>
              <w:jc w:val="right"/>
              <w:rPr>
                <w:b/>
                <w:bCs/>
                <w:color w:val="000000"/>
                <w:kern w:val="0"/>
                <w:szCs w:val="21"/>
              </w:rPr>
            </w:pPr>
            <w:r w:rsidRPr="007B0AD5">
              <w:rPr>
                <w:b/>
                <w:bCs/>
                <w:color w:val="000000"/>
                <w:kern w:val="0"/>
                <w:szCs w:val="21"/>
              </w:rPr>
              <w:t>100.00%</w:t>
            </w:r>
          </w:p>
        </w:tc>
      </w:tr>
    </w:tbl>
    <w:p w14:paraId="6D935FED" w14:textId="77777777" w:rsidR="008A3089" w:rsidRPr="00FD6438" w:rsidRDefault="00FD6438" w:rsidP="003274B7">
      <w:pPr>
        <w:spacing w:line="360" w:lineRule="auto"/>
        <w:ind w:firstLineChars="200" w:firstLine="480"/>
        <w:rPr>
          <w:rFonts w:ascii="宋体" w:hAnsi="宋体"/>
          <w:color w:val="000000"/>
          <w:sz w:val="24"/>
        </w:rPr>
      </w:pPr>
      <w:bookmarkStart w:id="6" w:name="_Hlk37847121"/>
      <w:r w:rsidRPr="00EA0286">
        <w:rPr>
          <w:rFonts w:eastAsiaTheme="majorEastAsia"/>
          <w:kern w:val="0"/>
          <w:sz w:val="24"/>
        </w:rPr>
        <w:t>随着公司规模扩大，公司负债规模亦小幅稳步增长。报告期各期末，公司流动负债分别为</w:t>
      </w:r>
      <w:r w:rsidRPr="00EA0286">
        <w:rPr>
          <w:rFonts w:eastAsiaTheme="majorEastAsia"/>
          <w:kern w:val="0"/>
          <w:sz w:val="24"/>
        </w:rPr>
        <w:t>3,341,899.57</w:t>
      </w:r>
      <w:r w:rsidRPr="00EA0286">
        <w:rPr>
          <w:rFonts w:eastAsiaTheme="majorEastAsia"/>
          <w:kern w:val="0"/>
          <w:sz w:val="24"/>
        </w:rPr>
        <w:t>万元、</w:t>
      </w:r>
      <w:r w:rsidRPr="00EA0286">
        <w:rPr>
          <w:rFonts w:eastAsiaTheme="majorEastAsia"/>
          <w:kern w:val="0"/>
          <w:sz w:val="24"/>
        </w:rPr>
        <w:t>3,914,587.12</w:t>
      </w:r>
      <w:r w:rsidRPr="00EA0286">
        <w:rPr>
          <w:rFonts w:eastAsiaTheme="majorEastAsia"/>
          <w:kern w:val="0"/>
          <w:sz w:val="24"/>
        </w:rPr>
        <w:t>万元和</w:t>
      </w:r>
      <w:r w:rsidRPr="00063395">
        <w:rPr>
          <w:rFonts w:eastAsiaTheme="majorEastAsia"/>
          <w:kern w:val="0"/>
          <w:sz w:val="24"/>
        </w:rPr>
        <w:t>4,258,110.41</w:t>
      </w:r>
      <w:r>
        <w:rPr>
          <w:rFonts w:eastAsiaTheme="majorEastAsia" w:hint="eastAsia"/>
          <w:kern w:val="0"/>
          <w:sz w:val="24"/>
        </w:rPr>
        <w:t>万元</w:t>
      </w:r>
      <w:r w:rsidRPr="00EA0286">
        <w:rPr>
          <w:rFonts w:eastAsiaTheme="majorEastAsia"/>
          <w:kern w:val="0"/>
          <w:sz w:val="24"/>
        </w:rPr>
        <w:t>，占负债总额的比例分别为</w:t>
      </w:r>
      <w:r w:rsidRPr="00EA0286">
        <w:rPr>
          <w:rFonts w:eastAsiaTheme="majorEastAsia"/>
          <w:kern w:val="0"/>
          <w:sz w:val="24"/>
        </w:rPr>
        <w:t>43.95%</w:t>
      </w:r>
      <w:r w:rsidRPr="00EA0286">
        <w:rPr>
          <w:rFonts w:eastAsiaTheme="majorEastAsia"/>
          <w:kern w:val="0"/>
          <w:sz w:val="24"/>
        </w:rPr>
        <w:t>、</w:t>
      </w:r>
      <w:r w:rsidRPr="00EA0286">
        <w:rPr>
          <w:rFonts w:eastAsiaTheme="majorEastAsia"/>
          <w:kern w:val="0"/>
          <w:sz w:val="24"/>
        </w:rPr>
        <w:t>46.61%</w:t>
      </w:r>
      <w:r w:rsidRPr="00EA0286">
        <w:rPr>
          <w:rFonts w:eastAsiaTheme="majorEastAsia"/>
          <w:kern w:val="0"/>
          <w:sz w:val="24"/>
        </w:rPr>
        <w:t>和</w:t>
      </w:r>
      <w:r w:rsidRPr="00063395">
        <w:rPr>
          <w:rFonts w:eastAsiaTheme="majorEastAsia"/>
          <w:kern w:val="0"/>
          <w:sz w:val="24"/>
        </w:rPr>
        <w:t>45.04%</w:t>
      </w:r>
      <w:r w:rsidR="00330A3A">
        <w:rPr>
          <w:rFonts w:eastAsiaTheme="majorEastAsia" w:hint="eastAsia"/>
          <w:kern w:val="0"/>
          <w:sz w:val="24"/>
        </w:rPr>
        <w:t>；</w:t>
      </w:r>
      <w:r w:rsidRPr="00EA0286">
        <w:rPr>
          <w:rFonts w:eastAsiaTheme="majorEastAsia"/>
          <w:kern w:val="0"/>
          <w:sz w:val="24"/>
        </w:rPr>
        <w:t>流动负债中应付账款、预收款项、其他应付款和一年内到期的非流动负债</w:t>
      </w:r>
      <w:proofErr w:type="gramStart"/>
      <w:r w:rsidRPr="00EA0286">
        <w:rPr>
          <w:rFonts w:eastAsiaTheme="majorEastAsia"/>
          <w:kern w:val="0"/>
          <w:sz w:val="24"/>
        </w:rPr>
        <w:t>占比较</w:t>
      </w:r>
      <w:proofErr w:type="gramEnd"/>
      <w:r w:rsidRPr="00EA0286">
        <w:rPr>
          <w:rFonts w:eastAsiaTheme="majorEastAsia"/>
          <w:kern w:val="0"/>
          <w:sz w:val="24"/>
        </w:rPr>
        <w:t>高，</w:t>
      </w:r>
      <w:r w:rsidR="00C32305">
        <w:rPr>
          <w:rFonts w:eastAsiaTheme="majorEastAsia"/>
          <w:kern w:val="0"/>
          <w:sz w:val="24"/>
        </w:rPr>
        <w:t>最近三年</w:t>
      </w:r>
      <w:r w:rsidRPr="00EA0286">
        <w:rPr>
          <w:rFonts w:eastAsiaTheme="majorEastAsia"/>
          <w:kern w:val="0"/>
          <w:sz w:val="24"/>
        </w:rPr>
        <w:t>末，上述</w:t>
      </w:r>
      <w:r w:rsidR="00F81693">
        <w:rPr>
          <w:rFonts w:eastAsiaTheme="majorEastAsia" w:hint="eastAsia"/>
          <w:kern w:val="0"/>
          <w:sz w:val="24"/>
        </w:rPr>
        <w:t>负债</w:t>
      </w:r>
      <w:r w:rsidRPr="00EA0286">
        <w:rPr>
          <w:rFonts w:eastAsiaTheme="majorEastAsia"/>
          <w:kern w:val="0"/>
          <w:sz w:val="24"/>
        </w:rPr>
        <w:t>合计占流动负债的比例分别为</w:t>
      </w:r>
      <w:r w:rsidRPr="00EA0286">
        <w:rPr>
          <w:rFonts w:eastAsiaTheme="majorEastAsia"/>
          <w:kern w:val="0"/>
          <w:sz w:val="24"/>
        </w:rPr>
        <w:t>9</w:t>
      </w:r>
      <w:r w:rsidR="00F81693">
        <w:rPr>
          <w:rFonts w:eastAsiaTheme="majorEastAsia"/>
          <w:kern w:val="0"/>
          <w:sz w:val="24"/>
        </w:rPr>
        <w:t>8.36</w:t>
      </w:r>
      <w:r w:rsidRPr="00EA0286">
        <w:rPr>
          <w:rFonts w:eastAsiaTheme="majorEastAsia"/>
          <w:kern w:val="0"/>
          <w:sz w:val="24"/>
        </w:rPr>
        <w:t>%</w:t>
      </w:r>
      <w:r w:rsidRPr="00EA0286">
        <w:rPr>
          <w:rFonts w:eastAsiaTheme="majorEastAsia"/>
          <w:kern w:val="0"/>
          <w:sz w:val="24"/>
        </w:rPr>
        <w:t>、</w:t>
      </w:r>
      <w:r w:rsidRPr="00EA0286">
        <w:rPr>
          <w:rFonts w:eastAsiaTheme="majorEastAsia"/>
          <w:kern w:val="0"/>
          <w:sz w:val="24"/>
        </w:rPr>
        <w:t>97.86%</w:t>
      </w:r>
      <w:r w:rsidRPr="00EA0286">
        <w:rPr>
          <w:rFonts w:eastAsiaTheme="majorEastAsia"/>
          <w:kern w:val="0"/>
          <w:sz w:val="24"/>
        </w:rPr>
        <w:t>和</w:t>
      </w:r>
      <w:r w:rsidRPr="00063395">
        <w:rPr>
          <w:rFonts w:eastAsiaTheme="majorEastAsia"/>
          <w:kern w:val="0"/>
          <w:sz w:val="24"/>
        </w:rPr>
        <w:t>94.50%</w:t>
      </w:r>
      <w:r w:rsidR="00330A3A">
        <w:rPr>
          <w:rFonts w:eastAsiaTheme="majorEastAsia" w:hint="eastAsia"/>
          <w:kern w:val="0"/>
          <w:sz w:val="24"/>
        </w:rPr>
        <w:t>。</w:t>
      </w:r>
      <w:r w:rsidR="001456B0" w:rsidRPr="00EA0286">
        <w:rPr>
          <w:rFonts w:eastAsiaTheme="majorEastAsia"/>
          <w:kern w:val="0"/>
          <w:sz w:val="24"/>
        </w:rPr>
        <w:t>报告期各期末，</w:t>
      </w:r>
      <w:r w:rsidR="001456B0">
        <w:rPr>
          <w:rFonts w:eastAsiaTheme="majorEastAsia" w:hint="eastAsia"/>
          <w:kern w:val="0"/>
          <w:sz w:val="24"/>
        </w:rPr>
        <w:t>公司</w:t>
      </w:r>
      <w:r w:rsidRPr="00EA0286">
        <w:rPr>
          <w:rFonts w:eastAsiaTheme="majorEastAsia"/>
          <w:kern w:val="0"/>
          <w:sz w:val="24"/>
        </w:rPr>
        <w:t>非流动负债分别为</w:t>
      </w:r>
      <w:r w:rsidRPr="00EA0286">
        <w:rPr>
          <w:rFonts w:eastAsiaTheme="majorEastAsia"/>
          <w:kern w:val="0"/>
          <w:sz w:val="24"/>
        </w:rPr>
        <w:t>4,261,671.94</w:t>
      </w:r>
      <w:r w:rsidRPr="00EA0286">
        <w:rPr>
          <w:rFonts w:eastAsiaTheme="majorEastAsia"/>
          <w:kern w:val="0"/>
          <w:sz w:val="24"/>
        </w:rPr>
        <w:t>万元、</w:t>
      </w:r>
      <w:r w:rsidRPr="00EA0286">
        <w:rPr>
          <w:rFonts w:eastAsiaTheme="majorEastAsia"/>
          <w:kern w:val="0"/>
          <w:sz w:val="24"/>
        </w:rPr>
        <w:t>4,484,150.42</w:t>
      </w:r>
      <w:r w:rsidRPr="00EA0286">
        <w:rPr>
          <w:rFonts w:eastAsiaTheme="majorEastAsia"/>
          <w:kern w:val="0"/>
          <w:sz w:val="24"/>
        </w:rPr>
        <w:t>万元和</w:t>
      </w:r>
      <w:r w:rsidRPr="00063395">
        <w:rPr>
          <w:rFonts w:eastAsiaTheme="majorEastAsia"/>
          <w:kern w:val="0"/>
          <w:sz w:val="24"/>
        </w:rPr>
        <w:t>5,196,210.16</w:t>
      </w:r>
      <w:r w:rsidRPr="00EA0286">
        <w:rPr>
          <w:rFonts w:eastAsiaTheme="majorEastAsia"/>
          <w:kern w:val="0"/>
          <w:sz w:val="24"/>
        </w:rPr>
        <w:t>万元，占负债总额的比例分别为</w:t>
      </w:r>
      <w:r w:rsidRPr="00EA0286">
        <w:rPr>
          <w:rFonts w:eastAsiaTheme="majorEastAsia"/>
          <w:kern w:val="0"/>
          <w:sz w:val="24"/>
        </w:rPr>
        <w:t>56.05%</w:t>
      </w:r>
      <w:r w:rsidRPr="00EA0286">
        <w:rPr>
          <w:rFonts w:eastAsiaTheme="majorEastAsia"/>
          <w:kern w:val="0"/>
          <w:sz w:val="24"/>
        </w:rPr>
        <w:t>、</w:t>
      </w:r>
      <w:r w:rsidRPr="00EA0286">
        <w:rPr>
          <w:rFonts w:eastAsiaTheme="majorEastAsia"/>
          <w:kern w:val="0"/>
          <w:sz w:val="24"/>
        </w:rPr>
        <w:t>53.39%</w:t>
      </w:r>
      <w:r w:rsidRPr="00EA0286">
        <w:rPr>
          <w:rFonts w:eastAsiaTheme="majorEastAsia"/>
          <w:kern w:val="0"/>
          <w:sz w:val="24"/>
        </w:rPr>
        <w:t>和</w:t>
      </w:r>
      <w:r w:rsidRPr="00063395">
        <w:rPr>
          <w:rFonts w:eastAsiaTheme="majorEastAsia"/>
          <w:kern w:val="0"/>
          <w:sz w:val="24"/>
        </w:rPr>
        <w:t>54.96%</w:t>
      </w:r>
      <w:r w:rsidR="001456B0">
        <w:rPr>
          <w:rFonts w:eastAsiaTheme="majorEastAsia" w:hint="eastAsia"/>
          <w:kern w:val="0"/>
          <w:sz w:val="24"/>
        </w:rPr>
        <w:t>；</w:t>
      </w:r>
      <w:r w:rsidRPr="00EA0286">
        <w:rPr>
          <w:rFonts w:eastAsiaTheme="majorEastAsia"/>
          <w:kern w:val="0"/>
          <w:sz w:val="24"/>
        </w:rPr>
        <w:t>非流动负债中长期借款</w:t>
      </w:r>
      <w:r>
        <w:rPr>
          <w:rFonts w:eastAsiaTheme="majorEastAsia" w:hint="eastAsia"/>
          <w:kern w:val="0"/>
          <w:sz w:val="24"/>
        </w:rPr>
        <w:t>、应付债券</w:t>
      </w:r>
      <w:r w:rsidRPr="00EA0286">
        <w:rPr>
          <w:rFonts w:eastAsiaTheme="majorEastAsia"/>
          <w:kern w:val="0"/>
          <w:sz w:val="24"/>
        </w:rPr>
        <w:t>和其他非流动负债比较高，</w:t>
      </w:r>
      <w:r w:rsidR="00C32305">
        <w:rPr>
          <w:rFonts w:eastAsiaTheme="majorEastAsia"/>
          <w:kern w:val="0"/>
          <w:sz w:val="24"/>
        </w:rPr>
        <w:t>最近三年</w:t>
      </w:r>
      <w:r w:rsidRPr="00EA0286">
        <w:rPr>
          <w:rFonts w:eastAsiaTheme="majorEastAsia"/>
          <w:kern w:val="0"/>
          <w:sz w:val="24"/>
        </w:rPr>
        <w:t>末，上述</w:t>
      </w:r>
      <w:r w:rsidR="00F81693">
        <w:rPr>
          <w:rFonts w:eastAsiaTheme="majorEastAsia" w:hint="eastAsia"/>
          <w:kern w:val="0"/>
          <w:sz w:val="24"/>
        </w:rPr>
        <w:t>负债</w:t>
      </w:r>
      <w:r w:rsidRPr="00EA0286">
        <w:rPr>
          <w:rFonts w:eastAsiaTheme="majorEastAsia"/>
          <w:kern w:val="0"/>
          <w:sz w:val="24"/>
        </w:rPr>
        <w:t>合计占非流动负债的比例分别为</w:t>
      </w:r>
      <w:r w:rsidRPr="00063395">
        <w:rPr>
          <w:rFonts w:eastAsiaTheme="majorEastAsia"/>
          <w:kern w:val="0"/>
          <w:sz w:val="24"/>
        </w:rPr>
        <w:t>95.67%</w:t>
      </w:r>
      <w:r w:rsidRPr="00EA0286">
        <w:rPr>
          <w:rFonts w:eastAsiaTheme="majorEastAsia"/>
          <w:kern w:val="0"/>
          <w:sz w:val="24"/>
        </w:rPr>
        <w:t>、</w:t>
      </w:r>
      <w:r w:rsidRPr="00063395">
        <w:rPr>
          <w:rFonts w:eastAsiaTheme="majorEastAsia"/>
          <w:kern w:val="0"/>
          <w:sz w:val="24"/>
        </w:rPr>
        <w:t>96.16%</w:t>
      </w:r>
      <w:r w:rsidRPr="00EA0286">
        <w:rPr>
          <w:rFonts w:eastAsiaTheme="majorEastAsia"/>
          <w:kern w:val="0"/>
          <w:sz w:val="24"/>
        </w:rPr>
        <w:t>和</w:t>
      </w:r>
      <w:r w:rsidRPr="00063395">
        <w:rPr>
          <w:rFonts w:eastAsiaTheme="majorEastAsia"/>
          <w:kern w:val="0"/>
          <w:sz w:val="24"/>
        </w:rPr>
        <w:t>95.91%</w:t>
      </w:r>
      <w:r w:rsidRPr="00EA0286">
        <w:rPr>
          <w:rFonts w:eastAsiaTheme="majorEastAsia"/>
          <w:kern w:val="0"/>
          <w:sz w:val="24"/>
        </w:rPr>
        <w:t>。</w:t>
      </w:r>
      <w:bookmarkEnd w:id="6"/>
    </w:p>
    <w:p w14:paraId="49D3EC2D" w14:textId="77777777" w:rsidR="008A3089" w:rsidRDefault="008A3089" w:rsidP="008A3089">
      <w:pPr>
        <w:spacing w:line="360" w:lineRule="auto"/>
        <w:ind w:firstLineChars="200" w:firstLine="482"/>
        <w:jc w:val="left"/>
        <w:rPr>
          <w:rFonts w:eastAsiaTheme="majorEastAsia"/>
          <w:b/>
          <w:kern w:val="0"/>
          <w:sz w:val="24"/>
        </w:rPr>
      </w:pPr>
      <w:r w:rsidRPr="008A3089">
        <w:rPr>
          <w:rFonts w:eastAsiaTheme="majorEastAsia" w:hint="eastAsia"/>
          <w:b/>
          <w:kern w:val="0"/>
          <w:sz w:val="24"/>
        </w:rPr>
        <w:t>3</w:t>
      </w:r>
      <w:r w:rsidRPr="008A3089">
        <w:rPr>
          <w:rFonts w:eastAsiaTheme="majorEastAsia" w:hint="eastAsia"/>
          <w:b/>
          <w:kern w:val="0"/>
          <w:sz w:val="24"/>
        </w:rPr>
        <w:t>、</w:t>
      </w:r>
      <w:r w:rsidRPr="008A3089">
        <w:rPr>
          <w:rFonts w:eastAsiaTheme="majorEastAsia"/>
          <w:b/>
          <w:kern w:val="0"/>
          <w:sz w:val="24"/>
        </w:rPr>
        <w:t>现金流量分析</w:t>
      </w:r>
    </w:p>
    <w:p w14:paraId="62185589" w14:textId="77777777" w:rsidR="003274B7" w:rsidRPr="003274B7" w:rsidRDefault="00C32305" w:rsidP="003274B7">
      <w:pPr>
        <w:spacing w:line="360" w:lineRule="auto"/>
        <w:ind w:firstLineChars="200" w:firstLine="480"/>
        <w:rPr>
          <w:rFonts w:eastAsiaTheme="majorEastAsia"/>
          <w:kern w:val="0"/>
          <w:sz w:val="24"/>
        </w:rPr>
      </w:pPr>
      <w:r>
        <w:rPr>
          <w:rFonts w:eastAsiaTheme="majorEastAsia" w:hint="eastAsia"/>
          <w:kern w:val="0"/>
          <w:sz w:val="24"/>
        </w:rPr>
        <w:t>最近三年</w:t>
      </w:r>
      <w:r w:rsidR="003274B7">
        <w:rPr>
          <w:rFonts w:eastAsiaTheme="majorEastAsia"/>
          <w:kern w:val="0"/>
          <w:sz w:val="24"/>
        </w:rPr>
        <w:t>，公司现金流量情况如下：</w:t>
      </w:r>
    </w:p>
    <w:p w14:paraId="5A9644C8" w14:textId="77777777" w:rsidR="003274B7" w:rsidRPr="00EA0286" w:rsidRDefault="003274B7" w:rsidP="003274B7">
      <w:pPr>
        <w:jc w:val="right"/>
        <w:rPr>
          <w:rFonts w:eastAsiaTheme="majorEastAsia"/>
          <w:kern w:val="0"/>
          <w:sz w:val="24"/>
        </w:rPr>
      </w:pPr>
      <w:r w:rsidRPr="00EA0286">
        <w:rPr>
          <w:rFonts w:eastAsiaTheme="majorEastAsia"/>
          <w:kern w:val="0"/>
          <w:szCs w:val="20"/>
        </w:rPr>
        <w:lastRenderedPageBreak/>
        <w:t>单位：万元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1529"/>
        <w:gridCol w:w="1529"/>
        <w:gridCol w:w="1527"/>
      </w:tblGrid>
      <w:tr w:rsidR="003274B7" w:rsidRPr="00EA0286" w14:paraId="28FFC3B7" w14:textId="77777777" w:rsidTr="00650BAA">
        <w:trPr>
          <w:trHeight w:val="397"/>
          <w:tblHeader/>
          <w:jc w:val="center"/>
        </w:trPr>
        <w:tc>
          <w:tcPr>
            <w:tcW w:w="2310" w:type="pct"/>
            <w:vAlign w:val="center"/>
          </w:tcPr>
          <w:p w14:paraId="51D98898" w14:textId="77777777" w:rsidR="003274B7" w:rsidRPr="00EA0286" w:rsidRDefault="003274B7" w:rsidP="00650BAA">
            <w:pPr>
              <w:jc w:val="center"/>
              <w:rPr>
                <w:rFonts w:eastAsiaTheme="majorEastAsia"/>
                <w:b/>
                <w:kern w:val="0"/>
                <w:szCs w:val="21"/>
              </w:rPr>
            </w:pPr>
            <w:r w:rsidRPr="00EA0286">
              <w:rPr>
                <w:rFonts w:eastAsiaTheme="majorEastAsia"/>
                <w:b/>
                <w:kern w:val="0"/>
                <w:szCs w:val="21"/>
              </w:rPr>
              <w:t>/</w:t>
            </w:r>
            <w:r w:rsidRPr="00EA0286">
              <w:rPr>
                <w:rFonts w:eastAsiaTheme="majorEastAsia"/>
                <w:b/>
                <w:kern w:val="0"/>
                <w:szCs w:val="21"/>
              </w:rPr>
              <w:t>项目</w:t>
            </w:r>
          </w:p>
        </w:tc>
        <w:tc>
          <w:tcPr>
            <w:tcW w:w="897" w:type="pct"/>
            <w:vAlign w:val="center"/>
          </w:tcPr>
          <w:p w14:paraId="215A0431" w14:textId="77777777" w:rsidR="003274B7" w:rsidRPr="00EA0286" w:rsidRDefault="003274B7" w:rsidP="00650BAA">
            <w:pPr>
              <w:jc w:val="center"/>
              <w:rPr>
                <w:rFonts w:eastAsiaTheme="majorEastAsia"/>
                <w:b/>
                <w:kern w:val="0"/>
                <w:szCs w:val="21"/>
              </w:rPr>
            </w:pPr>
            <w:r w:rsidRPr="00EA0286">
              <w:rPr>
                <w:rFonts w:eastAsiaTheme="majorEastAsia"/>
                <w:b/>
                <w:kern w:val="0"/>
                <w:szCs w:val="21"/>
              </w:rPr>
              <w:t>2019</w:t>
            </w:r>
            <w:r w:rsidRPr="00EA0286">
              <w:rPr>
                <w:rFonts w:eastAsiaTheme="majorEastAsia"/>
                <w:b/>
                <w:kern w:val="0"/>
                <w:szCs w:val="21"/>
              </w:rPr>
              <w:t>年度</w:t>
            </w:r>
          </w:p>
        </w:tc>
        <w:tc>
          <w:tcPr>
            <w:tcW w:w="897" w:type="pct"/>
            <w:vAlign w:val="center"/>
          </w:tcPr>
          <w:p w14:paraId="155F7E88" w14:textId="77777777" w:rsidR="003274B7" w:rsidRPr="00EA0286" w:rsidRDefault="003274B7" w:rsidP="00650BAA">
            <w:pPr>
              <w:jc w:val="center"/>
              <w:rPr>
                <w:rFonts w:eastAsiaTheme="majorEastAsia"/>
                <w:b/>
                <w:kern w:val="0"/>
                <w:szCs w:val="21"/>
              </w:rPr>
            </w:pPr>
            <w:r w:rsidRPr="00EA0286">
              <w:rPr>
                <w:rFonts w:eastAsiaTheme="majorEastAsia"/>
                <w:b/>
                <w:kern w:val="0"/>
                <w:szCs w:val="21"/>
              </w:rPr>
              <w:t>2018</w:t>
            </w:r>
            <w:r w:rsidRPr="00EA0286">
              <w:rPr>
                <w:rFonts w:eastAsiaTheme="majorEastAsia"/>
                <w:b/>
                <w:kern w:val="0"/>
                <w:szCs w:val="21"/>
              </w:rPr>
              <w:t>年度</w:t>
            </w:r>
          </w:p>
        </w:tc>
        <w:tc>
          <w:tcPr>
            <w:tcW w:w="896" w:type="pct"/>
            <w:vAlign w:val="center"/>
          </w:tcPr>
          <w:p w14:paraId="0B85D9C3" w14:textId="77777777" w:rsidR="003274B7" w:rsidRPr="00EA0286" w:rsidRDefault="003274B7" w:rsidP="00650BAA">
            <w:pPr>
              <w:ind w:left="-57" w:right="-57"/>
              <w:jc w:val="center"/>
              <w:rPr>
                <w:rFonts w:eastAsiaTheme="majorEastAsia"/>
                <w:b/>
                <w:kern w:val="0"/>
                <w:szCs w:val="21"/>
              </w:rPr>
            </w:pPr>
            <w:r w:rsidRPr="00EA0286">
              <w:rPr>
                <w:rFonts w:eastAsiaTheme="majorEastAsia"/>
                <w:b/>
                <w:kern w:val="0"/>
                <w:szCs w:val="21"/>
              </w:rPr>
              <w:t>2017</w:t>
            </w:r>
            <w:r w:rsidRPr="00EA0286">
              <w:rPr>
                <w:rFonts w:eastAsiaTheme="majorEastAsia"/>
                <w:b/>
                <w:kern w:val="0"/>
                <w:szCs w:val="21"/>
              </w:rPr>
              <w:t>年度</w:t>
            </w:r>
          </w:p>
        </w:tc>
      </w:tr>
      <w:tr w:rsidR="003274B7" w:rsidRPr="00EA0286" w14:paraId="15390FD7" w14:textId="77777777" w:rsidTr="003274B7">
        <w:trPr>
          <w:trHeight w:val="397"/>
          <w:jc w:val="center"/>
        </w:trPr>
        <w:tc>
          <w:tcPr>
            <w:tcW w:w="2310" w:type="pct"/>
            <w:vAlign w:val="center"/>
          </w:tcPr>
          <w:p w14:paraId="77040DF5" w14:textId="77777777" w:rsidR="003274B7" w:rsidRPr="00EA0286" w:rsidRDefault="003274B7" w:rsidP="00650BAA">
            <w:pPr>
              <w:jc w:val="left"/>
              <w:rPr>
                <w:rFonts w:eastAsiaTheme="majorEastAsia"/>
                <w:kern w:val="0"/>
                <w:szCs w:val="21"/>
              </w:rPr>
            </w:pPr>
            <w:r w:rsidRPr="00EA0286">
              <w:rPr>
                <w:rFonts w:eastAsiaTheme="majorEastAsia"/>
                <w:kern w:val="0"/>
                <w:szCs w:val="21"/>
              </w:rPr>
              <w:t>经营活动产生的现金流量净额</w:t>
            </w:r>
          </w:p>
        </w:tc>
        <w:tc>
          <w:tcPr>
            <w:tcW w:w="897" w:type="pct"/>
            <w:vAlign w:val="center"/>
          </w:tcPr>
          <w:p w14:paraId="71985EF8" w14:textId="77777777" w:rsidR="003274B7" w:rsidRPr="00EA0286" w:rsidRDefault="003274B7" w:rsidP="003274B7">
            <w:pPr>
              <w:jc w:val="right"/>
              <w:rPr>
                <w:rFonts w:eastAsiaTheme="majorEastAsia"/>
                <w:kern w:val="0"/>
                <w:szCs w:val="21"/>
              </w:rPr>
            </w:pPr>
            <w:r w:rsidRPr="00EE5473">
              <w:rPr>
                <w:rFonts w:eastAsiaTheme="majorEastAsia"/>
                <w:kern w:val="0"/>
                <w:szCs w:val="21"/>
              </w:rPr>
              <w:t>-75,901.46</w:t>
            </w:r>
          </w:p>
        </w:tc>
        <w:tc>
          <w:tcPr>
            <w:tcW w:w="897" w:type="pct"/>
            <w:vAlign w:val="center"/>
          </w:tcPr>
          <w:p w14:paraId="7D8050BE" w14:textId="77777777" w:rsidR="003274B7" w:rsidRPr="00EA0286" w:rsidRDefault="003274B7" w:rsidP="003274B7">
            <w:pPr>
              <w:jc w:val="right"/>
              <w:rPr>
                <w:rFonts w:eastAsiaTheme="majorEastAsia"/>
                <w:kern w:val="0"/>
                <w:szCs w:val="21"/>
              </w:rPr>
            </w:pPr>
            <w:r w:rsidRPr="00EA0286">
              <w:rPr>
                <w:rFonts w:eastAsiaTheme="majorEastAsia"/>
                <w:bCs/>
                <w:color w:val="000000"/>
                <w:kern w:val="0"/>
                <w:szCs w:val="21"/>
              </w:rPr>
              <w:t>-862,076.73</w:t>
            </w:r>
          </w:p>
        </w:tc>
        <w:tc>
          <w:tcPr>
            <w:tcW w:w="896" w:type="pct"/>
            <w:vAlign w:val="center"/>
          </w:tcPr>
          <w:p w14:paraId="3EA68495" w14:textId="77777777" w:rsidR="003274B7" w:rsidRPr="00EA0286" w:rsidRDefault="003274B7" w:rsidP="003274B7">
            <w:pPr>
              <w:jc w:val="right"/>
              <w:rPr>
                <w:rFonts w:eastAsiaTheme="majorEastAsia"/>
                <w:kern w:val="0"/>
                <w:szCs w:val="21"/>
              </w:rPr>
            </w:pPr>
            <w:r w:rsidRPr="00EA0286">
              <w:rPr>
                <w:rFonts w:eastAsiaTheme="majorEastAsia"/>
                <w:bCs/>
                <w:color w:val="000000"/>
                <w:kern w:val="0"/>
                <w:szCs w:val="21"/>
              </w:rPr>
              <w:t>-1,393,607.59</w:t>
            </w:r>
          </w:p>
        </w:tc>
      </w:tr>
      <w:tr w:rsidR="003274B7" w:rsidRPr="00EA0286" w14:paraId="1617483E" w14:textId="77777777" w:rsidTr="003274B7">
        <w:trPr>
          <w:trHeight w:val="397"/>
          <w:jc w:val="center"/>
        </w:trPr>
        <w:tc>
          <w:tcPr>
            <w:tcW w:w="2310" w:type="pct"/>
            <w:vAlign w:val="center"/>
          </w:tcPr>
          <w:p w14:paraId="49215810" w14:textId="77777777" w:rsidR="003274B7" w:rsidRPr="00EA0286" w:rsidRDefault="003274B7" w:rsidP="00650BAA">
            <w:pPr>
              <w:jc w:val="left"/>
              <w:rPr>
                <w:rFonts w:eastAsiaTheme="majorEastAsia"/>
                <w:kern w:val="0"/>
                <w:szCs w:val="21"/>
              </w:rPr>
            </w:pPr>
            <w:r w:rsidRPr="00EA0286">
              <w:rPr>
                <w:rFonts w:eastAsiaTheme="majorEastAsia"/>
                <w:kern w:val="0"/>
                <w:szCs w:val="21"/>
              </w:rPr>
              <w:t>投资活动产生的现金流量净额</w:t>
            </w:r>
          </w:p>
        </w:tc>
        <w:tc>
          <w:tcPr>
            <w:tcW w:w="897" w:type="pct"/>
            <w:vAlign w:val="center"/>
          </w:tcPr>
          <w:p w14:paraId="1F3C370E" w14:textId="77777777" w:rsidR="003274B7" w:rsidRPr="00EA0286" w:rsidRDefault="003274B7" w:rsidP="003274B7">
            <w:pPr>
              <w:jc w:val="right"/>
              <w:rPr>
                <w:rFonts w:eastAsiaTheme="majorEastAsia"/>
                <w:kern w:val="0"/>
                <w:szCs w:val="21"/>
              </w:rPr>
            </w:pPr>
            <w:r w:rsidRPr="00EE5473">
              <w:rPr>
                <w:rFonts w:eastAsiaTheme="majorEastAsia"/>
                <w:kern w:val="0"/>
                <w:szCs w:val="21"/>
              </w:rPr>
              <w:t>17,347.92</w:t>
            </w:r>
          </w:p>
        </w:tc>
        <w:tc>
          <w:tcPr>
            <w:tcW w:w="897" w:type="pct"/>
            <w:vAlign w:val="center"/>
          </w:tcPr>
          <w:p w14:paraId="6418D45F" w14:textId="77777777" w:rsidR="003274B7" w:rsidRPr="00EA0286" w:rsidRDefault="003274B7" w:rsidP="003274B7">
            <w:pPr>
              <w:jc w:val="right"/>
              <w:rPr>
                <w:rFonts w:eastAsiaTheme="majorEastAsia"/>
                <w:kern w:val="0"/>
                <w:szCs w:val="21"/>
              </w:rPr>
            </w:pPr>
            <w:r w:rsidRPr="00EA0286">
              <w:rPr>
                <w:rFonts w:eastAsiaTheme="majorEastAsia"/>
                <w:bCs/>
                <w:color w:val="000000"/>
                <w:kern w:val="0"/>
                <w:szCs w:val="21"/>
              </w:rPr>
              <w:t>4,413.56</w:t>
            </w:r>
          </w:p>
        </w:tc>
        <w:tc>
          <w:tcPr>
            <w:tcW w:w="896" w:type="pct"/>
            <w:vAlign w:val="center"/>
          </w:tcPr>
          <w:p w14:paraId="27983ADF" w14:textId="77777777" w:rsidR="003274B7" w:rsidRPr="00EA0286" w:rsidRDefault="003274B7" w:rsidP="003274B7">
            <w:pPr>
              <w:jc w:val="right"/>
              <w:rPr>
                <w:rFonts w:eastAsiaTheme="majorEastAsia"/>
                <w:kern w:val="0"/>
                <w:szCs w:val="21"/>
              </w:rPr>
            </w:pPr>
            <w:r w:rsidRPr="00EA0286">
              <w:rPr>
                <w:rFonts w:eastAsiaTheme="majorEastAsia"/>
                <w:bCs/>
                <w:color w:val="000000"/>
                <w:kern w:val="0"/>
                <w:szCs w:val="21"/>
              </w:rPr>
              <w:t>-154,889.17</w:t>
            </w:r>
          </w:p>
        </w:tc>
      </w:tr>
      <w:tr w:rsidR="003274B7" w:rsidRPr="00EA0286" w14:paraId="31095DF1" w14:textId="77777777" w:rsidTr="003274B7">
        <w:trPr>
          <w:trHeight w:val="397"/>
          <w:jc w:val="center"/>
        </w:trPr>
        <w:tc>
          <w:tcPr>
            <w:tcW w:w="2310" w:type="pct"/>
            <w:vAlign w:val="center"/>
          </w:tcPr>
          <w:p w14:paraId="163B3417" w14:textId="77777777" w:rsidR="003274B7" w:rsidRPr="00EA0286" w:rsidRDefault="003274B7" w:rsidP="00650BAA">
            <w:pPr>
              <w:jc w:val="left"/>
              <w:rPr>
                <w:rFonts w:eastAsiaTheme="majorEastAsia"/>
                <w:kern w:val="0"/>
                <w:szCs w:val="21"/>
              </w:rPr>
            </w:pPr>
            <w:r w:rsidRPr="00EA0286">
              <w:rPr>
                <w:rFonts w:eastAsiaTheme="majorEastAsia"/>
                <w:kern w:val="0"/>
                <w:szCs w:val="21"/>
              </w:rPr>
              <w:t>筹资活动产生的现金流量净额</w:t>
            </w:r>
          </w:p>
        </w:tc>
        <w:tc>
          <w:tcPr>
            <w:tcW w:w="897" w:type="pct"/>
            <w:vAlign w:val="center"/>
          </w:tcPr>
          <w:p w14:paraId="784A075B" w14:textId="77777777" w:rsidR="003274B7" w:rsidRPr="00EA0286" w:rsidRDefault="003274B7" w:rsidP="003274B7">
            <w:pPr>
              <w:jc w:val="right"/>
              <w:rPr>
                <w:rFonts w:eastAsiaTheme="majorEastAsia"/>
                <w:kern w:val="0"/>
                <w:szCs w:val="21"/>
              </w:rPr>
            </w:pPr>
            <w:r w:rsidRPr="00EE5473">
              <w:rPr>
                <w:rFonts w:eastAsiaTheme="majorEastAsia"/>
                <w:kern w:val="0"/>
                <w:szCs w:val="21"/>
              </w:rPr>
              <w:t>101,464.98</w:t>
            </w:r>
          </w:p>
        </w:tc>
        <w:tc>
          <w:tcPr>
            <w:tcW w:w="897" w:type="pct"/>
            <w:vAlign w:val="center"/>
          </w:tcPr>
          <w:p w14:paraId="4B092651" w14:textId="77777777" w:rsidR="003274B7" w:rsidRPr="00EA0286" w:rsidRDefault="003274B7" w:rsidP="003274B7">
            <w:pPr>
              <w:jc w:val="right"/>
              <w:rPr>
                <w:rFonts w:eastAsiaTheme="majorEastAsia"/>
                <w:kern w:val="0"/>
                <w:szCs w:val="21"/>
              </w:rPr>
            </w:pPr>
            <w:r w:rsidRPr="00EA0286">
              <w:rPr>
                <w:rFonts w:eastAsiaTheme="majorEastAsia"/>
                <w:bCs/>
                <w:color w:val="000000"/>
                <w:kern w:val="0"/>
                <w:szCs w:val="21"/>
              </w:rPr>
              <w:t>560,510.69</w:t>
            </w:r>
          </w:p>
        </w:tc>
        <w:tc>
          <w:tcPr>
            <w:tcW w:w="896" w:type="pct"/>
            <w:vAlign w:val="center"/>
          </w:tcPr>
          <w:p w14:paraId="390FDFCC" w14:textId="77777777" w:rsidR="003274B7" w:rsidRPr="00EA0286" w:rsidRDefault="003274B7" w:rsidP="003274B7">
            <w:pPr>
              <w:jc w:val="right"/>
              <w:rPr>
                <w:rFonts w:eastAsiaTheme="majorEastAsia"/>
                <w:kern w:val="0"/>
                <w:szCs w:val="21"/>
              </w:rPr>
            </w:pPr>
            <w:r w:rsidRPr="00EA0286">
              <w:rPr>
                <w:rFonts w:eastAsiaTheme="majorEastAsia"/>
                <w:bCs/>
                <w:color w:val="000000"/>
                <w:kern w:val="0"/>
                <w:szCs w:val="21"/>
              </w:rPr>
              <w:t>1,781,206.45</w:t>
            </w:r>
          </w:p>
        </w:tc>
      </w:tr>
      <w:tr w:rsidR="003274B7" w:rsidRPr="00EA0286" w14:paraId="1A0ECC36" w14:textId="77777777" w:rsidTr="003274B7">
        <w:trPr>
          <w:trHeight w:val="397"/>
          <w:jc w:val="center"/>
        </w:trPr>
        <w:tc>
          <w:tcPr>
            <w:tcW w:w="2310" w:type="pct"/>
            <w:vAlign w:val="center"/>
          </w:tcPr>
          <w:p w14:paraId="4F65AF4E" w14:textId="77777777" w:rsidR="003274B7" w:rsidRPr="00EA0286" w:rsidRDefault="003274B7" w:rsidP="00650BAA">
            <w:pPr>
              <w:jc w:val="left"/>
              <w:rPr>
                <w:rFonts w:eastAsiaTheme="majorEastAsia"/>
                <w:kern w:val="0"/>
                <w:szCs w:val="21"/>
              </w:rPr>
            </w:pPr>
            <w:r w:rsidRPr="00EA0286">
              <w:rPr>
                <w:rFonts w:eastAsiaTheme="majorEastAsia"/>
                <w:kern w:val="0"/>
                <w:szCs w:val="21"/>
              </w:rPr>
              <w:t>汇率变动对现金及</w:t>
            </w:r>
            <w:r w:rsidR="00604F67">
              <w:rPr>
                <w:rFonts w:eastAsiaTheme="majorEastAsia" w:hint="eastAsia"/>
                <w:kern w:val="0"/>
                <w:szCs w:val="21"/>
              </w:rPr>
              <w:t>现金</w:t>
            </w:r>
            <w:r w:rsidRPr="00EA0286">
              <w:rPr>
                <w:rFonts w:eastAsiaTheme="majorEastAsia"/>
                <w:kern w:val="0"/>
                <w:szCs w:val="21"/>
              </w:rPr>
              <w:t>等价物的影响</w:t>
            </w:r>
          </w:p>
        </w:tc>
        <w:tc>
          <w:tcPr>
            <w:tcW w:w="897" w:type="pct"/>
            <w:vAlign w:val="center"/>
          </w:tcPr>
          <w:p w14:paraId="0B032B7D" w14:textId="77777777" w:rsidR="003274B7" w:rsidRPr="00EA0286" w:rsidRDefault="003274B7" w:rsidP="003274B7">
            <w:pPr>
              <w:jc w:val="right"/>
              <w:rPr>
                <w:rFonts w:eastAsiaTheme="majorEastAsia"/>
                <w:kern w:val="0"/>
                <w:szCs w:val="21"/>
              </w:rPr>
            </w:pPr>
            <w:r>
              <w:rPr>
                <w:rFonts w:eastAsiaTheme="majorEastAsia" w:hint="eastAsia"/>
                <w:kern w:val="0"/>
                <w:szCs w:val="21"/>
              </w:rPr>
              <w:t>-</w:t>
            </w:r>
          </w:p>
        </w:tc>
        <w:tc>
          <w:tcPr>
            <w:tcW w:w="897" w:type="pct"/>
            <w:vAlign w:val="center"/>
          </w:tcPr>
          <w:p w14:paraId="13A82052" w14:textId="77777777" w:rsidR="003274B7" w:rsidRPr="00EA0286" w:rsidRDefault="003274B7" w:rsidP="003274B7">
            <w:pPr>
              <w:jc w:val="right"/>
              <w:rPr>
                <w:rFonts w:eastAsiaTheme="majorEastAsia"/>
                <w:kern w:val="0"/>
                <w:szCs w:val="21"/>
              </w:rPr>
            </w:pPr>
            <w:r w:rsidRPr="00EA0286">
              <w:rPr>
                <w:rFonts w:eastAsiaTheme="majorEastAsia"/>
                <w:color w:val="000000"/>
                <w:kern w:val="0"/>
                <w:szCs w:val="21"/>
              </w:rPr>
              <w:t>-96.21</w:t>
            </w:r>
          </w:p>
        </w:tc>
        <w:tc>
          <w:tcPr>
            <w:tcW w:w="896" w:type="pct"/>
            <w:vAlign w:val="center"/>
          </w:tcPr>
          <w:p w14:paraId="33ECAF53" w14:textId="77777777" w:rsidR="003274B7" w:rsidRPr="00EA0286" w:rsidRDefault="00F81693" w:rsidP="003274B7">
            <w:pPr>
              <w:jc w:val="right"/>
              <w:rPr>
                <w:rFonts w:eastAsiaTheme="majorEastAsia"/>
                <w:kern w:val="0"/>
                <w:szCs w:val="21"/>
              </w:rPr>
            </w:pPr>
            <w:r w:rsidRPr="009C2D29">
              <w:rPr>
                <w:rFonts w:eastAsiaTheme="majorEastAsia"/>
                <w:color w:val="000000" w:themeColor="text1"/>
                <w:kern w:val="0"/>
                <w:szCs w:val="21"/>
              </w:rPr>
              <w:t>-174.64</w:t>
            </w:r>
          </w:p>
        </w:tc>
      </w:tr>
      <w:tr w:rsidR="003274B7" w:rsidRPr="00EA0286" w14:paraId="4092891C" w14:textId="77777777" w:rsidTr="003274B7">
        <w:trPr>
          <w:trHeight w:val="397"/>
          <w:jc w:val="center"/>
        </w:trPr>
        <w:tc>
          <w:tcPr>
            <w:tcW w:w="2310" w:type="pct"/>
            <w:vAlign w:val="center"/>
          </w:tcPr>
          <w:p w14:paraId="44BCEAEA" w14:textId="77777777" w:rsidR="003274B7" w:rsidRPr="00EA0286" w:rsidRDefault="003274B7" w:rsidP="00650BAA">
            <w:pPr>
              <w:jc w:val="left"/>
              <w:rPr>
                <w:rFonts w:eastAsiaTheme="majorEastAsia"/>
                <w:kern w:val="0"/>
                <w:szCs w:val="21"/>
              </w:rPr>
            </w:pPr>
            <w:r w:rsidRPr="00EA0286">
              <w:rPr>
                <w:rFonts w:eastAsiaTheme="majorEastAsia"/>
                <w:kern w:val="0"/>
                <w:szCs w:val="21"/>
              </w:rPr>
              <w:t>现金及现金等价物的净增加（减少）额</w:t>
            </w:r>
          </w:p>
        </w:tc>
        <w:tc>
          <w:tcPr>
            <w:tcW w:w="897" w:type="pct"/>
            <w:vAlign w:val="center"/>
          </w:tcPr>
          <w:p w14:paraId="1E8CEECC" w14:textId="77777777" w:rsidR="003274B7" w:rsidRPr="00EA0286" w:rsidRDefault="003274B7" w:rsidP="003274B7">
            <w:pPr>
              <w:jc w:val="right"/>
              <w:rPr>
                <w:rFonts w:eastAsiaTheme="majorEastAsia"/>
                <w:kern w:val="0"/>
                <w:szCs w:val="21"/>
              </w:rPr>
            </w:pPr>
            <w:r w:rsidRPr="00EE5473">
              <w:rPr>
                <w:rFonts w:eastAsiaTheme="majorEastAsia"/>
                <w:kern w:val="0"/>
                <w:szCs w:val="21"/>
              </w:rPr>
              <w:t>42,911.43</w:t>
            </w:r>
          </w:p>
        </w:tc>
        <w:tc>
          <w:tcPr>
            <w:tcW w:w="897" w:type="pct"/>
            <w:vAlign w:val="center"/>
          </w:tcPr>
          <w:p w14:paraId="1FB1CF25" w14:textId="77777777" w:rsidR="003274B7" w:rsidRPr="00EA0286" w:rsidRDefault="003274B7" w:rsidP="003274B7">
            <w:pPr>
              <w:jc w:val="right"/>
              <w:rPr>
                <w:rFonts w:eastAsiaTheme="majorEastAsia"/>
                <w:kern w:val="0"/>
                <w:szCs w:val="21"/>
              </w:rPr>
            </w:pPr>
            <w:r w:rsidRPr="00EA0286">
              <w:rPr>
                <w:rFonts w:eastAsiaTheme="majorEastAsia"/>
                <w:bCs/>
                <w:color w:val="000000"/>
                <w:kern w:val="0"/>
                <w:szCs w:val="21"/>
              </w:rPr>
              <w:t>-297,248.69</w:t>
            </w:r>
          </w:p>
        </w:tc>
        <w:tc>
          <w:tcPr>
            <w:tcW w:w="896" w:type="pct"/>
            <w:vAlign w:val="center"/>
          </w:tcPr>
          <w:p w14:paraId="0364796A" w14:textId="77777777" w:rsidR="003274B7" w:rsidRPr="00EA0286" w:rsidRDefault="003274B7" w:rsidP="003274B7">
            <w:pPr>
              <w:jc w:val="right"/>
              <w:rPr>
                <w:rFonts w:eastAsiaTheme="majorEastAsia"/>
                <w:kern w:val="0"/>
                <w:szCs w:val="21"/>
              </w:rPr>
            </w:pPr>
            <w:r w:rsidRPr="00EA0286">
              <w:rPr>
                <w:rFonts w:eastAsiaTheme="majorEastAsia"/>
                <w:bCs/>
                <w:color w:val="000000"/>
                <w:kern w:val="0"/>
                <w:szCs w:val="21"/>
              </w:rPr>
              <w:t>232,535.05</w:t>
            </w:r>
          </w:p>
        </w:tc>
      </w:tr>
      <w:tr w:rsidR="003274B7" w:rsidRPr="00EA0286" w14:paraId="246327A4" w14:textId="77777777" w:rsidTr="003274B7">
        <w:trPr>
          <w:trHeight w:val="397"/>
          <w:jc w:val="center"/>
        </w:trPr>
        <w:tc>
          <w:tcPr>
            <w:tcW w:w="2310" w:type="pct"/>
            <w:vAlign w:val="center"/>
          </w:tcPr>
          <w:p w14:paraId="50A2DA73" w14:textId="77777777" w:rsidR="003274B7" w:rsidRPr="00EA0286" w:rsidRDefault="003274B7" w:rsidP="00650BAA">
            <w:pPr>
              <w:jc w:val="left"/>
              <w:rPr>
                <w:rFonts w:eastAsiaTheme="majorEastAsia"/>
                <w:kern w:val="0"/>
                <w:szCs w:val="21"/>
              </w:rPr>
            </w:pPr>
            <w:r w:rsidRPr="00EA0286">
              <w:rPr>
                <w:rFonts w:eastAsiaTheme="majorEastAsia"/>
                <w:kern w:val="0"/>
                <w:szCs w:val="21"/>
              </w:rPr>
              <w:t>期末现金及现金等价物余额</w:t>
            </w:r>
          </w:p>
        </w:tc>
        <w:tc>
          <w:tcPr>
            <w:tcW w:w="897" w:type="pct"/>
            <w:vAlign w:val="center"/>
          </w:tcPr>
          <w:p w14:paraId="12A36178" w14:textId="77777777" w:rsidR="003274B7" w:rsidRPr="00EA0286" w:rsidRDefault="003274B7" w:rsidP="003274B7">
            <w:pPr>
              <w:jc w:val="right"/>
              <w:rPr>
                <w:rFonts w:eastAsiaTheme="majorEastAsia"/>
                <w:kern w:val="0"/>
                <w:szCs w:val="21"/>
              </w:rPr>
            </w:pPr>
            <w:r w:rsidRPr="00EE5473">
              <w:rPr>
                <w:rFonts w:eastAsiaTheme="majorEastAsia"/>
                <w:kern w:val="0"/>
                <w:szCs w:val="21"/>
              </w:rPr>
              <w:t>949,151.67</w:t>
            </w:r>
          </w:p>
        </w:tc>
        <w:tc>
          <w:tcPr>
            <w:tcW w:w="897" w:type="pct"/>
            <w:vAlign w:val="center"/>
          </w:tcPr>
          <w:p w14:paraId="20DEFD75" w14:textId="77777777" w:rsidR="003274B7" w:rsidRPr="00EA0286" w:rsidRDefault="003274B7" w:rsidP="003274B7">
            <w:pPr>
              <w:jc w:val="right"/>
              <w:rPr>
                <w:rFonts w:eastAsiaTheme="majorEastAsia"/>
                <w:kern w:val="0"/>
                <w:szCs w:val="21"/>
              </w:rPr>
            </w:pPr>
            <w:r w:rsidRPr="00EA0286">
              <w:rPr>
                <w:rFonts w:eastAsiaTheme="majorEastAsia"/>
                <w:bCs/>
                <w:color w:val="000000"/>
                <w:kern w:val="0"/>
                <w:szCs w:val="21"/>
              </w:rPr>
              <w:t>906,240.24</w:t>
            </w:r>
          </w:p>
        </w:tc>
        <w:tc>
          <w:tcPr>
            <w:tcW w:w="896" w:type="pct"/>
            <w:vAlign w:val="center"/>
          </w:tcPr>
          <w:p w14:paraId="25AE2236" w14:textId="77777777" w:rsidR="003274B7" w:rsidRPr="00EA0286" w:rsidRDefault="003274B7" w:rsidP="003274B7">
            <w:pPr>
              <w:jc w:val="right"/>
              <w:rPr>
                <w:rFonts w:eastAsiaTheme="majorEastAsia"/>
                <w:kern w:val="0"/>
                <w:szCs w:val="21"/>
              </w:rPr>
            </w:pPr>
            <w:r w:rsidRPr="00EA0286">
              <w:rPr>
                <w:rFonts w:eastAsiaTheme="majorEastAsia"/>
                <w:bCs/>
                <w:color w:val="000000"/>
                <w:kern w:val="0"/>
                <w:szCs w:val="21"/>
              </w:rPr>
              <w:t>1,203,488.93</w:t>
            </w:r>
          </w:p>
        </w:tc>
      </w:tr>
    </w:tbl>
    <w:p w14:paraId="0E266435" w14:textId="692CF897" w:rsidR="0086692A" w:rsidRDefault="00C32305" w:rsidP="005D0DCC">
      <w:pPr>
        <w:topLinePunct/>
        <w:spacing w:line="360" w:lineRule="auto"/>
        <w:ind w:leftChars="50" w:left="105" w:firstLineChars="150" w:firstLine="360"/>
        <w:rPr>
          <w:rFonts w:eastAsiaTheme="majorEastAsia"/>
          <w:kern w:val="0"/>
          <w:sz w:val="24"/>
        </w:rPr>
      </w:pPr>
      <w:r>
        <w:rPr>
          <w:rFonts w:eastAsiaTheme="majorEastAsia" w:hint="eastAsia"/>
          <w:kern w:val="0"/>
          <w:sz w:val="24"/>
        </w:rPr>
        <w:t>最近三年</w:t>
      </w:r>
      <w:r w:rsidR="003274B7" w:rsidRPr="003274B7">
        <w:rPr>
          <w:rFonts w:eastAsiaTheme="majorEastAsia"/>
          <w:kern w:val="0"/>
          <w:sz w:val="24"/>
        </w:rPr>
        <w:t>，公司</w:t>
      </w:r>
      <w:r w:rsidR="003274B7">
        <w:rPr>
          <w:rFonts w:eastAsiaTheme="majorEastAsia" w:hint="eastAsia"/>
          <w:kern w:val="0"/>
          <w:sz w:val="24"/>
        </w:rPr>
        <w:t>经营活动</w:t>
      </w:r>
      <w:r w:rsidR="003274B7">
        <w:rPr>
          <w:rFonts w:eastAsiaTheme="majorEastAsia"/>
          <w:kern w:val="0"/>
          <w:sz w:val="24"/>
        </w:rPr>
        <w:t>产生的</w:t>
      </w:r>
      <w:r w:rsidR="003274B7" w:rsidRPr="003274B7">
        <w:rPr>
          <w:rFonts w:eastAsiaTheme="majorEastAsia"/>
          <w:kern w:val="0"/>
          <w:sz w:val="24"/>
        </w:rPr>
        <w:t>现金流量</w:t>
      </w:r>
      <w:r w:rsidR="003274B7">
        <w:rPr>
          <w:rFonts w:eastAsiaTheme="majorEastAsia" w:hint="eastAsia"/>
          <w:kern w:val="0"/>
          <w:sz w:val="24"/>
        </w:rPr>
        <w:t>净额</w:t>
      </w:r>
      <w:r w:rsidR="003274B7" w:rsidRPr="003274B7">
        <w:rPr>
          <w:rFonts w:eastAsiaTheme="majorEastAsia"/>
          <w:kern w:val="0"/>
          <w:sz w:val="24"/>
        </w:rPr>
        <w:t>分别为</w:t>
      </w:r>
      <w:r w:rsidR="003274B7" w:rsidRPr="003274B7">
        <w:rPr>
          <w:rFonts w:eastAsiaTheme="majorEastAsia"/>
          <w:kern w:val="0"/>
          <w:sz w:val="24"/>
        </w:rPr>
        <w:t>-1,393,607.59</w:t>
      </w:r>
      <w:r w:rsidR="003274B7" w:rsidRPr="003274B7">
        <w:rPr>
          <w:rFonts w:eastAsiaTheme="majorEastAsia" w:hint="eastAsia"/>
          <w:kern w:val="0"/>
          <w:sz w:val="24"/>
        </w:rPr>
        <w:t>万元</w:t>
      </w:r>
      <w:r w:rsidR="003274B7" w:rsidRPr="003274B7">
        <w:rPr>
          <w:rFonts w:eastAsiaTheme="majorEastAsia"/>
          <w:kern w:val="0"/>
          <w:sz w:val="24"/>
        </w:rPr>
        <w:t>、</w:t>
      </w:r>
      <w:r>
        <w:rPr>
          <w:rFonts w:eastAsiaTheme="majorEastAsia" w:hint="eastAsia"/>
          <w:kern w:val="0"/>
          <w:sz w:val="24"/>
        </w:rPr>
        <w:t xml:space="preserve">    </w:t>
      </w:r>
      <w:r w:rsidR="003274B7" w:rsidRPr="003274B7">
        <w:rPr>
          <w:rFonts w:eastAsiaTheme="majorEastAsia"/>
          <w:kern w:val="0"/>
          <w:sz w:val="24"/>
        </w:rPr>
        <w:t>-862,076.73</w:t>
      </w:r>
      <w:r w:rsidR="003274B7" w:rsidRPr="003274B7">
        <w:rPr>
          <w:rFonts w:eastAsiaTheme="majorEastAsia" w:hint="eastAsia"/>
          <w:kern w:val="0"/>
          <w:sz w:val="24"/>
        </w:rPr>
        <w:t>万元</w:t>
      </w:r>
      <w:r w:rsidR="003274B7" w:rsidRPr="003274B7">
        <w:rPr>
          <w:rFonts w:eastAsiaTheme="majorEastAsia"/>
          <w:kern w:val="0"/>
          <w:sz w:val="24"/>
        </w:rPr>
        <w:t>和</w:t>
      </w:r>
      <w:r w:rsidR="003274B7" w:rsidRPr="003274B7">
        <w:rPr>
          <w:rFonts w:eastAsiaTheme="majorEastAsia"/>
          <w:kern w:val="0"/>
          <w:sz w:val="24"/>
        </w:rPr>
        <w:t>-75,901.46</w:t>
      </w:r>
      <w:r w:rsidR="003274B7" w:rsidRPr="003274B7">
        <w:rPr>
          <w:rFonts w:eastAsiaTheme="majorEastAsia" w:hint="eastAsia"/>
          <w:kern w:val="0"/>
          <w:sz w:val="24"/>
        </w:rPr>
        <w:t>万元</w:t>
      </w:r>
      <w:r w:rsidR="00CB3900">
        <w:rPr>
          <w:rFonts w:hint="eastAsia"/>
          <w:color w:val="000000"/>
          <w:sz w:val="24"/>
        </w:rPr>
        <w:t>，</w:t>
      </w:r>
      <w:r w:rsidR="00CB3900" w:rsidRPr="00CB3900">
        <w:rPr>
          <w:rFonts w:hint="eastAsia"/>
          <w:color w:val="000000"/>
          <w:sz w:val="24"/>
        </w:rPr>
        <w:t>最近三年经营活动现金流量为负数主要系</w:t>
      </w:r>
      <w:r>
        <w:rPr>
          <w:rFonts w:hint="eastAsia"/>
          <w:color w:val="000000"/>
          <w:sz w:val="24"/>
        </w:rPr>
        <w:t>公司</w:t>
      </w:r>
      <w:r w:rsidR="00CB3900" w:rsidRPr="00CB3900">
        <w:rPr>
          <w:rFonts w:hint="eastAsia"/>
          <w:color w:val="000000"/>
          <w:sz w:val="24"/>
        </w:rPr>
        <w:t>项目支出的增长大于收入的增加所致。近年来</w:t>
      </w:r>
      <w:r w:rsidR="00CB3900">
        <w:rPr>
          <w:rFonts w:hint="eastAsia"/>
          <w:color w:val="000000"/>
          <w:sz w:val="24"/>
        </w:rPr>
        <w:t>公司</w:t>
      </w:r>
      <w:r w:rsidR="00CB3900" w:rsidRPr="00CB3900">
        <w:rPr>
          <w:rFonts w:hint="eastAsia"/>
          <w:color w:val="000000"/>
          <w:sz w:val="24"/>
        </w:rPr>
        <w:t>承担了部分保障房棚改项目，前期</w:t>
      </w:r>
      <w:r w:rsidR="00371551">
        <w:rPr>
          <w:rFonts w:hint="eastAsia"/>
          <w:color w:val="000000"/>
          <w:sz w:val="24"/>
        </w:rPr>
        <w:t>征收</w:t>
      </w:r>
      <w:r w:rsidR="00CB3900" w:rsidRPr="00CB3900">
        <w:rPr>
          <w:rFonts w:hint="eastAsia"/>
          <w:color w:val="000000"/>
          <w:sz w:val="24"/>
        </w:rPr>
        <w:t>拆迁成本投入后，回款较慢。其中，</w:t>
      </w:r>
      <w:r w:rsidR="00371551" w:rsidRPr="00CB3900">
        <w:rPr>
          <w:rFonts w:hint="eastAsia"/>
          <w:color w:val="000000"/>
          <w:sz w:val="24"/>
        </w:rPr>
        <w:t>东城望坛、</w:t>
      </w:r>
      <w:r w:rsidR="00E5353E">
        <w:rPr>
          <w:rFonts w:hint="eastAsia"/>
          <w:color w:val="000000"/>
          <w:sz w:val="24"/>
        </w:rPr>
        <w:t>顺义临河村</w:t>
      </w:r>
      <w:r w:rsidR="00371551">
        <w:rPr>
          <w:rFonts w:hint="eastAsia"/>
          <w:color w:val="000000"/>
          <w:sz w:val="24"/>
        </w:rPr>
        <w:t>、</w:t>
      </w:r>
      <w:r w:rsidR="00CB3900" w:rsidRPr="00CB3900">
        <w:rPr>
          <w:rFonts w:hint="eastAsia"/>
          <w:color w:val="000000"/>
          <w:sz w:val="24"/>
        </w:rPr>
        <w:t>怀柔新城</w:t>
      </w:r>
      <w:proofErr w:type="gramStart"/>
      <w:r w:rsidR="00CB3900" w:rsidRPr="00CB3900">
        <w:rPr>
          <w:rFonts w:hint="eastAsia"/>
          <w:color w:val="000000"/>
          <w:sz w:val="24"/>
        </w:rPr>
        <w:t>等棚改</w:t>
      </w:r>
      <w:proofErr w:type="gramEnd"/>
      <w:r w:rsidR="00CB3900" w:rsidRPr="00CB3900">
        <w:rPr>
          <w:rFonts w:hint="eastAsia"/>
          <w:color w:val="000000"/>
          <w:sz w:val="24"/>
        </w:rPr>
        <w:t>项目需要大量的前期资金投入，且随着土地价格、人力、物料成本的上涨，</w:t>
      </w:r>
      <w:r w:rsidR="00CB3900">
        <w:rPr>
          <w:rFonts w:hint="eastAsia"/>
          <w:color w:val="000000"/>
          <w:sz w:val="24"/>
        </w:rPr>
        <w:t>公司商品房业务的前期投入资金也随之增多，</w:t>
      </w:r>
      <w:r w:rsidR="00E5353E">
        <w:rPr>
          <w:rFonts w:hint="eastAsia"/>
          <w:color w:val="000000"/>
          <w:sz w:val="24"/>
        </w:rPr>
        <w:t>造成</w:t>
      </w:r>
      <w:r w:rsidR="00CB3900">
        <w:rPr>
          <w:rFonts w:hint="eastAsia"/>
          <w:color w:val="000000"/>
          <w:sz w:val="24"/>
        </w:rPr>
        <w:t>公司</w:t>
      </w:r>
      <w:r w:rsidR="00CB3900" w:rsidRPr="00CB3900">
        <w:rPr>
          <w:rFonts w:hint="eastAsia"/>
          <w:color w:val="000000"/>
          <w:sz w:val="24"/>
        </w:rPr>
        <w:t>经营活动现金流量</w:t>
      </w:r>
      <w:r w:rsidR="00604F67">
        <w:rPr>
          <w:rFonts w:hint="eastAsia"/>
          <w:color w:val="000000"/>
          <w:sz w:val="24"/>
        </w:rPr>
        <w:t>净</w:t>
      </w:r>
      <w:r w:rsidR="00CB3900" w:rsidRPr="00CB3900">
        <w:rPr>
          <w:rFonts w:hint="eastAsia"/>
          <w:color w:val="000000"/>
          <w:sz w:val="24"/>
        </w:rPr>
        <w:t>额持续为负的情</w:t>
      </w:r>
      <w:r w:rsidR="00E5353E">
        <w:rPr>
          <w:rFonts w:hint="eastAsia"/>
          <w:color w:val="000000"/>
          <w:sz w:val="24"/>
        </w:rPr>
        <w:t>况，</w:t>
      </w:r>
      <w:r w:rsidR="00371551">
        <w:rPr>
          <w:rFonts w:hint="eastAsia"/>
          <w:color w:val="000000"/>
          <w:sz w:val="24"/>
        </w:rPr>
        <w:t>但</w:t>
      </w:r>
      <w:r w:rsidR="00371551">
        <w:rPr>
          <w:color w:val="000000"/>
          <w:sz w:val="24"/>
        </w:rPr>
        <w:t>后期随着棚改征收的土地</w:t>
      </w:r>
      <w:r w:rsidR="00E5353E">
        <w:rPr>
          <w:rFonts w:hint="eastAsia"/>
          <w:color w:val="000000"/>
          <w:sz w:val="24"/>
        </w:rPr>
        <w:t>完成</w:t>
      </w:r>
      <w:r w:rsidR="00371551">
        <w:rPr>
          <w:color w:val="000000"/>
          <w:sz w:val="24"/>
        </w:rPr>
        <w:t>入市交易</w:t>
      </w:r>
      <w:r w:rsidR="00E5353E">
        <w:rPr>
          <w:rFonts w:hint="eastAsia"/>
          <w:color w:val="000000"/>
          <w:sz w:val="24"/>
        </w:rPr>
        <w:t>以及</w:t>
      </w:r>
      <w:r w:rsidR="00371551">
        <w:rPr>
          <w:rFonts w:hint="eastAsia"/>
          <w:color w:val="000000"/>
          <w:sz w:val="24"/>
        </w:rPr>
        <w:t>房屋销售</w:t>
      </w:r>
      <w:r w:rsidR="00371551">
        <w:rPr>
          <w:color w:val="000000"/>
          <w:sz w:val="24"/>
        </w:rPr>
        <w:t>回流资金</w:t>
      </w:r>
      <w:r w:rsidR="00371551">
        <w:rPr>
          <w:rFonts w:hint="eastAsia"/>
          <w:color w:val="000000"/>
          <w:sz w:val="24"/>
        </w:rPr>
        <w:t>，</w:t>
      </w:r>
      <w:r w:rsidR="00371551">
        <w:rPr>
          <w:color w:val="000000"/>
          <w:sz w:val="24"/>
        </w:rPr>
        <w:t>公司的</w:t>
      </w:r>
      <w:r w:rsidR="00371551">
        <w:rPr>
          <w:rFonts w:hint="eastAsia"/>
          <w:color w:val="000000"/>
          <w:sz w:val="24"/>
        </w:rPr>
        <w:t>经营活动</w:t>
      </w:r>
      <w:r w:rsidR="00371551">
        <w:rPr>
          <w:color w:val="000000"/>
          <w:sz w:val="24"/>
        </w:rPr>
        <w:t>现金流状况</w:t>
      </w:r>
      <w:r w:rsidR="00E5353E">
        <w:rPr>
          <w:rFonts w:hint="eastAsia"/>
          <w:color w:val="000000"/>
          <w:sz w:val="24"/>
        </w:rPr>
        <w:t>将逐步</w:t>
      </w:r>
      <w:r w:rsidR="00371551">
        <w:rPr>
          <w:color w:val="000000"/>
          <w:sz w:val="24"/>
        </w:rPr>
        <w:t>改善。</w:t>
      </w:r>
    </w:p>
    <w:p w14:paraId="42C44D2C" w14:textId="5364FE74" w:rsidR="0086692A" w:rsidRPr="005D0DCC" w:rsidRDefault="00C32305" w:rsidP="005D0DCC">
      <w:pPr>
        <w:topLinePunct/>
        <w:spacing w:line="360" w:lineRule="auto"/>
        <w:ind w:leftChars="50" w:left="105" w:firstLineChars="150" w:firstLine="360"/>
        <w:rPr>
          <w:color w:val="000000"/>
          <w:sz w:val="24"/>
        </w:rPr>
      </w:pPr>
      <w:r>
        <w:rPr>
          <w:rFonts w:eastAsiaTheme="majorEastAsia" w:hint="eastAsia"/>
          <w:kern w:val="0"/>
          <w:sz w:val="24"/>
        </w:rPr>
        <w:t>最近三年</w:t>
      </w:r>
      <w:r w:rsidR="00CB3900" w:rsidRPr="00CB3900">
        <w:rPr>
          <w:rFonts w:eastAsiaTheme="majorEastAsia" w:hint="eastAsia"/>
          <w:kern w:val="0"/>
          <w:sz w:val="24"/>
        </w:rPr>
        <w:t>，</w:t>
      </w:r>
      <w:r>
        <w:rPr>
          <w:rFonts w:eastAsiaTheme="majorEastAsia" w:hint="eastAsia"/>
          <w:kern w:val="0"/>
          <w:sz w:val="24"/>
        </w:rPr>
        <w:t>公司</w:t>
      </w:r>
      <w:r w:rsidR="00CB3900" w:rsidRPr="00CB3900">
        <w:rPr>
          <w:rFonts w:eastAsiaTheme="majorEastAsia" w:hint="eastAsia"/>
          <w:kern w:val="0"/>
          <w:sz w:val="24"/>
        </w:rPr>
        <w:t>投资活动产生的现金流量净额分别为</w:t>
      </w:r>
      <w:r w:rsidR="00CB3900" w:rsidRPr="00CB3900">
        <w:rPr>
          <w:rFonts w:eastAsiaTheme="majorEastAsia" w:hint="eastAsia"/>
          <w:kern w:val="0"/>
          <w:sz w:val="24"/>
        </w:rPr>
        <w:t>-154,889.17</w:t>
      </w:r>
      <w:r w:rsidR="00CB3900" w:rsidRPr="00CB3900">
        <w:rPr>
          <w:rFonts w:eastAsiaTheme="majorEastAsia" w:hint="eastAsia"/>
          <w:kern w:val="0"/>
          <w:sz w:val="24"/>
        </w:rPr>
        <w:t>万元、</w:t>
      </w:r>
      <w:r w:rsidR="00CB3900" w:rsidRPr="00CB3900">
        <w:rPr>
          <w:rFonts w:eastAsiaTheme="majorEastAsia" w:hint="eastAsia"/>
          <w:kern w:val="0"/>
          <w:sz w:val="24"/>
        </w:rPr>
        <w:t>4,413.56</w:t>
      </w:r>
      <w:r w:rsidR="00CB3900" w:rsidRPr="00CB3900">
        <w:rPr>
          <w:rFonts w:eastAsiaTheme="majorEastAsia" w:hint="eastAsia"/>
          <w:kern w:val="0"/>
          <w:sz w:val="24"/>
        </w:rPr>
        <w:t>万元和</w:t>
      </w:r>
      <w:r w:rsidR="00CB3900" w:rsidRPr="00CB3900">
        <w:rPr>
          <w:rFonts w:eastAsiaTheme="majorEastAsia" w:hint="eastAsia"/>
          <w:kern w:val="0"/>
          <w:sz w:val="24"/>
        </w:rPr>
        <w:t>17,347.92</w:t>
      </w:r>
      <w:r w:rsidR="00CB3900" w:rsidRPr="00CB3900">
        <w:rPr>
          <w:rFonts w:eastAsiaTheme="majorEastAsia" w:hint="eastAsia"/>
          <w:kern w:val="0"/>
          <w:sz w:val="24"/>
        </w:rPr>
        <w:t>万元。</w:t>
      </w:r>
      <w:r w:rsidR="00CB3900" w:rsidRPr="00CB3900">
        <w:rPr>
          <w:rFonts w:eastAsiaTheme="majorEastAsia" w:hint="eastAsia"/>
          <w:kern w:val="0"/>
          <w:sz w:val="24"/>
        </w:rPr>
        <w:t>2017</w:t>
      </w:r>
      <w:r w:rsidR="00CB3900" w:rsidRPr="00CB3900">
        <w:rPr>
          <w:rFonts w:eastAsiaTheme="majorEastAsia" w:hint="eastAsia"/>
          <w:kern w:val="0"/>
          <w:sz w:val="24"/>
        </w:rPr>
        <w:t>年，</w:t>
      </w:r>
      <w:r>
        <w:rPr>
          <w:rFonts w:eastAsiaTheme="majorEastAsia" w:hint="eastAsia"/>
          <w:kern w:val="0"/>
          <w:sz w:val="24"/>
        </w:rPr>
        <w:t>公司</w:t>
      </w:r>
      <w:r w:rsidR="00CB3900" w:rsidRPr="00CB3900">
        <w:rPr>
          <w:rFonts w:eastAsiaTheme="majorEastAsia" w:hint="eastAsia"/>
          <w:kern w:val="0"/>
          <w:sz w:val="24"/>
        </w:rPr>
        <w:t>投资活动产生的现金流量净额出现负值，主要系</w:t>
      </w:r>
      <w:r w:rsidR="00792DD4">
        <w:rPr>
          <w:rFonts w:eastAsiaTheme="majorEastAsia" w:hint="eastAsia"/>
          <w:kern w:val="0"/>
          <w:sz w:val="24"/>
        </w:rPr>
        <w:t>公司</w:t>
      </w:r>
      <w:r w:rsidR="003A4CDA">
        <w:rPr>
          <w:rFonts w:eastAsiaTheme="majorEastAsia" w:hint="eastAsia"/>
          <w:kern w:val="0"/>
          <w:sz w:val="24"/>
        </w:rPr>
        <w:t>购买</w:t>
      </w:r>
      <w:r w:rsidR="00792DD4" w:rsidRPr="00792DD4">
        <w:rPr>
          <w:rFonts w:eastAsiaTheme="majorEastAsia" w:hint="eastAsia"/>
          <w:kern w:val="0"/>
          <w:sz w:val="24"/>
        </w:rPr>
        <w:t>华</w:t>
      </w:r>
      <w:proofErr w:type="gramStart"/>
      <w:r w:rsidR="00792DD4" w:rsidRPr="00792DD4">
        <w:rPr>
          <w:rFonts w:eastAsiaTheme="majorEastAsia" w:hint="eastAsia"/>
          <w:kern w:val="0"/>
          <w:sz w:val="24"/>
        </w:rPr>
        <w:t>能资本</w:t>
      </w:r>
      <w:proofErr w:type="gramEnd"/>
      <w:r w:rsidR="00792DD4">
        <w:rPr>
          <w:rFonts w:eastAsiaTheme="majorEastAsia" w:hint="eastAsia"/>
          <w:kern w:val="0"/>
          <w:sz w:val="24"/>
        </w:rPr>
        <w:t>服务</w:t>
      </w:r>
      <w:r w:rsidR="00792DD4">
        <w:rPr>
          <w:rFonts w:eastAsiaTheme="majorEastAsia"/>
          <w:kern w:val="0"/>
          <w:sz w:val="24"/>
        </w:rPr>
        <w:t>有限公司</w:t>
      </w:r>
      <w:r w:rsidR="003A4CDA">
        <w:rPr>
          <w:rFonts w:eastAsiaTheme="majorEastAsia" w:hint="eastAsia"/>
          <w:kern w:val="0"/>
          <w:sz w:val="24"/>
        </w:rPr>
        <w:t>股权</w:t>
      </w:r>
      <w:r w:rsidR="00CB3900" w:rsidRPr="00CB3900">
        <w:rPr>
          <w:rFonts w:eastAsiaTheme="majorEastAsia" w:hint="eastAsia"/>
          <w:kern w:val="0"/>
          <w:sz w:val="24"/>
        </w:rPr>
        <w:t>及</w:t>
      </w:r>
      <w:r w:rsidR="00792DD4" w:rsidRPr="00CB3900">
        <w:rPr>
          <w:rFonts w:eastAsiaTheme="majorEastAsia" w:hint="eastAsia"/>
          <w:kern w:val="0"/>
          <w:sz w:val="24"/>
        </w:rPr>
        <w:t>子公司</w:t>
      </w:r>
      <w:r w:rsidR="003A4CDA" w:rsidRPr="003A4CDA">
        <w:rPr>
          <w:rFonts w:eastAsiaTheme="majorEastAsia" w:hint="eastAsia"/>
          <w:kern w:val="0"/>
          <w:sz w:val="24"/>
        </w:rPr>
        <w:t>北京云蒙山投资发展有限公司</w:t>
      </w:r>
      <w:r w:rsidR="00792DD4" w:rsidRPr="00CB3900">
        <w:rPr>
          <w:rFonts w:eastAsiaTheme="majorEastAsia" w:hint="eastAsia"/>
          <w:kern w:val="0"/>
          <w:sz w:val="24"/>
        </w:rPr>
        <w:t>购买理财产品</w:t>
      </w:r>
      <w:r w:rsidR="00CB3900" w:rsidRPr="00CB3900">
        <w:rPr>
          <w:rFonts w:eastAsiaTheme="majorEastAsia" w:hint="eastAsia"/>
          <w:kern w:val="0"/>
          <w:sz w:val="24"/>
        </w:rPr>
        <w:t>所</w:t>
      </w:r>
      <w:r w:rsidR="00CB3900" w:rsidRPr="005D0DCC">
        <w:rPr>
          <w:rFonts w:eastAsiaTheme="majorEastAsia" w:hint="eastAsia"/>
          <w:kern w:val="0"/>
          <w:sz w:val="24"/>
        </w:rPr>
        <w:t>致。</w:t>
      </w:r>
      <w:r w:rsidR="00A3120D" w:rsidRPr="005D0DCC">
        <w:rPr>
          <w:rFonts w:eastAsiaTheme="majorEastAsia" w:hint="eastAsia"/>
          <w:kern w:val="0"/>
          <w:sz w:val="24"/>
        </w:rPr>
        <w:t>2018</w:t>
      </w:r>
      <w:r w:rsidR="00A3120D" w:rsidRPr="005D0DCC">
        <w:rPr>
          <w:rFonts w:eastAsiaTheme="majorEastAsia" w:hint="eastAsia"/>
          <w:kern w:val="0"/>
          <w:sz w:val="24"/>
        </w:rPr>
        <w:t>年，发行人投资活动产生的现金流量净额为正，主要系发行人根据当期资金情况及用款计划收回投资理财及处置中科曙光等金融资产所致</w:t>
      </w:r>
      <w:r w:rsidR="00CB3900" w:rsidRPr="005D0DCC">
        <w:rPr>
          <w:rFonts w:eastAsiaTheme="majorEastAsia" w:hint="eastAsia"/>
          <w:kern w:val="0"/>
          <w:sz w:val="24"/>
        </w:rPr>
        <w:t>。</w:t>
      </w:r>
      <w:r w:rsidR="00CB3900" w:rsidRPr="005D0DCC">
        <w:rPr>
          <w:rFonts w:eastAsiaTheme="majorEastAsia" w:hint="eastAsia"/>
          <w:kern w:val="0"/>
          <w:sz w:val="24"/>
        </w:rPr>
        <w:t>2019</w:t>
      </w:r>
      <w:r w:rsidR="00CB3900" w:rsidRPr="005D0DCC">
        <w:rPr>
          <w:rFonts w:eastAsiaTheme="majorEastAsia" w:hint="eastAsia"/>
          <w:kern w:val="0"/>
          <w:sz w:val="24"/>
        </w:rPr>
        <w:t>年</w:t>
      </w:r>
      <w:r w:rsidRPr="005D0DCC">
        <w:rPr>
          <w:rFonts w:eastAsiaTheme="majorEastAsia" w:hint="eastAsia"/>
          <w:kern w:val="0"/>
          <w:sz w:val="24"/>
        </w:rPr>
        <w:t>公司</w:t>
      </w:r>
      <w:r w:rsidR="00CB3900" w:rsidRPr="005D0DCC">
        <w:rPr>
          <w:rFonts w:eastAsiaTheme="majorEastAsia" w:hint="eastAsia"/>
          <w:kern w:val="0"/>
          <w:sz w:val="24"/>
        </w:rPr>
        <w:t>投资活动产生的现金流量净额继续增加，主要系投资支付的现金大幅减少，同时陆续收回前期的投资。</w:t>
      </w:r>
    </w:p>
    <w:p w14:paraId="24025BF7" w14:textId="156E47C7" w:rsidR="00CB3900" w:rsidRPr="00CB3900" w:rsidRDefault="00C32305" w:rsidP="005D0DCC">
      <w:pPr>
        <w:topLinePunct/>
        <w:spacing w:line="360" w:lineRule="auto"/>
        <w:ind w:leftChars="50" w:left="105" w:firstLineChars="150" w:firstLine="360"/>
        <w:rPr>
          <w:color w:val="000000"/>
          <w:sz w:val="24"/>
        </w:rPr>
      </w:pPr>
      <w:r w:rsidRPr="005D0DCC">
        <w:rPr>
          <w:color w:val="000000"/>
          <w:sz w:val="24"/>
        </w:rPr>
        <w:t>最近三年</w:t>
      </w:r>
      <w:r w:rsidR="00CB3900" w:rsidRPr="005D0DCC">
        <w:rPr>
          <w:color w:val="000000"/>
          <w:sz w:val="24"/>
        </w:rPr>
        <w:t>，公司筹资活动产生的现金流量净额分别为</w:t>
      </w:r>
      <w:r w:rsidR="00CB3900" w:rsidRPr="005D0DCC">
        <w:rPr>
          <w:color w:val="000000"/>
          <w:sz w:val="24"/>
        </w:rPr>
        <w:t>1,781,206.4</w:t>
      </w:r>
      <w:r w:rsidR="00CB3900" w:rsidRPr="00CB3900">
        <w:rPr>
          <w:color w:val="000000"/>
          <w:sz w:val="24"/>
        </w:rPr>
        <w:t>5</w:t>
      </w:r>
      <w:r w:rsidR="00CB3900" w:rsidRPr="00CB3900">
        <w:rPr>
          <w:color w:val="000000"/>
          <w:sz w:val="24"/>
        </w:rPr>
        <w:t>万元、</w:t>
      </w:r>
      <w:r w:rsidR="00CB3900" w:rsidRPr="00CB3900">
        <w:rPr>
          <w:color w:val="000000"/>
          <w:sz w:val="24"/>
        </w:rPr>
        <w:t>560,510.69</w:t>
      </w:r>
      <w:r w:rsidR="00CB3900" w:rsidRPr="00CB3900">
        <w:rPr>
          <w:color w:val="000000"/>
          <w:sz w:val="24"/>
        </w:rPr>
        <w:t>万元和</w:t>
      </w:r>
      <w:r w:rsidR="00CB3900" w:rsidRPr="00CB3900">
        <w:rPr>
          <w:color w:val="000000"/>
          <w:sz w:val="24"/>
        </w:rPr>
        <w:t>101,464.98</w:t>
      </w:r>
      <w:r w:rsidR="00CB3900" w:rsidRPr="00CB3900">
        <w:rPr>
          <w:color w:val="000000"/>
          <w:sz w:val="24"/>
        </w:rPr>
        <w:t>万元，受当期筹资活动现金流入和筹资活动现金流出的共同影响呈现了下降趋势。其中，</w:t>
      </w:r>
      <w:r w:rsidR="00CB3900" w:rsidRPr="00CB3900">
        <w:rPr>
          <w:color w:val="000000"/>
          <w:sz w:val="24"/>
        </w:rPr>
        <w:t>2018</w:t>
      </w:r>
      <w:r w:rsidR="00CB3900" w:rsidRPr="00CB3900">
        <w:rPr>
          <w:color w:val="000000"/>
          <w:sz w:val="24"/>
        </w:rPr>
        <w:t>年筹资活动产生的现金流量净额较</w:t>
      </w:r>
      <w:r w:rsidR="00CB3900" w:rsidRPr="00CB3900">
        <w:rPr>
          <w:color w:val="000000"/>
          <w:sz w:val="24"/>
        </w:rPr>
        <w:t>2017</w:t>
      </w:r>
      <w:r w:rsidR="00CB3900" w:rsidRPr="00CB3900">
        <w:rPr>
          <w:color w:val="000000"/>
          <w:sz w:val="24"/>
        </w:rPr>
        <w:t>年减少</w:t>
      </w:r>
      <w:r w:rsidR="00CB3900" w:rsidRPr="00CB3900">
        <w:rPr>
          <w:color w:val="000000"/>
          <w:sz w:val="24"/>
        </w:rPr>
        <w:t>1,220,695.76</w:t>
      </w:r>
      <w:r w:rsidR="00CB3900" w:rsidRPr="00CB3900">
        <w:rPr>
          <w:color w:val="000000"/>
          <w:sz w:val="24"/>
        </w:rPr>
        <w:t>万元，降幅</w:t>
      </w:r>
      <w:r w:rsidR="00CB3900" w:rsidRPr="00CB3900">
        <w:rPr>
          <w:color w:val="000000"/>
          <w:sz w:val="24"/>
        </w:rPr>
        <w:t>68.53%</w:t>
      </w:r>
      <w:r w:rsidR="00CB3900" w:rsidRPr="00CB3900">
        <w:rPr>
          <w:color w:val="000000"/>
          <w:sz w:val="24"/>
        </w:rPr>
        <w:t>，主要系公司取得新增借款大幅减少所致。</w:t>
      </w:r>
      <w:r w:rsidR="00CB3900" w:rsidRPr="00CB3900">
        <w:rPr>
          <w:color w:val="000000"/>
          <w:sz w:val="24"/>
        </w:rPr>
        <w:t>2019</w:t>
      </w:r>
      <w:r w:rsidR="00CB3900" w:rsidRPr="00CB3900">
        <w:rPr>
          <w:color w:val="000000"/>
          <w:sz w:val="24"/>
        </w:rPr>
        <w:t>年筹资活动产生的现金流量净额较</w:t>
      </w:r>
      <w:r w:rsidR="00CB3900" w:rsidRPr="00CB3900">
        <w:rPr>
          <w:color w:val="000000"/>
          <w:sz w:val="24"/>
        </w:rPr>
        <w:t>2018</w:t>
      </w:r>
      <w:r w:rsidR="00CB3900" w:rsidRPr="00CB3900">
        <w:rPr>
          <w:color w:val="000000"/>
          <w:sz w:val="24"/>
        </w:rPr>
        <w:t>年减少</w:t>
      </w:r>
      <w:r w:rsidR="00CB3900" w:rsidRPr="00CB3900">
        <w:rPr>
          <w:color w:val="000000"/>
          <w:sz w:val="24"/>
        </w:rPr>
        <w:t>459,045.71</w:t>
      </w:r>
      <w:r w:rsidR="00CB3900" w:rsidRPr="00CB3900">
        <w:rPr>
          <w:color w:val="000000"/>
          <w:sz w:val="24"/>
        </w:rPr>
        <w:t>万元，降幅</w:t>
      </w:r>
      <w:r w:rsidR="00CB3900" w:rsidRPr="00CB3900">
        <w:rPr>
          <w:color w:val="000000"/>
          <w:sz w:val="24"/>
        </w:rPr>
        <w:t>81.90%</w:t>
      </w:r>
      <w:r w:rsidR="00CB3900" w:rsidRPr="00CB3900">
        <w:rPr>
          <w:color w:val="000000"/>
          <w:sz w:val="24"/>
        </w:rPr>
        <w:t>，主要系</w:t>
      </w:r>
      <w:r w:rsidR="00035619">
        <w:rPr>
          <w:rFonts w:hint="eastAsia"/>
          <w:color w:val="000000"/>
          <w:sz w:val="24"/>
        </w:rPr>
        <w:t>公司</w:t>
      </w:r>
      <w:r w:rsidR="00035619">
        <w:rPr>
          <w:rFonts w:hint="eastAsia"/>
          <w:color w:val="000000"/>
          <w:sz w:val="24"/>
        </w:rPr>
        <w:t>2018</w:t>
      </w:r>
      <w:r w:rsidR="00035619">
        <w:rPr>
          <w:rFonts w:hint="eastAsia"/>
          <w:color w:val="000000"/>
          <w:sz w:val="24"/>
        </w:rPr>
        <w:t>年发行永续</w:t>
      </w:r>
      <w:r w:rsidR="00035619">
        <w:rPr>
          <w:color w:val="000000"/>
          <w:sz w:val="24"/>
        </w:rPr>
        <w:t>中票</w:t>
      </w:r>
      <w:r w:rsidR="00B83F4D">
        <w:rPr>
          <w:rFonts w:hint="eastAsia"/>
          <w:color w:val="000000"/>
          <w:sz w:val="24"/>
        </w:rPr>
        <w:t>及子公司</w:t>
      </w:r>
      <w:r w:rsidR="002C38B1" w:rsidRPr="002C38B1">
        <w:rPr>
          <w:rFonts w:hint="eastAsia"/>
          <w:color w:val="000000"/>
          <w:sz w:val="24"/>
        </w:rPr>
        <w:t>北京世纪</w:t>
      </w:r>
      <w:proofErr w:type="gramStart"/>
      <w:r w:rsidR="002C38B1" w:rsidRPr="002C38B1">
        <w:rPr>
          <w:rFonts w:hint="eastAsia"/>
          <w:color w:val="000000"/>
          <w:sz w:val="24"/>
        </w:rPr>
        <w:t>鸿城置业</w:t>
      </w:r>
      <w:proofErr w:type="gramEnd"/>
      <w:r w:rsidR="002C38B1" w:rsidRPr="002C38B1">
        <w:rPr>
          <w:rFonts w:hint="eastAsia"/>
          <w:color w:val="000000"/>
          <w:sz w:val="24"/>
        </w:rPr>
        <w:t>有限公司</w:t>
      </w:r>
      <w:r w:rsidR="00B83F4D">
        <w:rPr>
          <w:rFonts w:hint="eastAsia"/>
          <w:color w:val="000000"/>
          <w:sz w:val="24"/>
        </w:rPr>
        <w:t>吸收少数股东增资导致</w:t>
      </w:r>
      <w:r w:rsidR="00967DB6">
        <w:rPr>
          <w:rFonts w:hint="eastAsia"/>
          <w:color w:val="000000"/>
          <w:sz w:val="24"/>
        </w:rPr>
        <w:t>现金流入</w:t>
      </w:r>
      <w:r w:rsidR="00B83F4D">
        <w:rPr>
          <w:rFonts w:hint="eastAsia"/>
          <w:color w:val="000000"/>
          <w:sz w:val="24"/>
        </w:rPr>
        <w:t>较大</w:t>
      </w:r>
      <w:r w:rsidR="00CB3900" w:rsidRPr="00CB3900">
        <w:rPr>
          <w:color w:val="000000"/>
          <w:sz w:val="24"/>
        </w:rPr>
        <w:t>，同时</w:t>
      </w:r>
      <w:r w:rsidR="00B83F4D">
        <w:rPr>
          <w:rFonts w:hint="eastAsia"/>
          <w:color w:val="000000"/>
          <w:sz w:val="24"/>
        </w:rPr>
        <w:t>2019</w:t>
      </w:r>
      <w:r w:rsidR="00B83F4D">
        <w:rPr>
          <w:rFonts w:hint="eastAsia"/>
          <w:color w:val="000000"/>
          <w:sz w:val="24"/>
        </w:rPr>
        <w:t>年</w:t>
      </w:r>
      <w:r w:rsidR="00CB3900" w:rsidRPr="00CB3900">
        <w:rPr>
          <w:color w:val="000000"/>
          <w:sz w:val="24"/>
        </w:rPr>
        <w:t>偿还债务支付的现金略有增加</w:t>
      </w:r>
      <w:r w:rsidR="00B83F4D">
        <w:rPr>
          <w:rFonts w:hint="eastAsia"/>
          <w:color w:val="000000"/>
          <w:sz w:val="24"/>
        </w:rPr>
        <w:t>所致</w:t>
      </w:r>
      <w:r w:rsidR="00CB3900" w:rsidRPr="00CB3900">
        <w:rPr>
          <w:color w:val="000000"/>
          <w:sz w:val="24"/>
        </w:rPr>
        <w:t>。</w:t>
      </w:r>
    </w:p>
    <w:p w14:paraId="098ED9D7" w14:textId="77777777" w:rsidR="00CB3900" w:rsidRPr="00CB3900" w:rsidRDefault="00CB3900" w:rsidP="00CB3900">
      <w:pPr>
        <w:spacing w:line="360" w:lineRule="auto"/>
        <w:ind w:firstLineChars="200" w:firstLine="482"/>
        <w:jc w:val="left"/>
        <w:rPr>
          <w:rFonts w:eastAsiaTheme="majorEastAsia"/>
          <w:b/>
          <w:kern w:val="0"/>
          <w:sz w:val="24"/>
        </w:rPr>
      </w:pPr>
      <w:r w:rsidRPr="00CB3900">
        <w:rPr>
          <w:rFonts w:eastAsiaTheme="majorEastAsia" w:hint="eastAsia"/>
          <w:b/>
          <w:kern w:val="0"/>
          <w:sz w:val="24"/>
        </w:rPr>
        <w:lastRenderedPageBreak/>
        <w:t>4</w:t>
      </w:r>
      <w:r w:rsidRPr="00CB3900">
        <w:rPr>
          <w:rFonts w:eastAsiaTheme="majorEastAsia" w:hint="eastAsia"/>
          <w:b/>
          <w:kern w:val="0"/>
          <w:sz w:val="24"/>
        </w:rPr>
        <w:t>、</w:t>
      </w:r>
      <w:r w:rsidRPr="00CB3900">
        <w:rPr>
          <w:rFonts w:eastAsiaTheme="majorEastAsia"/>
          <w:b/>
          <w:kern w:val="0"/>
          <w:sz w:val="24"/>
        </w:rPr>
        <w:t>偿债能力</w:t>
      </w:r>
      <w:r>
        <w:rPr>
          <w:rFonts w:eastAsiaTheme="majorEastAsia" w:hint="eastAsia"/>
          <w:b/>
          <w:kern w:val="0"/>
          <w:sz w:val="24"/>
        </w:rPr>
        <w:t>分析</w:t>
      </w:r>
    </w:p>
    <w:p w14:paraId="4847CF0B" w14:textId="77777777" w:rsidR="00CB3900" w:rsidRPr="00951835" w:rsidRDefault="00C32305" w:rsidP="00935509">
      <w:pPr>
        <w:adjustRightInd w:val="0"/>
        <w:snapToGrid w:val="0"/>
        <w:spacing w:line="360" w:lineRule="auto"/>
        <w:ind w:firstLineChars="200" w:firstLine="480"/>
        <w:rPr>
          <w:color w:val="000000"/>
          <w:sz w:val="24"/>
        </w:rPr>
      </w:pPr>
      <w:r>
        <w:rPr>
          <w:color w:val="000000"/>
          <w:sz w:val="24"/>
        </w:rPr>
        <w:t>最近三年</w:t>
      </w:r>
      <w:r w:rsidR="00951835" w:rsidRPr="00951835">
        <w:rPr>
          <w:color w:val="000000"/>
          <w:sz w:val="24"/>
        </w:rPr>
        <w:t>，公司主要偿债能力指标如下：</w:t>
      </w:r>
    </w:p>
    <w:tbl>
      <w:tblPr>
        <w:tblW w:w="8217" w:type="dxa"/>
        <w:jc w:val="center"/>
        <w:tblLook w:val="04A0" w:firstRow="1" w:lastRow="0" w:firstColumn="1" w:lastColumn="0" w:noHBand="0" w:noVBand="1"/>
      </w:tblPr>
      <w:tblGrid>
        <w:gridCol w:w="2122"/>
        <w:gridCol w:w="1984"/>
        <w:gridCol w:w="2126"/>
        <w:gridCol w:w="1985"/>
      </w:tblGrid>
      <w:tr w:rsidR="00C32305" w:rsidRPr="00EA0286" w14:paraId="48951BE4" w14:textId="77777777" w:rsidTr="00650BAA">
        <w:trPr>
          <w:trHeight w:val="397"/>
          <w:tblHeade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DEACD8" w14:textId="77777777" w:rsidR="00C32305" w:rsidRPr="00EA0286" w:rsidRDefault="00C32305" w:rsidP="00650BAA">
            <w:pPr>
              <w:jc w:val="center"/>
              <w:rPr>
                <w:rFonts w:eastAsiaTheme="majorEastAsia"/>
                <w:b/>
                <w:bCs/>
                <w:color w:val="000000"/>
                <w:kern w:val="0"/>
                <w:szCs w:val="21"/>
              </w:rPr>
            </w:pPr>
            <w:r w:rsidRPr="00EA0286">
              <w:rPr>
                <w:rFonts w:eastAsiaTheme="majorEastAsia"/>
                <w:b/>
                <w:bCs/>
                <w:color w:val="000000"/>
                <w:kern w:val="0"/>
                <w:szCs w:val="21"/>
              </w:rPr>
              <w:t>项目</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4A9997C3" w14:textId="64F8AA13" w:rsidR="00C32305" w:rsidRPr="00EA0286" w:rsidRDefault="00C32305">
            <w:pPr>
              <w:jc w:val="center"/>
              <w:rPr>
                <w:rFonts w:eastAsiaTheme="majorEastAsia"/>
                <w:b/>
                <w:bCs/>
                <w:color w:val="000000"/>
                <w:kern w:val="0"/>
                <w:szCs w:val="21"/>
              </w:rPr>
            </w:pPr>
            <w:r w:rsidRPr="00EA0286">
              <w:rPr>
                <w:rFonts w:eastAsiaTheme="majorEastAsia"/>
                <w:b/>
                <w:bCs/>
                <w:color w:val="000000"/>
                <w:kern w:val="0"/>
                <w:szCs w:val="21"/>
              </w:rPr>
              <w:t>2019</w:t>
            </w:r>
            <w:r w:rsidR="00792DD4">
              <w:rPr>
                <w:rFonts w:eastAsiaTheme="majorEastAsia" w:hint="eastAsia"/>
                <w:b/>
                <w:bCs/>
                <w:color w:val="000000"/>
                <w:kern w:val="0"/>
                <w:szCs w:val="21"/>
              </w:rPr>
              <w:t>.</w:t>
            </w:r>
            <w:r w:rsidR="00792DD4" w:rsidRPr="00EA0286">
              <w:rPr>
                <w:rFonts w:eastAsiaTheme="majorEastAsia"/>
                <w:b/>
                <w:bCs/>
                <w:color w:val="000000"/>
                <w:kern w:val="0"/>
                <w:szCs w:val="21"/>
              </w:rPr>
              <w:t>12</w:t>
            </w:r>
            <w:r w:rsidR="00792DD4">
              <w:rPr>
                <w:rFonts w:eastAsiaTheme="majorEastAsia"/>
                <w:b/>
                <w:bCs/>
                <w:color w:val="000000"/>
                <w:kern w:val="0"/>
                <w:szCs w:val="21"/>
              </w:rPr>
              <w:t>.</w:t>
            </w:r>
            <w:r w:rsidR="00792DD4" w:rsidRPr="00EA0286">
              <w:rPr>
                <w:rFonts w:eastAsiaTheme="majorEastAsia"/>
                <w:b/>
                <w:bCs/>
                <w:color w:val="000000"/>
                <w:kern w:val="0"/>
                <w:szCs w:val="21"/>
              </w:rPr>
              <w:t>31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15FDDA6" w14:textId="6EEEE7CC" w:rsidR="00C32305" w:rsidRPr="00EA0286" w:rsidRDefault="00C32305" w:rsidP="00650BAA">
            <w:pPr>
              <w:jc w:val="center"/>
              <w:rPr>
                <w:rFonts w:eastAsiaTheme="majorEastAsia"/>
                <w:b/>
                <w:bCs/>
                <w:color w:val="000000"/>
                <w:kern w:val="0"/>
                <w:szCs w:val="21"/>
              </w:rPr>
            </w:pPr>
            <w:r w:rsidRPr="00EA0286">
              <w:rPr>
                <w:rFonts w:eastAsiaTheme="majorEastAsia"/>
                <w:b/>
                <w:bCs/>
                <w:color w:val="000000"/>
                <w:kern w:val="0"/>
                <w:szCs w:val="21"/>
              </w:rPr>
              <w:t>2018</w:t>
            </w:r>
            <w:r w:rsidR="00792DD4">
              <w:rPr>
                <w:rFonts w:eastAsiaTheme="majorEastAsia" w:hint="eastAsia"/>
                <w:b/>
                <w:bCs/>
                <w:color w:val="000000"/>
                <w:kern w:val="0"/>
                <w:szCs w:val="21"/>
              </w:rPr>
              <w:t>.</w:t>
            </w:r>
            <w:r w:rsidR="00792DD4" w:rsidRPr="00EA0286">
              <w:rPr>
                <w:rFonts w:eastAsiaTheme="majorEastAsia"/>
                <w:b/>
                <w:bCs/>
                <w:color w:val="000000"/>
                <w:kern w:val="0"/>
                <w:szCs w:val="21"/>
              </w:rPr>
              <w:t>12</w:t>
            </w:r>
            <w:r w:rsidR="00792DD4">
              <w:rPr>
                <w:rFonts w:eastAsiaTheme="majorEastAsia"/>
                <w:b/>
                <w:bCs/>
                <w:color w:val="000000"/>
                <w:kern w:val="0"/>
                <w:szCs w:val="21"/>
              </w:rPr>
              <w:t>.</w:t>
            </w:r>
            <w:r w:rsidR="00792DD4" w:rsidRPr="00EA0286">
              <w:rPr>
                <w:rFonts w:eastAsiaTheme="majorEastAsia"/>
                <w:b/>
                <w:bCs/>
                <w:color w:val="000000"/>
                <w:kern w:val="0"/>
                <w:szCs w:val="21"/>
              </w:rPr>
              <w:t>31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5C6D98F" w14:textId="18CCE5D5" w:rsidR="00C32305" w:rsidRPr="00EA0286" w:rsidRDefault="00C32305" w:rsidP="00650BAA">
            <w:pPr>
              <w:jc w:val="center"/>
              <w:rPr>
                <w:rFonts w:eastAsiaTheme="majorEastAsia"/>
                <w:b/>
                <w:bCs/>
                <w:color w:val="000000"/>
                <w:kern w:val="0"/>
                <w:szCs w:val="21"/>
              </w:rPr>
            </w:pPr>
            <w:r w:rsidRPr="00EA0286">
              <w:rPr>
                <w:rFonts w:eastAsiaTheme="majorEastAsia"/>
                <w:b/>
                <w:bCs/>
                <w:color w:val="000000"/>
                <w:kern w:val="0"/>
                <w:szCs w:val="21"/>
              </w:rPr>
              <w:t>2017</w:t>
            </w:r>
            <w:r w:rsidR="00792DD4">
              <w:rPr>
                <w:rFonts w:eastAsiaTheme="majorEastAsia" w:hint="eastAsia"/>
                <w:b/>
                <w:bCs/>
                <w:color w:val="000000"/>
                <w:kern w:val="0"/>
                <w:szCs w:val="21"/>
              </w:rPr>
              <w:t>.</w:t>
            </w:r>
            <w:r w:rsidR="00792DD4" w:rsidRPr="00EA0286">
              <w:rPr>
                <w:rFonts w:eastAsiaTheme="majorEastAsia"/>
                <w:b/>
                <w:bCs/>
                <w:color w:val="000000"/>
                <w:kern w:val="0"/>
                <w:szCs w:val="21"/>
              </w:rPr>
              <w:t>12</w:t>
            </w:r>
            <w:r w:rsidR="00792DD4">
              <w:rPr>
                <w:rFonts w:eastAsiaTheme="majorEastAsia"/>
                <w:b/>
                <w:bCs/>
                <w:color w:val="000000"/>
                <w:kern w:val="0"/>
                <w:szCs w:val="21"/>
              </w:rPr>
              <w:t>.</w:t>
            </w:r>
            <w:r w:rsidR="00792DD4" w:rsidRPr="00EA0286">
              <w:rPr>
                <w:rFonts w:eastAsiaTheme="majorEastAsia"/>
                <w:b/>
                <w:bCs/>
                <w:color w:val="000000"/>
                <w:kern w:val="0"/>
                <w:szCs w:val="21"/>
              </w:rPr>
              <w:t>31</w:t>
            </w:r>
          </w:p>
        </w:tc>
      </w:tr>
      <w:tr w:rsidR="00C32305" w:rsidRPr="00EA0286" w14:paraId="7D2D8897" w14:textId="77777777" w:rsidTr="00650BAA">
        <w:trPr>
          <w:trHeight w:val="397"/>
          <w:jc w:val="center"/>
        </w:trPr>
        <w:tc>
          <w:tcPr>
            <w:tcW w:w="2122" w:type="dxa"/>
            <w:tcBorders>
              <w:top w:val="nil"/>
              <w:left w:val="single" w:sz="4" w:space="0" w:color="000000"/>
              <w:bottom w:val="single" w:sz="4" w:space="0" w:color="000000"/>
              <w:right w:val="single" w:sz="4" w:space="0" w:color="000000"/>
            </w:tcBorders>
            <w:shd w:val="clear" w:color="auto" w:fill="auto"/>
            <w:vAlign w:val="center"/>
          </w:tcPr>
          <w:p w14:paraId="1B5BD013" w14:textId="77777777" w:rsidR="00C32305" w:rsidRPr="00EA0286" w:rsidRDefault="00C32305" w:rsidP="00650BAA">
            <w:pPr>
              <w:jc w:val="left"/>
              <w:rPr>
                <w:rFonts w:eastAsiaTheme="majorEastAsia"/>
                <w:color w:val="000000"/>
                <w:kern w:val="0"/>
                <w:szCs w:val="21"/>
              </w:rPr>
            </w:pPr>
            <w:r w:rsidRPr="00EA0286">
              <w:rPr>
                <w:rFonts w:eastAsiaTheme="majorEastAsia"/>
                <w:kern w:val="0"/>
                <w:szCs w:val="21"/>
              </w:rPr>
              <w:t>流动比率（</w:t>
            </w:r>
            <w:proofErr w:type="gramStart"/>
            <w:r w:rsidRPr="00EA0286">
              <w:rPr>
                <w:rFonts w:eastAsiaTheme="majorEastAsia"/>
                <w:kern w:val="0"/>
                <w:szCs w:val="21"/>
              </w:rPr>
              <w:t>倍</w:t>
            </w:r>
            <w:proofErr w:type="gramEnd"/>
            <w:r w:rsidRPr="00EA0286">
              <w:rPr>
                <w:rFonts w:eastAsiaTheme="majorEastAsia"/>
                <w:kern w:val="0"/>
                <w:szCs w:val="21"/>
              </w:rPr>
              <w:t>）</w:t>
            </w:r>
          </w:p>
        </w:tc>
        <w:tc>
          <w:tcPr>
            <w:tcW w:w="1984" w:type="dxa"/>
            <w:tcBorders>
              <w:top w:val="nil"/>
              <w:left w:val="nil"/>
              <w:bottom w:val="single" w:sz="4" w:space="0" w:color="000000"/>
              <w:right w:val="single" w:sz="4" w:space="0" w:color="000000"/>
            </w:tcBorders>
            <w:shd w:val="clear" w:color="auto" w:fill="auto"/>
            <w:vAlign w:val="center"/>
          </w:tcPr>
          <w:p w14:paraId="2C4A1F01" w14:textId="77777777" w:rsidR="00C32305" w:rsidRPr="00EA0286" w:rsidRDefault="00C32305" w:rsidP="00650BAA">
            <w:pPr>
              <w:jc w:val="right"/>
              <w:rPr>
                <w:rFonts w:eastAsiaTheme="majorEastAsia"/>
                <w:color w:val="000000"/>
                <w:kern w:val="0"/>
                <w:szCs w:val="21"/>
              </w:rPr>
            </w:pPr>
            <w:r w:rsidRPr="0057324A">
              <w:rPr>
                <w:rFonts w:eastAsiaTheme="majorEastAsia"/>
                <w:color w:val="000000"/>
                <w:kern w:val="0"/>
                <w:szCs w:val="21"/>
              </w:rPr>
              <w:t>2.50</w:t>
            </w:r>
          </w:p>
        </w:tc>
        <w:tc>
          <w:tcPr>
            <w:tcW w:w="2126" w:type="dxa"/>
            <w:tcBorders>
              <w:top w:val="nil"/>
              <w:left w:val="nil"/>
              <w:bottom w:val="single" w:sz="4" w:space="0" w:color="000000"/>
              <w:right w:val="single" w:sz="4" w:space="0" w:color="000000"/>
            </w:tcBorders>
            <w:shd w:val="clear" w:color="auto" w:fill="auto"/>
            <w:vAlign w:val="center"/>
          </w:tcPr>
          <w:p w14:paraId="32942263" w14:textId="77777777" w:rsidR="00C32305" w:rsidRPr="00EA0286" w:rsidRDefault="00C32305" w:rsidP="00650BAA">
            <w:pPr>
              <w:jc w:val="right"/>
              <w:rPr>
                <w:rFonts w:eastAsiaTheme="majorEastAsia"/>
                <w:color w:val="000000"/>
                <w:kern w:val="0"/>
                <w:szCs w:val="21"/>
              </w:rPr>
            </w:pPr>
            <w:r w:rsidRPr="00EA0286">
              <w:rPr>
                <w:rFonts w:eastAsiaTheme="majorEastAsia"/>
                <w:color w:val="000000"/>
                <w:kern w:val="0"/>
                <w:szCs w:val="21"/>
              </w:rPr>
              <w:t>2.49</w:t>
            </w:r>
          </w:p>
        </w:tc>
        <w:tc>
          <w:tcPr>
            <w:tcW w:w="1985" w:type="dxa"/>
            <w:tcBorders>
              <w:top w:val="nil"/>
              <w:left w:val="nil"/>
              <w:bottom w:val="single" w:sz="4" w:space="0" w:color="000000"/>
              <w:right w:val="single" w:sz="4" w:space="0" w:color="000000"/>
            </w:tcBorders>
            <w:shd w:val="clear" w:color="auto" w:fill="auto"/>
            <w:vAlign w:val="center"/>
          </w:tcPr>
          <w:p w14:paraId="77F7EC34" w14:textId="77777777" w:rsidR="00C32305" w:rsidRPr="00EA0286" w:rsidRDefault="00C32305" w:rsidP="00650BAA">
            <w:pPr>
              <w:jc w:val="right"/>
              <w:rPr>
                <w:rFonts w:eastAsiaTheme="majorEastAsia"/>
                <w:color w:val="000000"/>
                <w:kern w:val="0"/>
                <w:szCs w:val="21"/>
              </w:rPr>
            </w:pPr>
            <w:r w:rsidRPr="00EA0286">
              <w:rPr>
                <w:rFonts w:eastAsiaTheme="majorEastAsia"/>
                <w:color w:val="000000"/>
                <w:kern w:val="0"/>
                <w:szCs w:val="21"/>
              </w:rPr>
              <w:t>2.58</w:t>
            </w:r>
          </w:p>
        </w:tc>
      </w:tr>
      <w:tr w:rsidR="00C32305" w:rsidRPr="00EA0286" w14:paraId="4BF207ED" w14:textId="77777777" w:rsidTr="00650BAA">
        <w:trPr>
          <w:trHeight w:val="397"/>
          <w:jc w:val="center"/>
        </w:trPr>
        <w:tc>
          <w:tcPr>
            <w:tcW w:w="2122" w:type="dxa"/>
            <w:tcBorders>
              <w:top w:val="nil"/>
              <w:left w:val="single" w:sz="4" w:space="0" w:color="000000"/>
              <w:bottom w:val="single" w:sz="4" w:space="0" w:color="000000"/>
              <w:right w:val="single" w:sz="4" w:space="0" w:color="000000"/>
            </w:tcBorders>
            <w:shd w:val="clear" w:color="auto" w:fill="auto"/>
            <w:vAlign w:val="center"/>
          </w:tcPr>
          <w:p w14:paraId="56DDF2E1" w14:textId="77777777" w:rsidR="00C32305" w:rsidRPr="00EA0286" w:rsidRDefault="00C32305" w:rsidP="00650BAA">
            <w:pPr>
              <w:jc w:val="left"/>
              <w:rPr>
                <w:rFonts w:eastAsiaTheme="majorEastAsia"/>
                <w:color w:val="000000"/>
                <w:kern w:val="0"/>
                <w:szCs w:val="21"/>
              </w:rPr>
            </w:pPr>
            <w:r w:rsidRPr="00EA0286">
              <w:rPr>
                <w:rFonts w:eastAsiaTheme="majorEastAsia"/>
                <w:kern w:val="0"/>
                <w:szCs w:val="21"/>
              </w:rPr>
              <w:t>速动比率（</w:t>
            </w:r>
            <w:proofErr w:type="gramStart"/>
            <w:r w:rsidRPr="00EA0286">
              <w:rPr>
                <w:rFonts w:eastAsiaTheme="majorEastAsia"/>
                <w:kern w:val="0"/>
                <w:szCs w:val="21"/>
              </w:rPr>
              <w:t>倍</w:t>
            </w:r>
            <w:proofErr w:type="gramEnd"/>
            <w:r w:rsidRPr="00EA0286">
              <w:rPr>
                <w:rFonts w:eastAsiaTheme="majorEastAsia"/>
                <w:kern w:val="0"/>
                <w:szCs w:val="21"/>
              </w:rPr>
              <w:t>）</w:t>
            </w:r>
          </w:p>
        </w:tc>
        <w:tc>
          <w:tcPr>
            <w:tcW w:w="1984" w:type="dxa"/>
            <w:tcBorders>
              <w:top w:val="nil"/>
              <w:left w:val="nil"/>
              <w:bottom w:val="single" w:sz="4" w:space="0" w:color="000000"/>
              <w:right w:val="single" w:sz="4" w:space="0" w:color="000000"/>
            </w:tcBorders>
            <w:shd w:val="clear" w:color="auto" w:fill="auto"/>
            <w:vAlign w:val="center"/>
          </w:tcPr>
          <w:p w14:paraId="1BBB7C7B" w14:textId="77777777" w:rsidR="00C32305" w:rsidRPr="00EA0286" w:rsidRDefault="00C32305" w:rsidP="00650BAA">
            <w:pPr>
              <w:jc w:val="right"/>
              <w:rPr>
                <w:rFonts w:eastAsiaTheme="majorEastAsia"/>
                <w:color w:val="000000"/>
                <w:kern w:val="0"/>
                <w:szCs w:val="21"/>
              </w:rPr>
            </w:pPr>
            <w:r w:rsidRPr="0057324A">
              <w:rPr>
                <w:rFonts w:eastAsiaTheme="majorEastAsia"/>
                <w:color w:val="000000"/>
                <w:kern w:val="0"/>
                <w:szCs w:val="21"/>
              </w:rPr>
              <w:t>0.54</w:t>
            </w:r>
          </w:p>
        </w:tc>
        <w:tc>
          <w:tcPr>
            <w:tcW w:w="2126" w:type="dxa"/>
            <w:tcBorders>
              <w:top w:val="nil"/>
              <w:left w:val="nil"/>
              <w:bottom w:val="single" w:sz="4" w:space="0" w:color="000000"/>
              <w:right w:val="single" w:sz="4" w:space="0" w:color="000000"/>
            </w:tcBorders>
            <w:shd w:val="clear" w:color="auto" w:fill="auto"/>
            <w:vAlign w:val="center"/>
          </w:tcPr>
          <w:p w14:paraId="02A32CE4" w14:textId="77777777" w:rsidR="00C32305" w:rsidRPr="00EA0286" w:rsidRDefault="00C32305" w:rsidP="00650BAA">
            <w:pPr>
              <w:jc w:val="right"/>
              <w:rPr>
                <w:rFonts w:eastAsiaTheme="majorEastAsia"/>
                <w:color w:val="000000"/>
                <w:kern w:val="0"/>
                <w:szCs w:val="21"/>
              </w:rPr>
            </w:pPr>
            <w:r w:rsidRPr="00EA0286">
              <w:rPr>
                <w:rFonts w:eastAsiaTheme="majorEastAsia"/>
                <w:color w:val="000000"/>
                <w:kern w:val="0"/>
                <w:szCs w:val="21"/>
              </w:rPr>
              <w:t>0.58</w:t>
            </w:r>
          </w:p>
        </w:tc>
        <w:tc>
          <w:tcPr>
            <w:tcW w:w="1985" w:type="dxa"/>
            <w:tcBorders>
              <w:top w:val="nil"/>
              <w:left w:val="nil"/>
              <w:bottom w:val="single" w:sz="4" w:space="0" w:color="000000"/>
              <w:right w:val="single" w:sz="4" w:space="0" w:color="000000"/>
            </w:tcBorders>
            <w:shd w:val="clear" w:color="auto" w:fill="auto"/>
            <w:vAlign w:val="center"/>
          </w:tcPr>
          <w:p w14:paraId="48FDCEC4" w14:textId="77777777" w:rsidR="00C32305" w:rsidRPr="00EA0286" w:rsidRDefault="00C32305" w:rsidP="00650BAA">
            <w:pPr>
              <w:jc w:val="right"/>
              <w:rPr>
                <w:rFonts w:eastAsiaTheme="majorEastAsia"/>
                <w:color w:val="000000"/>
                <w:kern w:val="0"/>
                <w:szCs w:val="21"/>
              </w:rPr>
            </w:pPr>
            <w:r w:rsidRPr="00EA0286">
              <w:rPr>
                <w:rFonts w:eastAsiaTheme="majorEastAsia"/>
                <w:color w:val="000000"/>
                <w:kern w:val="0"/>
                <w:szCs w:val="21"/>
              </w:rPr>
              <w:t>0.75</w:t>
            </w:r>
          </w:p>
        </w:tc>
      </w:tr>
      <w:tr w:rsidR="00C32305" w:rsidRPr="00EA0286" w14:paraId="08E9685D" w14:textId="77777777" w:rsidTr="00650BAA">
        <w:trPr>
          <w:trHeight w:val="397"/>
          <w:jc w:val="center"/>
        </w:trPr>
        <w:tc>
          <w:tcPr>
            <w:tcW w:w="2122" w:type="dxa"/>
            <w:tcBorders>
              <w:top w:val="single" w:sz="4" w:space="0" w:color="000000"/>
              <w:left w:val="single" w:sz="4" w:space="0" w:color="000000"/>
              <w:bottom w:val="single" w:sz="4" w:space="0" w:color="auto"/>
              <w:right w:val="single" w:sz="4" w:space="0" w:color="000000"/>
            </w:tcBorders>
            <w:shd w:val="clear" w:color="auto" w:fill="auto"/>
            <w:vAlign w:val="center"/>
          </w:tcPr>
          <w:p w14:paraId="1F26EDF6" w14:textId="77777777" w:rsidR="00C32305" w:rsidRPr="00EA0286" w:rsidRDefault="00C32305" w:rsidP="00650BAA">
            <w:pPr>
              <w:jc w:val="left"/>
              <w:rPr>
                <w:rFonts w:eastAsiaTheme="majorEastAsia"/>
                <w:b/>
                <w:color w:val="000000"/>
                <w:kern w:val="0"/>
                <w:szCs w:val="21"/>
              </w:rPr>
            </w:pPr>
            <w:r w:rsidRPr="00EA0286">
              <w:rPr>
                <w:rFonts w:eastAsiaTheme="majorEastAsia"/>
                <w:kern w:val="0"/>
                <w:szCs w:val="21"/>
              </w:rPr>
              <w:t>资产负债率</w:t>
            </w:r>
          </w:p>
        </w:tc>
        <w:tc>
          <w:tcPr>
            <w:tcW w:w="1984" w:type="dxa"/>
            <w:tcBorders>
              <w:top w:val="single" w:sz="4" w:space="0" w:color="000000"/>
              <w:left w:val="nil"/>
              <w:bottom w:val="single" w:sz="4" w:space="0" w:color="auto"/>
              <w:right w:val="single" w:sz="4" w:space="0" w:color="000000"/>
            </w:tcBorders>
            <w:shd w:val="clear" w:color="auto" w:fill="auto"/>
            <w:vAlign w:val="center"/>
          </w:tcPr>
          <w:p w14:paraId="3383A832" w14:textId="77777777" w:rsidR="00C32305" w:rsidRPr="00EA0286" w:rsidRDefault="00C32305" w:rsidP="00650BAA">
            <w:pPr>
              <w:jc w:val="right"/>
              <w:rPr>
                <w:rFonts w:eastAsiaTheme="majorEastAsia"/>
                <w:b/>
                <w:color w:val="000000"/>
                <w:kern w:val="0"/>
                <w:szCs w:val="21"/>
              </w:rPr>
            </w:pPr>
            <w:r w:rsidRPr="0057324A">
              <w:rPr>
                <w:rFonts w:eastAsiaTheme="majorEastAsia"/>
                <w:color w:val="000000"/>
                <w:kern w:val="0"/>
                <w:szCs w:val="21"/>
              </w:rPr>
              <w:t>77.17</w:t>
            </w:r>
            <w:r w:rsidRPr="00EA0286">
              <w:rPr>
                <w:rFonts w:eastAsiaTheme="majorEastAsia"/>
                <w:color w:val="000000"/>
                <w:kern w:val="0"/>
                <w:szCs w:val="21"/>
              </w:rPr>
              <w:t>%</w:t>
            </w:r>
          </w:p>
        </w:tc>
        <w:tc>
          <w:tcPr>
            <w:tcW w:w="2126" w:type="dxa"/>
            <w:tcBorders>
              <w:top w:val="single" w:sz="4" w:space="0" w:color="000000"/>
              <w:left w:val="nil"/>
              <w:bottom w:val="single" w:sz="4" w:space="0" w:color="auto"/>
              <w:right w:val="single" w:sz="4" w:space="0" w:color="000000"/>
            </w:tcBorders>
            <w:shd w:val="clear" w:color="auto" w:fill="auto"/>
            <w:vAlign w:val="center"/>
          </w:tcPr>
          <w:p w14:paraId="5CD857FC" w14:textId="77777777" w:rsidR="00C32305" w:rsidRPr="00EA0286" w:rsidRDefault="00C32305" w:rsidP="00650BAA">
            <w:pPr>
              <w:jc w:val="right"/>
              <w:rPr>
                <w:rFonts w:eastAsiaTheme="majorEastAsia"/>
                <w:color w:val="000000"/>
                <w:kern w:val="0"/>
                <w:szCs w:val="21"/>
              </w:rPr>
            </w:pPr>
            <w:r w:rsidRPr="00EA0286">
              <w:rPr>
                <w:rFonts w:eastAsiaTheme="majorEastAsia"/>
                <w:color w:val="000000"/>
                <w:kern w:val="0"/>
                <w:szCs w:val="21"/>
              </w:rPr>
              <w:t>76.39%</w:t>
            </w:r>
          </w:p>
        </w:tc>
        <w:tc>
          <w:tcPr>
            <w:tcW w:w="1985" w:type="dxa"/>
            <w:tcBorders>
              <w:top w:val="single" w:sz="4" w:space="0" w:color="000000"/>
              <w:left w:val="nil"/>
              <w:bottom w:val="single" w:sz="4" w:space="0" w:color="auto"/>
              <w:right w:val="single" w:sz="4" w:space="0" w:color="000000"/>
            </w:tcBorders>
            <w:shd w:val="clear" w:color="auto" w:fill="auto"/>
            <w:vAlign w:val="center"/>
          </w:tcPr>
          <w:p w14:paraId="72B445DF" w14:textId="77777777" w:rsidR="00C32305" w:rsidRPr="00EA0286" w:rsidRDefault="00C32305" w:rsidP="00650BAA">
            <w:pPr>
              <w:jc w:val="right"/>
              <w:rPr>
                <w:rFonts w:eastAsiaTheme="majorEastAsia"/>
                <w:color w:val="000000"/>
                <w:kern w:val="0"/>
                <w:szCs w:val="21"/>
              </w:rPr>
            </w:pPr>
            <w:r w:rsidRPr="00EA0286">
              <w:rPr>
                <w:rFonts w:eastAsiaTheme="majorEastAsia"/>
                <w:color w:val="000000"/>
                <w:kern w:val="0"/>
                <w:szCs w:val="21"/>
              </w:rPr>
              <w:t>77.42%</w:t>
            </w:r>
          </w:p>
        </w:tc>
      </w:tr>
      <w:tr w:rsidR="00C32305" w:rsidRPr="00EA0286" w14:paraId="7111983C" w14:textId="77777777" w:rsidTr="00650BAA">
        <w:trPr>
          <w:trHeight w:val="397"/>
          <w:jc w:val="center"/>
        </w:trPr>
        <w:tc>
          <w:tcPr>
            <w:tcW w:w="2122" w:type="dxa"/>
            <w:tcBorders>
              <w:top w:val="single" w:sz="4" w:space="0" w:color="000000"/>
              <w:left w:val="single" w:sz="4" w:space="0" w:color="000000"/>
              <w:bottom w:val="single" w:sz="4" w:space="0" w:color="auto"/>
              <w:right w:val="single" w:sz="4" w:space="0" w:color="000000"/>
            </w:tcBorders>
            <w:shd w:val="clear" w:color="auto" w:fill="auto"/>
            <w:vAlign w:val="center"/>
          </w:tcPr>
          <w:p w14:paraId="7D555E12" w14:textId="77777777" w:rsidR="00C32305" w:rsidRPr="00EA0286" w:rsidRDefault="00C32305" w:rsidP="00650BAA">
            <w:pPr>
              <w:jc w:val="left"/>
              <w:rPr>
                <w:rFonts w:eastAsiaTheme="majorEastAsia"/>
                <w:kern w:val="0"/>
                <w:szCs w:val="21"/>
              </w:rPr>
            </w:pPr>
            <w:r w:rsidRPr="00EA0286">
              <w:rPr>
                <w:rFonts w:eastAsiaTheme="majorEastAsia"/>
                <w:kern w:val="0"/>
                <w:szCs w:val="21"/>
              </w:rPr>
              <w:t>扣除预收款项的资产</w:t>
            </w:r>
            <w:proofErr w:type="gramStart"/>
            <w:r w:rsidRPr="00EA0286">
              <w:rPr>
                <w:rFonts w:eastAsiaTheme="majorEastAsia"/>
                <w:kern w:val="0"/>
                <w:szCs w:val="21"/>
              </w:rPr>
              <w:t>负债率</w:t>
            </w:r>
            <w:r w:rsidRPr="00EA0286">
              <w:rPr>
                <w:rFonts w:eastAsiaTheme="majorEastAsia"/>
                <w:kern w:val="0"/>
                <w:szCs w:val="21"/>
                <w:vertAlign w:val="superscript"/>
              </w:rPr>
              <w:t>注</w:t>
            </w:r>
            <w:proofErr w:type="gramEnd"/>
          </w:p>
        </w:tc>
        <w:tc>
          <w:tcPr>
            <w:tcW w:w="1984" w:type="dxa"/>
            <w:tcBorders>
              <w:top w:val="single" w:sz="4" w:space="0" w:color="000000"/>
              <w:left w:val="nil"/>
              <w:bottom w:val="single" w:sz="4" w:space="0" w:color="auto"/>
              <w:right w:val="single" w:sz="4" w:space="0" w:color="000000"/>
            </w:tcBorders>
            <w:shd w:val="clear" w:color="auto" w:fill="auto"/>
            <w:vAlign w:val="center"/>
          </w:tcPr>
          <w:p w14:paraId="4F06D1C6" w14:textId="77777777" w:rsidR="00C32305" w:rsidRPr="007B0AD5" w:rsidRDefault="00C32305" w:rsidP="00650BAA">
            <w:pPr>
              <w:jc w:val="right"/>
              <w:rPr>
                <w:rFonts w:eastAsiaTheme="majorEastAsia"/>
                <w:bCs/>
                <w:color w:val="000000"/>
                <w:kern w:val="0"/>
                <w:szCs w:val="21"/>
              </w:rPr>
            </w:pPr>
            <w:r w:rsidRPr="007B0AD5">
              <w:rPr>
                <w:rFonts w:eastAsiaTheme="majorEastAsia"/>
                <w:bCs/>
                <w:color w:val="000000"/>
                <w:kern w:val="0"/>
                <w:szCs w:val="21"/>
              </w:rPr>
              <w:t>63.93%</w:t>
            </w:r>
          </w:p>
        </w:tc>
        <w:tc>
          <w:tcPr>
            <w:tcW w:w="2126" w:type="dxa"/>
            <w:tcBorders>
              <w:top w:val="single" w:sz="4" w:space="0" w:color="000000"/>
              <w:left w:val="nil"/>
              <w:bottom w:val="single" w:sz="4" w:space="0" w:color="auto"/>
              <w:right w:val="single" w:sz="4" w:space="0" w:color="000000"/>
            </w:tcBorders>
            <w:shd w:val="clear" w:color="auto" w:fill="auto"/>
            <w:vAlign w:val="center"/>
          </w:tcPr>
          <w:p w14:paraId="53AA6EDF" w14:textId="0799D374" w:rsidR="00C32305" w:rsidRPr="007B0AD5" w:rsidRDefault="00157931" w:rsidP="00650BAA">
            <w:pPr>
              <w:jc w:val="right"/>
              <w:rPr>
                <w:rFonts w:eastAsiaTheme="majorEastAsia"/>
                <w:bCs/>
                <w:color w:val="000000"/>
                <w:kern w:val="0"/>
                <w:szCs w:val="21"/>
              </w:rPr>
            </w:pPr>
            <w:r w:rsidRPr="00157931">
              <w:rPr>
                <w:rFonts w:eastAsiaTheme="majorEastAsia"/>
                <w:bCs/>
                <w:color w:val="000000"/>
                <w:kern w:val="0"/>
                <w:szCs w:val="21"/>
              </w:rPr>
              <w:t>63.86%</w:t>
            </w:r>
          </w:p>
        </w:tc>
        <w:tc>
          <w:tcPr>
            <w:tcW w:w="1985" w:type="dxa"/>
            <w:tcBorders>
              <w:top w:val="single" w:sz="4" w:space="0" w:color="000000"/>
              <w:left w:val="nil"/>
              <w:bottom w:val="single" w:sz="4" w:space="0" w:color="auto"/>
              <w:right w:val="single" w:sz="4" w:space="0" w:color="000000"/>
            </w:tcBorders>
            <w:shd w:val="clear" w:color="auto" w:fill="auto"/>
            <w:vAlign w:val="center"/>
          </w:tcPr>
          <w:p w14:paraId="4C6C47F6" w14:textId="77777777" w:rsidR="00C32305" w:rsidRPr="00EA0286" w:rsidRDefault="00C32305" w:rsidP="00650BAA">
            <w:pPr>
              <w:jc w:val="right"/>
              <w:rPr>
                <w:rFonts w:eastAsiaTheme="majorEastAsia"/>
                <w:color w:val="000000"/>
                <w:kern w:val="0"/>
                <w:szCs w:val="21"/>
              </w:rPr>
            </w:pPr>
            <w:r w:rsidRPr="00EA0286">
              <w:rPr>
                <w:rFonts w:eastAsiaTheme="majorEastAsia"/>
                <w:color w:val="000000"/>
                <w:kern w:val="0"/>
                <w:szCs w:val="21"/>
              </w:rPr>
              <w:t>64.33%</w:t>
            </w:r>
          </w:p>
        </w:tc>
      </w:tr>
      <w:tr w:rsidR="00C32305" w:rsidRPr="00EA0286" w14:paraId="00A74292" w14:textId="77777777" w:rsidTr="00650BAA">
        <w:trPr>
          <w:trHeight w:val="39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B0A16E7" w14:textId="77777777" w:rsidR="00C32305" w:rsidRPr="00EA0286" w:rsidRDefault="00C32305" w:rsidP="00650BAA">
            <w:pPr>
              <w:jc w:val="left"/>
              <w:rPr>
                <w:rFonts w:eastAsiaTheme="majorEastAsia"/>
                <w:color w:val="000000"/>
                <w:kern w:val="0"/>
                <w:szCs w:val="21"/>
              </w:rPr>
            </w:pPr>
            <w:r w:rsidRPr="00EA0286">
              <w:rPr>
                <w:rFonts w:eastAsiaTheme="majorEastAsia"/>
                <w:color w:val="000000"/>
                <w:kern w:val="0"/>
                <w:szCs w:val="21"/>
              </w:rPr>
              <w:t>EBITDA</w:t>
            </w:r>
            <w:r w:rsidRPr="00EA0286">
              <w:rPr>
                <w:rFonts w:eastAsiaTheme="majorEastAsia"/>
                <w:color w:val="000000"/>
                <w:kern w:val="0"/>
                <w:szCs w:val="21"/>
              </w:rPr>
              <w:t>（</w:t>
            </w:r>
            <w:r>
              <w:rPr>
                <w:rFonts w:eastAsiaTheme="majorEastAsia" w:hint="eastAsia"/>
                <w:color w:val="000000"/>
                <w:kern w:val="0"/>
                <w:szCs w:val="21"/>
              </w:rPr>
              <w:t>亿</w:t>
            </w:r>
            <w:r w:rsidRPr="00EA0286">
              <w:rPr>
                <w:rFonts w:eastAsiaTheme="majorEastAsia"/>
                <w:color w:val="000000"/>
                <w:kern w:val="0"/>
                <w:szCs w:val="21"/>
              </w:rPr>
              <w:t>元）</w:t>
            </w:r>
          </w:p>
        </w:tc>
        <w:tc>
          <w:tcPr>
            <w:tcW w:w="1984" w:type="dxa"/>
            <w:tcBorders>
              <w:top w:val="single" w:sz="4" w:space="0" w:color="auto"/>
              <w:left w:val="nil"/>
              <w:bottom w:val="single" w:sz="4" w:space="0" w:color="000000"/>
              <w:right w:val="single" w:sz="4" w:space="0" w:color="000000"/>
            </w:tcBorders>
            <w:shd w:val="clear" w:color="auto" w:fill="auto"/>
            <w:vAlign w:val="center"/>
          </w:tcPr>
          <w:p w14:paraId="5D1D8557" w14:textId="77777777" w:rsidR="00C32305" w:rsidRPr="007B0AD5" w:rsidRDefault="00C32305" w:rsidP="00650BAA">
            <w:pPr>
              <w:jc w:val="right"/>
              <w:rPr>
                <w:rFonts w:eastAsiaTheme="majorEastAsia"/>
                <w:color w:val="000000"/>
                <w:kern w:val="0"/>
                <w:szCs w:val="21"/>
              </w:rPr>
            </w:pPr>
            <w:r>
              <w:rPr>
                <w:color w:val="000000"/>
                <w:szCs w:val="21"/>
              </w:rPr>
              <w:t>35.50</w:t>
            </w:r>
          </w:p>
        </w:tc>
        <w:tc>
          <w:tcPr>
            <w:tcW w:w="2126" w:type="dxa"/>
            <w:tcBorders>
              <w:top w:val="single" w:sz="4" w:space="0" w:color="auto"/>
              <w:left w:val="nil"/>
              <w:bottom w:val="single" w:sz="4" w:space="0" w:color="000000"/>
              <w:right w:val="single" w:sz="4" w:space="0" w:color="000000"/>
            </w:tcBorders>
            <w:shd w:val="clear" w:color="auto" w:fill="auto"/>
            <w:vAlign w:val="center"/>
          </w:tcPr>
          <w:p w14:paraId="50914A3F" w14:textId="77777777" w:rsidR="00C32305" w:rsidRPr="00EA0286" w:rsidRDefault="00C32305" w:rsidP="00650BAA">
            <w:pPr>
              <w:jc w:val="right"/>
              <w:rPr>
                <w:rFonts w:eastAsiaTheme="majorEastAsia"/>
                <w:color w:val="000000"/>
                <w:kern w:val="0"/>
                <w:szCs w:val="21"/>
              </w:rPr>
            </w:pPr>
            <w:r>
              <w:rPr>
                <w:color w:val="000000"/>
                <w:szCs w:val="21"/>
              </w:rPr>
              <w:t>20.65</w:t>
            </w:r>
          </w:p>
        </w:tc>
        <w:tc>
          <w:tcPr>
            <w:tcW w:w="1985" w:type="dxa"/>
            <w:tcBorders>
              <w:top w:val="single" w:sz="4" w:space="0" w:color="auto"/>
              <w:left w:val="nil"/>
              <w:bottom w:val="single" w:sz="4" w:space="0" w:color="000000"/>
              <w:right w:val="single" w:sz="4" w:space="0" w:color="000000"/>
            </w:tcBorders>
            <w:shd w:val="clear" w:color="auto" w:fill="auto"/>
            <w:vAlign w:val="center"/>
          </w:tcPr>
          <w:p w14:paraId="70DA4573" w14:textId="77777777" w:rsidR="00C32305" w:rsidRPr="00EA0286" w:rsidRDefault="00C32305" w:rsidP="00650BAA">
            <w:pPr>
              <w:jc w:val="right"/>
              <w:rPr>
                <w:rFonts w:eastAsiaTheme="majorEastAsia"/>
                <w:color w:val="000000"/>
                <w:kern w:val="0"/>
                <w:szCs w:val="21"/>
              </w:rPr>
            </w:pPr>
            <w:r>
              <w:rPr>
                <w:color w:val="000000"/>
                <w:szCs w:val="21"/>
              </w:rPr>
              <w:t xml:space="preserve">21.56 </w:t>
            </w:r>
          </w:p>
        </w:tc>
      </w:tr>
      <w:tr w:rsidR="00C32305" w:rsidRPr="00EA0286" w14:paraId="32142789" w14:textId="77777777" w:rsidTr="00650BAA">
        <w:trPr>
          <w:trHeight w:val="39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BB17CD5" w14:textId="77777777" w:rsidR="00C32305" w:rsidRPr="00EA0286" w:rsidRDefault="00C32305" w:rsidP="00650BAA">
            <w:pPr>
              <w:jc w:val="left"/>
              <w:rPr>
                <w:rFonts w:eastAsiaTheme="majorEastAsia"/>
                <w:color w:val="000000"/>
                <w:kern w:val="0"/>
                <w:szCs w:val="21"/>
              </w:rPr>
            </w:pPr>
            <w:r w:rsidRPr="00EA0286">
              <w:rPr>
                <w:rFonts w:eastAsiaTheme="majorEastAsia"/>
                <w:color w:val="000000"/>
                <w:kern w:val="0"/>
                <w:szCs w:val="21"/>
              </w:rPr>
              <w:t>EBITDA</w:t>
            </w:r>
            <w:r w:rsidRPr="00EA0286">
              <w:rPr>
                <w:rFonts w:eastAsiaTheme="majorEastAsia"/>
                <w:color w:val="000000"/>
                <w:kern w:val="0"/>
                <w:szCs w:val="21"/>
              </w:rPr>
              <w:t>利息保障倍数（</w:t>
            </w:r>
            <w:proofErr w:type="gramStart"/>
            <w:r w:rsidRPr="00EA0286">
              <w:rPr>
                <w:rFonts w:eastAsiaTheme="majorEastAsia"/>
                <w:color w:val="000000"/>
                <w:kern w:val="0"/>
                <w:szCs w:val="21"/>
              </w:rPr>
              <w:t>倍</w:t>
            </w:r>
            <w:proofErr w:type="gramEnd"/>
            <w:r w:rsidRPr="00EA0286">
              <w:rPr>
                <w:rFonts w:eastAsiaTheme="majorEastAsia"/>
                <w:kern w:val="0"/>
                <w:szCs w:val="21"/>
              </w:rPr>
              <w:t>）</w:t>
            </w:r>
          </w:p>
        </w:tc>
        <w:tc>
          <w:tcPr>
            <w:tcW w:w="1984" w:type="dxa"/>
            <w:tcBorders>
              <w:top w:val="single" w:sz="4" w:space="0" w:color="auto"/>
              <w:left w:val="nil"/>
              <w:bottom w:val="single" w:sz="4" w:space="0" w:color="000000"/>
              <w:right w:val="single" w:sz="4" w:space="0" w:color="000000"/>
            </w:tcBorders>
            <w:shd w:val="clear" w:color="auto" w:fill="auto"/>
            <w:vAlign w:val="center"/>
          </w:tcPr>
          <w:p w14:paraId="530ECE25" w14:textId="77777777" w:rsidR="00C32305" w:rsidRPr="001164DC" w:rsidRDefault="00C32305" w:rsidP="00650BAA">
            <w:pPr>
              <w:jc w:val="right"/>
              <w:rPr>
                <w:rFonts w:eastAsiaTheme="majorEastAsia"/>
                <w:color w:val="000000"/>
                <w:kern w:val="0"/>
                <w:szCs w:val="21"/>
              </w:rPr>
            </w:pPr>
            <w:r>
              <w:rPr>
                <w:color w:val="000000"/>
              </w:rPr>
              <w:t>1.19</w:t>
            </w:r>
          </w:p>
        </w:tc>
        <w:tc>
          <w:tcPr>
            <w:tcW w:w="2126" w:type="dxa"/>
            <w:tcBorders>
              <w:top w:val="single" w:sz="4" w:space="0" w:color="auto"/>
              <w:left w:val="nil"/>
              <w:bottom w:val="single" w:sz="4" w:space="0" w:color="000000"/>
              <w:right w:val="single" w:sz="4" w:space="0" w:color="000000"/>
            </w:tcBorders>
            <w:shd w:val="clear" w:color="auto" w:fill="auto"/>
            <w:vAlign w:val="center"/>
          </w:tcPr>
          <w:p w14:paraId="7A0753D1" w14:textId="77777777" w:rsidR="00C32305" w:rsidRPr="001164DC" w:rsidRDefault="00C32305" w:rsidP="00650BAA">
            <w:pPr>
              <w:jc w:val="right"/>
              <w:rPr>
                <w:rFonts w:eastAsiaTheme="majorEastAsia"/>
                <w:color w:val="000000"/>
                <w:kern w:val="0"/>
                <w:szCs w:val="21"/>
              </w:rPr>
            </w:pPr>
            <w:r>
              <w:rPr>
                <w:color w:val="000000"/>
              </w:rPr>
              <w:t>0.80</w:t>
            </w:r>
          </w:p>
        </w:tc>
        <w:tc>
          <w:tcPr>
            <w:tcW w:w="1985" w:type="dxa"/>
            <w:tcBorders>
              <w:top w:val="single" w:sz="4" w:space="0" w:color="auto"/>
              <w:left w:val="nil"/>
              <w:bottom w:val="single" w:sz="4" w:space="0" w:color="000000"/>
              <w:right w:val="single" w:sz="4" w:space="0" w:color="000000"/>
            </w:tcBorders>
            <w:shd w:val="clear" w:color="auto" w:fill="auto"/>
            <w:vAlign w:val="center"/>
          </w:tcPr>
          <w:p w14:paraId="06277084" w14:textId="77777777" w:rsidR="00C32305" w:rsidRPr="00EA0286" w:rsidRDefault="00C32305" w:rsidP="00650BAA">
            <w:pPr>
              <w:jc w:val="right"/>
              <w:rPr>
                <w:rFonts w:eastAsiaTheme="majorEastAsia"/>
                <w:color w:val="000000"/>
                <w:kern w:val="0"/>
                <w:szCs w:val="21"/>
              </w:rPr>
            </w:pPr>
            <w:r>
              <w:rPr>
                <w:color w:val="000000"/>
              </w:rPr>
              <w:t>1.00</w:t>
            </w:r>
          </w:p>
        </w:tc>
      </w:tr>
    </w:tbl>
    <w:p w14:paraId="4A3D735C" w14:textId="77777777" w:rsidR="00C32305" w:rsidRPr="00EA0286" w:rsidRDefault="00C32305" w:rsidP="00C32305">
      <w:pPr>
        <w:widowControl/>
        <w:ind w:firstLineChars="200" w:firstLine="420"/>
        <w:jc w:val="left"/>
        <w:rPr>
          <w:rFonts w:eastAsiaTheme="majorEastAsia"/>
          <w:kern w:val="0"/>
          <w:szCs w:val="21"/>
        </w:rPr>
      </w:pPr>
      <w:r w:rsidRPr="00EA0286">
        <w:rPr>
          <w:rFonts w:eastAsiaTheme="majorEastAsia"/>
          <w:kern w:val="0"/>
          <w:szCs w:val="21"/>
        </w:rPr>
        <w:t>注：扣除预收款项的资产负债率</w:t>
      </w:r>
      <w:r w:rsidRPr="00EA0286">
        <w:rPr>
          <w:rFonts w:eastAsiaTheme="majorEastAsia"/>
          <w:kern w:val="0"/>
          <w:szCs w:val="21"/>
        </w:rPr>
        <w:t>=</w:t>
      </w:r>
      <w:r w:rsidRPr="00EA0286">
        <w:rPr>
          <w:rFonts w:eastAsiaTheme="majorEastAsia"/>
          <w:kern w:val="0"/>
          <w:szCs w:val="21"/>
        </w:rPr>
        <w:t>（总负债</w:t>
      </w:r>
      <w:r w:rsidRPr="00EA0286">
        <w:rPr>
          <w:rFonts w:eastAsiaTheme="majorEastAsia"/>
          <w:kern w:val="0"/>
          <w:szCs w:val="21"/>
        </w:rPr>
        <w:t>-</w:t>
      </w:r>
      <w:r w:rsidRPr="00EA0286">
        <w:rPr>
          <w:rFonts w:eastAsiaTheme="majorEastAsia"/>
          <w:kern w:val="0"/>
          <w:szCs w:val="21"/>
        </w:rPr>
        <w:t>预收款项）</w:t>
      </w:r>
      <w:r w:rsidRPr="00EA0286">
        <w:rPr>
          <w:rFonts w:eastAsiaTheme="majorEastAsia"/>
          <w:kern w:val="0"/>
          <w:szCs w:val="21"/>
        </w:rPr>
        <w:t>/</w:t>
      </w:r>
      <w:r w:rsidRPr="00EA0286">
        <w:rPr>
          <w:rFonts w:eastAsiaTheme="majorEastAsia"/>
          <w:kern w:val="0"/>
          <w:szCs w:val="21"/>
        </w:rPr>
        <w:t>总资产。</w:t>
      </w:r>
    </w:p>
    <w:p w14:paraId="327F59ED" w14:textId="3351D006" w:rsidR="00C32305" w:rsidRPr="00C32305" w:rsidRDefault="00C32305" w:rsidP="00C32305">
      <w:pPr>
        <w:adjustRightInd w:val="0"/>
        <w:snapToGrid w:val="0"/>
        <w:spacing w:beforeLines="50" w:before="156" w:line="360" w:lineRule="auto"/>
        <w:ind w:firstLineChars="200" w:firstLine="480"/>
        <w:rPr>
          <w:color w:val="000000"/>
          <w:sz w:val="24"/>
        </w:rPr>
      </w:pPr>
      <w:r w:rsidRPr="00C32305">
        <w:rPr>
          <w:rFonts w:hint="eastAsia"/>
          <w:color w:val="000000"/>
          <w:sz w:val="24"/>
        </w:rPr>
        <w:t>最近三年</w:t>
      </w:r>
      <w:r w:rsidR="00406A0E">
        <w:rPr>
          <w:rFonts w:hint="eastAsia"/>
          <w:color w:val="000000"/>
          <w:sz w:val="24"/>
        </w:rPr>
        <w:t>末</w:t>
      </w:r>
      <w:r w:rsidRPr="00C32305">
        <w:rPr>
          <w:rFonts w:hint="eastAsia"/>
          <w:color w:val="000000"/>
          <w:sz w:val="24"/>
        </w:rPr>
        <w:t>，</w:t>
      </w:r>
      <w:r>
        <w:rPr>
          <w:rFonts w:hint="eastAsia"/>
          <w:color w:val="000000"/>
          <w:sz w:val="24"/>
        </w:rPr>
        <w:t>公司</w:t>
      </w:r>
      <w:r w:rsidRPr="00C32305">
        <w:rPr>
          <w:rFonts w:hint="eastAsia"/>
          <w:color w:val="000000"/>
          <w:sz w:val="24"/>
        </w:rPr>
        <w:t>资产负债率分别为</w:t>
      </w:r>
      <w:r w:rsidRPr="00C32305">
        <w:rPr>
          <w:rFonts w:hint="eastAsia"/>
          <w:color w:val="000000"/>
          <w:sz w:val="24"/>
        </w:rPr>
        <w:t>77.42%</w:t>
      </w:r>
      <w:r w:rsidRPr="00C32305">
        <w:rPr>
          <w:rFonts w:hint="eastAsia"/>
          <w:color w:val="000000"/>
          <w:sz w:val="24"/>
        </w:rPr>
        <w:t>、</w:t>
      </w:r>
      <w:r w:rsidRPr="00C32305">
        <w:rPr>
          <w:rFonts w:hint="eastAsia"/>
          <w:color w:val="000000"/>
          <w:sz w:val="24"/>
        </w:rPr>
        <w:t>76.39%</w:t>
      </w:r>
      <w:r w:rsidRPr="00C32305">
        <w:rPr>
          <w:rFonts w:hint="eastAsia"/>
          <w:color w:val="000000"/>
          <w:sz w:val="24"/>
        </w:rPr>
        <w:t>和</w:t>
      </w:r>
      <w:r w:rsidRPr="00C32305">
        <w:rPr>
          <w:rFonts w:hint="eastAsia"/>
          <w:color w:val="000000"/>
          <w:sz w:val="24"/>
        </w:rPr>
        <w:t>77.17%</w:t>
      </w:r>
      <w:r w:rsidRPr="00C32305">
        <w:rPr>
          <w:rFonts w:hint="eastAsia"/>
          <w:color w:val="000000"/>
          <w:sz w:val="24"/>
        </w:rPr>
        <w:t>，处于较高水平。出现该情况的原因一方面是由于其房地产销售形成较大规模的预收款项，此类款项一般无需偿还，</w:t>
      </w:r>
      <w:proofErr w:type="gramStart"/>
      <w:r w:rsidRPr="00C32305">
        <w:rPr>
          <w:rFonts w:hint="eastAsia"/>
          <w:color w:val="000000"/>
          <w:sz w:val="24"/>
        </w:rPr>
        <w:t>待满足</w:t>
      </w:r>
      <w:proofErr w:type="gramEnd"/>
      <w:r w:rsidRPr="00C32305">
        <w:rPr>
          <w:rFonts w:hint="eastAsia"/>
          <w:color w:val="000000"/>
          <w:sz w:val="24"/>
        </w:rPr>
        <w:t>条件后将确认收入，最近三年</w:t>
      </w:r>
      <w:r w:rsidR="00406A0E">
        <w:rPr>
          <w:rFonts w:hint="eastAsia"/>
          <w:color w:val="000000"/>
          <w:sz w:val="24"/>
        </w:rPr>
        <w:t>末</w:t>
      </w:r>
      <w:r>
        <w:rPr>
          <w:rFonts w:hint="eastAsia"/>
          <w:color w:val="000000"/>
          <w:sz w:val="24"/>
        </w:rPr>
        <w:t>公司</w:t>
      </w:r>
      <w:r w:rsidRPr="00C32305">
        <w:rPr>
          <w:rFonts w:hint="eastAsia"/>
          <w:color w:val="000000"/>
          <w:sz w:val="24"/>
        </w:rPr>
        <w:t>剔除预收款项后资产负债率分别为</w:t>
      </w:r>
      <w:r w:rsidRPr="00C32305">
        <w:rPr>
          <w:rFonts w:hint="eastAsia"/>
          <w:color w:val="000000"/>
          <w:sz w:val="24"/>
        </w:rPr>
        <w:t>64.33%</w:t>
      </w:r>
      <w:r w:rsidRPr="00C32305">
        <w:rPr>
          <w:rFonts w:hint="eastAsia"/>
          <w:color w:val="000000"/>
          <w:sz w:val="24"/>
        </w:rPr>
        <w:t>、</w:t>
      </w:r>
      <w:r w:rsidR="00157931" w:rsidRPr="00157931">
        <w:rPr>
          <w:color w:val="000000"/>
          <w:sz w:val="24"/>
        </w:rPr>
        <w:t>63.86%</w:t>
      </w:r>
      <w:r w:rsidRPr="00C32305">
        <w:rPr>
          <w:rFonts w:hint="eastAsia"/>
          <w:color w:val="000000"/>
          <w:sz w:val="24"/>
        </w:rPr>
        <w:t>和</w:t>
      </w:r>
      <w:r w:rsidRPr="00C32305">
        <w:rPr>
          <w:rFonts w:hint="eastAsia"/>
          <w:color w:val="000000"/>
          <w:sz w:val="24"/>
        </w:rPr>
        <w:t>63.93%</w:t>
      </w:r>
      <w:r w:rsidRPr="00C32305">
        <w:rPr>
          <w:rFonts w:hint="eastAsia"/>
          <w:color w:val="000000"/>
          <w:sz w:val="24"/>
        </w:rPr>
        <w:t>；另一方面，由于</w:t>
      </w:r>
      <w:r>
        <w:rPr>
          <w:rFonts w:hint="eastAsia"/>
          <w:color w:val="000000"/>
          <w:sz w:val="24"/>
        </w:rPr>
        <w:t>公司</w:t>
      </w:r>
      <w:r w:rsidRPr="00C32305">
        <w:rPr>
          <w:rFonts w:hint="eastAsia"/>
          <w:color w:val="000000"/>
          <w:sz w:val="24"/>
        </w:rPr>
        <w:t>近年来在建项目较多，资金需求量较大，为了保证业务发展，</w:t>
      </w:r>
      <w:r>
        <w:rPr>
          <w:rFonts w:hint="eastAsia"/>
          <w:color w:val="000000"/>
          <w:sz w:val="24"/>
        </w:rPr>
        <w:t>公司</w:t>
      </w:r>
      <w:r w:rsidRPr="00C32305">
        <w:rPr>
          <w:rFonts w:hint="eastAsia"/>
          <w:color w:val="000000"/>
          <w:sz w:val="24"/>
        </w:rPr>
        <w:t>通过银行贷款、地产基金、委托贷款、北金所债权融资计划、</w:t>
      </w:r>
      <w:proofErr w:type="gramStart"/>
      <w:r w:rsidRPr="00C32305">
        <w:rPr>
          <w:rFonts w:hint="eastAsia"/>
          <w:color w:val="000000"/>
          <w:sz w:val="24"/>
        </w:rPr>
        <w:t>短融中</w:t>
      </w:r>
      <w:proofErr w:type="gramEnd"/>
      <w:r w:rsidRPr="00C32305">
        <w:rPr>
          <w:rFonts w:hint="eastAsia"/>
          <w:color w:val="000000"/>
          <w:sz w:val="24"/>
        </w:rPr>
        <w:t>票等方式进行融资，导致负债较高。</w:t>
      </w:r>
    </w:p>
    <w:p w14:paraId="5AA9BA34" w14:textId="2245E721" w:rsidR="00C32305" w:rsidRPr="00C32305" w:rsidRDefault="00C32305" w:rsidP="00C32305">
      <w:pPr>
        <w:adjustRightInd w:val="0"/>
        <w:snapToGrid w:val="0"/>
        <w:spacing w:line="360" w:lineRule="auto"/>
        <w:ind w:firstLineChars="200" w:firstLine="480"/>
        <w:rPr>
          <w:color w:val="000000"/>
          <w:sz w:val="24"/>
        </w:rPr>
      </w:pPr>
      <w:r w:rsidRPr="00C32305">
        <w:rPr>
          <w:rFonts w:hint="eastAsia"/>
          <w:color w:val="000000"/>
          <w:sz w:val="24"/>
        </w:rPr>
        <w:t>短期偿债能力方面，最近三年</w:t>
      </w:r>
      <w:r w:rsidR="00406A0E">
        <w:rPr>
          <w:rFonts w:hint="eastAsia"/>
          <w:color w:val="000000"/>
          <w:sz w:val="24"/>
        </w:rPr>
        <w:t>末</w:t>
      </w:r>
      <w:r w:rsidRPr="00C32305">
        <w:rPr>
          <w:rFonts w:hint="eastAsia"/>
          <w:color w:val="000000"/>
          <w:sz w:val="24"/>
        </w:rPr>
        <w:t>，</w:t>
      </w:r>
      <w:r>
        <w:rPr>
          <w:rFonts w:hint="eastAsia"/>
          <w:color w:val="000000"/>
          <w:sz w:val="24"/>
        </w:rPr>
        <w:t>公司</w:t>
      </w:r>
      <w:r w:rsidRPr="00C32305">
        <w:rPr>
          <w:rFonts w:hint="eastAsia"/>
          <w:color w:val="000000"/>
          <w:sz w:val="24"/>
        </w:rPr>
        <w:t>流动比率分别为</w:t>
      </w:r>
      <w:r w:rsidRPr="00C32305">
        <w:rPr>
          <w:rFonts w:hint="eastAsia"/>
          <w:color w:val="000000"/>
          <w:sz w:val="24"/>
        </w:rPr>
        <w:t>2.58</w:t>
      </w:r>
      <w:r w:rsidRPr="00C32305">
        <w:rPr>
          <w:rFonts w:hint="eastAsia"/>
          <w:color w:val="000000"/>
          <w:sz w:val="24"/>
        </w:rPr>
        <w:t>倍、</w:t>
      </w:r>
      <w:r w:rsidRPr="00C32305">
        <w:rPr>
          <w:rFonts w:hint="eastAsia"/>
          <w:color w:val="000000"/>
          <w:sz w:val="24"/>
        </w:rPr>
        <w:t>2.49</w:t>
      </w:r>
      <w:r w:rsidRPr="00C32305">
        <w:rPr>
          <w:rFonts w:hint="eastAsia"/>
          <w:color w:val="000000"/>
          <w:sz w:val="24"/>
        </w:rPr>
        <w:t>倍和</w:t>
      </w:r>
      <w:r w:rsidRPr="00C32305">
        <w:rPr>
          <w:rFonts w:hint="eastAsia"/>
          <w:color w:val="000000"/>
          <w:sz w:val="24"/>
        </w:rPr>
        <w:t>2.50</w:t>
      </w:r>
      <w:r w:rsidRPr="00C32305">
        <w:rPr>
          <w:rFonts w:hint="eastAsia"/>
          <w:color w:val="000000"/>
          <w:sz w:val="24"/>
        </w:rPr>
        <w:t>倍，速动比率分别为</w:t>
      </w:r>
      <w:r w:rsidRPr="00C32305">
        <w:rPr>
          <w:rFonts w:hint="eastAsia"/>
          <w:color w:val="000000"/>
          <w:sz w:val="24"/>
        </w:rPr>
        <w:t>0.75</w:t>
      </w:r>
      <w:r w:rsidRPr="00C32305">
        <w:rPr>
          <w:rFonts w:hint="eastAsia"/>
          <w:color w:val="000000"/>
          <w:sz w:val="24"/>
        </w:rPr>
        <w:t>倍、</w:t>
      </w:r>
      <w:r w:rsidRPr="00C32305">
        <w:rPr>
          <w:rFonts w:hint="eastAsia"/>
          <w:color w:val="000000"/>
          <w:sz w:val="24"/>
        </w:rPr>
        <w:t>0.58</w:t>
      </w:r>
      <w:r w:rsidRPr="00C32305">
        <w:rPr>
          <w:rFonts w:hint="eastAsia"/>
          <w:color w:val="000000"/>
          <w:sz w:val="24"/>
        </w:rPr>
        <w:t>倍和</w:t>
      </w:r>
      <w:r w:rsidRPr="00C32305">
        <w:rPr>
          <w:rFonts w:hint="eastAsia"/>
          <w:color w:val="000000"/>
          <w:sz w:val="24"/>
        </w:rPr>
        <w:t>0.54</w:t>
      </w:r>
      <w:r w:rsidRPr="00C32305">
        <w:rPr>
          <w:rFonts w:hint="eastAsia"/>
          <w:color w:val="000000"/>
          <w:sz w:val="24"/>
        </w:rPr>
        <w:t>倍。</w:t>
      </w:r>
      <w:r>
        <w:rPr>
          <w:rFonts w:hint="eastAsia"/>
          <w:color w:val="000000"/>
          <w:sz w:val="24"/>
        </w:rPr>
        <w:t>公司</w:t>
      </w:r>
      <w:r w:rsidRPr="00C32305">
        <w:rPr>
          <w:rFonts w:hint="eastAsia"/>
          <w:color w:val="000000"/>
          <w:sz w:val="24"/>
        </w:rPr>
        <w:t>短期偿债能力指标整体较为稳定。受房地产开发行业特点</w:t>
      </w:r>
      <w:r w:rsidR="00371551">
        <w:rPr>
          <w:rFonts w:hint="eastAsia"/>
          <w:color w:val="000000"/>
          <w:sz w:val="24"/>
        </w:rPr>
        <w:t>和</w:t>
      </w:r>
      <w:r w:rsidR="00371551">
        <w:rPr>
          <w:color w:val="000000"/>
          <w:sz w:val="24"/>
        </w:rPr>
        <w:t>前期棚改</w:t>
      </w:r>
      <w:r w:rsidR="00371551">
        <w:rPr>
          <w:rFonts w:hint="eastAsia"/>
          <w:color w:val="000000"/>
          <w:sz w:val="24"/>
        </w:rPr>
        <w:t>项目</w:t>
      </w:r>
      <w:r w:rsidR="00371551">
        <w:rPr>
          <w:color w:val="000000"/>
          <w:sz w:val="24"/>
        </w:rPr>
        <w:t>投入较大</w:t>
      </w:r>
      <w:r w:rsidRPr="00C32305">
        <w:rPr>
          <w:rFonts w:hint="eastAsia"/>
          <w:color w:val="000000"/>
          <w:sz w:val="24"/>
        </w:rPr>
        <w:t>影响，</w:t>
      </w:r>
      <w:r>
        <w:rPr>
          <w:rFonts w:hint="eastAsia"/>
          <w:color w:val="000000"/>
          <w:sz w:val="24"/>
        </w:rPr>
        <w:t>公司</w:t>
      </w:r>
      <w:r w:rsidRPr="00C32305">
        <w:rPr>
          <w:rFonts w:hint="eastAsia"/>
          <w:color w:val="000000"/>
          <w:sz w:val="24"/>
        </w:rPr>
        <w:t>存货占流动资产比例较大；但另一方面，</w:t>
      </w:r>
      <w:r>
        <w:rPr>
          <w:rFonts w:hint="eastAsia"/>
          <w:color w:val="000000"/>
          <w:sz w:val="24"/>
        </w:rPr>
        <w:t>公司</w:t>
      </w:r>
      <w:r w:rsidRPr="00C32305">
        <w:rPr>
          <w:rFonts w:hint="eastAsia"/>
          <w:color w:val="000000"/>
          <w:sz w:val="24"/>
        </w:rPr>
        <w:t>货币资金充裕，流动负债中的预收账款无需实际偿还，短期偿债能力适宜。</w:t>
      </w:r>
    </w:p>
    <w:p w14:paraId="3C594651" w14:textId="77777777" w:rsidR="00951835" w:rsidRPr="00C32305" w:rsidRDefault="00C32305" w:rsidP="00C32305">
      <w:pPr>
        <w:adjustRightInd w:val="0"/>
        <w:snapToGrid w:val="0"/>
        <w:spacing w:line="360" w:lineRule="auto"/>
        <w:ind w:firstLineChars="200" w:firstLine="480"/>
        <w:rPr>
          <w:color w:val="000000"/>
          <w:sz w:val="24"/>
        </w:rPr>
      </w:pPr>
      <w:r w:rsidRPr="00C32305">
        <w:rPr>
          <w:rFonts w:hint="eastAsia"/>
          <w:color w:val="000000"/>
          <w:sz w:val="24"/>
        </w:rPr>
        <w:t>从长期偿债能力指标看，</w:t>
      </w:r>
      <w:r>
        <w:rPr>
          <w:rFonts w:hint="eastAsia"/>
          <w:color w:val="000000"/>
          <w:sz w:val="24"/>
        </w:rPr>
        <w:t>最近三年</w:t>
      </w:r>
      <w:r w:rsidRPr="00C32305">
        <w:rPr>
          <w:rFonts w:hint="eastAsia"/>
          <w:color w:val="000000"/>
          <w:sz w:val="24"/>
        </w:rPr>
        <w:t>，</w:t>
      </w:r>
      <w:r>
        <w:rPr>
          <w:rFonts w:hint="eastAsia"/>
          <w:color w:val="000000"/>
          <w:sz w:val="24"/>
        </w:rPr>
        <w:t>公司</w:t>
      </w:r>
      <w:r w:rsidRPr="00C32305">
        <w:rPr>
          <w:rFonts w:hint="eastAsia"/>
          <w:color w:val="000000"/>
          <w:sz w:val="24"/>
        </w:rPr>
        <w:t>EBITDA</w:t>
      </w:r>
      <w:r w:rsidRPr="00C32305">
        <w:rPr>
          <w:rFonts w:hint="eastAsia"/>
          <w:color w:val="000000"/>
          <w:sz w:val="24"/>
        </w:rPr>
        <w:t>利息保障倍数分别为</w:t>
      </w:r>
      <w:r w:rsidRPr="00C32305">
        <w:rPr>
          <w:rFonts w:hint="eastAsia"/>
          <w:color w:val="000000"/>
          <w:sz w:val="24"/>
        </w:rPr>
        <w:t>1.00</w:t>
      </w:r>
      <w:r w:rsidRPr="00C32305">
        <w:rPr>
          <w:rFonts w:hint="eastAsia"/>
          <w:color w:val="000000"/>
          <w:sz w:val="24"/>
        </w:rPr>
        <w:t>倍、</w:t>
      </w:r>
      <w:r w:rsidRPr="00C32305">
        <w:rPr>
          <w:rFonts w:hint="eastAsia"/>
          <w:color w:val="000000"/>
          <w:sz w:val="24"/>
        </w:rPr>
        <w:t>0.80</w:t>
      </w:r>
      <w:r w:rsidRPr="00C32305">
        <w:rPr>
          <w:rFonts w:hint="eastAsia"/>
          <w:color w:val="000000"/>
          <w:sz w:val="24"/>
        </w:rPr>
        <w:t>倍和</w:t>
      </w:r>
      <w:r w:rsidRPr="00C32305">
        <w:rPr>
          <w:rFonts w:hint="eastAsia"/>
          <w:color w:val="000000"/>
          <w:sz w:val="24"/>
        </w:rPr>
        <w:t>1.19</w:t>
      </w:r>
      <w:r w:rsidRPr="00C32305">
        <w:rPr>
          <w:rFonts w:hint="eastAsia"/>
          <w:color w:val="000000"/>
          <w:sz w:val="24"/>
        </w:rPr>
        <w:t>倍。最近三年</w:t>
      </w:r>
      <w:r>
        <w:rPr>
          <w:rFonts w:hint="eastAsia"/>
          <w:color w:val="000000"/>
          <w:sz w:val="24"/>
        </w:rPr>
        <w:t>公司</w:t>
      </w:r>
      <w:r w:rsidRPr="00C32305">
        <w:rPr>
          <w:rFonts w:hint="eastAsia"/>
          <w:color w:val="000000"/>
          <w:sz w:val="24"/>
        </w:rPr>
        <w:t>的</w:t>
      </w:r>
      <w:r w:rsidRPr="00C32305">
        <w:rPr>
          <w:rFonts w:hint="eastAsia"/>
          <w:color w:val="000000"/>
          <w:sz w:val="24"/>
        </w:rPr>
        <w:t>EBITDA</w:t>
      </w:r>
      <w:r w:rsidRPr="00C32305">
        <w:rPr>
          <w:rFonts w:hint="eastAsia"/>
          <w:color w:val="000000"/>
          <w:sz w:val="24"/>
        </w:rPr>
        <w:t>利息保障倍数较为稳定，为</w:t>
      </w:r>
      <w:r>
        <w:rPr>
          <w:rFonts w:hint="eastAsia"/>
          <w:color w:val="000000"/>
          <w:sz w:val="24"/>
        </w:rPr>
        <w:t>公司</w:t>
      </w:r>
      <w:r w:rsidRPr="00C32305">
        <w:rPr>
          <w:rFonts w:hint="eastAsia"/>
          <w:color w:val="000000"/>
          <w:sz w:val="24"/>
        </w:rPr>
        <w:t>还本付息提供了保证。</w:t>
      </w:r>
    </w:p>
    <w:p w14:paraId="47EB5AB5" w14:textId="77777777" w:rsidR="00951835" w:rsidRPr="00C32305" w:rsidRDefault="00C32305" w:rsidP="00C32305">
      <w:pPr>
        <w:spacing w:line="360" w:lineRule="auto"/>
        <w:ind w:firstLineChars="200" w:firstLine="482"/>
        <w:jc w:val="left"/>
        <w:rPr>
          <w:rFonts w:eastAsiaTheme="majorEastAsia"/>
          <w:b/>
          <w:kern w:val="0"/>
          <w:sz w:val="24"/>
        </w:rPr>
      </w:pPr>
      <w:r w:rsidRPr="00C32305">
        <w:rPr>
          <w:rFonts w:eastAsiaTheme="majorEastAsia" w:hint="eastAsia"/>
          <w:b/>
          <w:kern w:val="0"/>
          <w:sz w:val="24"/>
        </w:rPr>
        <w:t>5</w:t>
      </w:r>
      <w:r w:rsidRPr="00C32305">
        <w:rPr>
          <w:rFonts w:eastAsiaTheme="majorEastAsia" w:hint="eastAsia"/>
          <w:b/>
          <w:kern w:val="0"/>
          <w:sz w:val="24"/>
        </w:rPr>
        <w:t>、</w:t>
      </w:r>
      <w:r w:rsidRPr="00C32305">
        <w:rPr>
          <w:rFonts w:eastAsiaTheme="majorEastAsia"/>
          <w:b/>
          <w:kern w:val="0"/>
          <w:sz w:val="24"/>
        </w:rPr>
        <w:t>盈利能力分析</w:t>
      </w:r>
    </w:p>
    <w:p w14:paraId="2B039DF5" w14:textId="77777777" w:rsidR="00CB3900" w:rsidRDefault="00C32305" w:rsidP="00935509">
      <w:pPr>
        <w:adjustRightInd w:val="0"/>
        <w:snapToGrid w:val="0"/>
        <w:spacing w:line="360" w:lineRule="auto"/>
        <w:ind w:firstLineChars="200" w:firstLine="480"/>
        <w:rPr>
          <w:color w:val="000000"/>
          <w:sz w:val="24"/>
        </w:rPr>
      </w:pPr>
      <w:r>
        <w:rPr>
          <w:rFonts w:hint="eastAsia"/>
          <w:color w:val="000000"/>
          <w:sz w:val="24"/>
        </w:rPr>
        <w:t>最近三年</w:t>
      </w:r>
      <w:r>
        <w:rPr>
          <w:color w:val="000000"/>
          <w:sz w:val="24"/>
        </w:rPr>
        <w:t>，公司</w:t>
      </w:r>
      <w:r>
        <w:rPr>
          <w:rFonts w:hint="eastAsia"/>
          <w:color w:val="000000"/>
          <w:sz w:val="24"/>
        </w:rPr>
        <w:t>盈利能力</w:t>
      </w:r>
      <w:r>
        <w:rPr>
          <w:color w:val="000000"/>
          <w:sz w:val="24"/>
        </w:rPr>
        <w:t>数据及指标如下：</w:t>
      </w:r>
    </w:p>
    <w:p w14:paraId="44CF8F6E" w14:textId="77777777" w:rsidR="00C32305" w:rsidRPr="00EA0286" w:rsidRDefault="00C32305" w:rsidP="00047D6C">
      <w:pPr>
        <w:keepNext/>
        <w:autoSpaceDE w:val="0"/>
        <w:autoSpaceDN w:val="0"/>
        <w:adjustRightInd w:val="0"/>
        <w:spacing w:beforeLines="50" w:before="156"/>
        <w:ind w:firstLine="471"/>
        <w:jc w:val="right"/>
        <w:rPr>
          <w:rFonts w:eastAsiaTheme="majorEastAsia"/>
          <w:kern w:val="0"/>
          <w:szCs w:val="20"/>
        </w:rPr>
      </w:pPr>
      <w:r w:rsidRPr="00EA0286">
        <w:rPr>
          <w:rFonts w:eastAsiaTheme="majorEastAsia"/>
          <w:kern w:val="0"/>
          <w:szCs w:val="20"/>
        </w:rPr>
        <w:t>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1707"/>
        <w:gridCol w:w="1747"/>
        <w:gridCol w:w="1747"/>
      </w:tblGrid>
      <w:tr w:rsidR="00C32305" w:rsidRPr="004B056E" w14:paraId="1FD1ADFB" w14:textId="77777777" w:rsidTr="00650BAA">
        <w:trPr>
          <w:trHeight w:val="397"/>
          <w:tblHeader/>
        </w:trPr>
        <w:tc>
          <w:tcPr>
            <w:tcW w:w="3232" w:type="dxa"/>
            <w:shd w:val="clear" w:color="auto" w:fill="auto"/>
            <w:noWrap/>
            <w:vAlign w:val="center"/>
            <w:hideMark/>
          </w:tcPr>
          <w:p w14:paraId="69BE371D" w14:textId="77777777" w:rsidR="00C32305" w:rsidRPr="004B056E" w:rsidRDefault="00C32305" w:rsidP="00650BAA">
            <w:pPr>
              <w:jc w:val="center"/>
              <w:rPr>
                <w:b/>
                <w:color w:val="000000"/>
                <w:kern w:val="0"/>
                <w:szCs w:val="21"/>
              </w:rPr>
            </w:pPr>
            <w:r w:rsidRPr="004B056E">
              <w:rPr>
                <w:b/>
                <w:color w:val="000000"/>
                <w:kern w:val="0"/>
                <w:szCs w:val="21"/>
              </w:rPr>
              <w:t>项目</w:t>
            </w:r>
          </w:p>
        </w:tc>
        <w:tc>
          <w:tcPr>
            <w:tcW w:w="1662" w:type="dxa"/>
            <w:vAlign w:val="center"/>
          </w:tcPr>
          <w:p w14:paraId="415550AA" w14:textId="77777777" w:rsidR="00C32305" w:rsidRPr="004B056E" w:rsidRDefault="00C32305" w:rsidP="00650BAA">
            <w:pPr>
              <w:jc w:val="center"/>
              <w:rPr>
                <w:b/>
                <w:color w:val="000000"/>
                <w:kern w:val="0"/>
                <w:szCs w:val="21"/>
              </w:rPr>
            </w:pPr>
            <w:r w:rsidRPr="004B056E">
              <w:rPr>
                <w:b/>
                <w:color w:val="000000"/>
                <w:kern w:val="0"/>
                <w:szCs w:val="21"/>
              </w:rPr>
              <w:t>2019</w:t>
            </w:r>
            <w:r w:rsidRPr="004B056E">
              <w:rPr>
                <w:b/>
                <w:color w:val="000000"/>
                <w:kern w:val="0"/>
                <w:szCs w:val="21"/>
              </w:rPr>
              <w:t>年</w:t>
            </w:r>
            <w:r w:rsidR="003115CA">
              <w:rPr>
                <w:rFonts w:hint="eastAsia"/>
                <w:b/>
                <w:color w:val="000000"/>
                <w:kern w:val="0"/>
                <w:szCs w:val="21"/>
              </w:rPr>
              <w:t>度</w:t>
            </w:r>
          </w:p>
        </w:tc>
        <w:tc>
          <w:tcPr>
            <w:tcW w:w="1701" w:type="dxa"/>
            <w:shd w:val="clear" w:color="auto" w:fill="auto"/>
            <w:noWrap/>
            <w:vAlign w:val="center"/>
            <w:hideMark/>
          </w:tcPr>
          <w:p w14:paraId="010470A3" w14:textId="77777777" w:rsidR="00C32305" w:rsidRPr="004B056E" w:rsidRDefault="00C32305" w:rsidP="00650BAA">
            <w:pPr>
              <w:jc w:val="center"/>
              <w:rPr>
                <w:b/>
                <w:color w:val="000000"/>
                <w:kern w:val="0"/>
                <w:szCs w:val="21"/>
              </w:rPr>
            </w:pPr>
            <w:r w:rsidRPr="004B056E">
              <w:rPr>
                <w:b/>
                <w:color w:val="000000"/>
                <w:kern w:val="0"/>
                <w:szCs w:val="21"/>
              </w:rPr>
              <w:t>2018</w:t>
            </w:r>
            <w:r w:rsidRPr="004B056E">
              <w:rPr>
                <w:b/>
                <w:color w:val="000000"/>
                <w:kern w:val="0"/>
                <w:szCs w:val="21"/>
              </w:rPr>
              <w:t>年</w:t>
            </w:r>
            <w:r w:rsidR="003115CA">
              <w:rPr>
                <w:rFonts w:hint="eastAsia"/>
                <w:b/>
                <w:color w:val="000000"/>
                <w:kern w:val="0"/>
                <w:szCs w:val="21"/>
              </w:rPr>
              <w:t>度</w:t>
            </w:r>
          </w:p>
        </w:tc>
        <w:tc>
          <w:tcPr>
            <w:tcW w:w="1701" w:type="dxa"/>
            <w:shd w:val="clear" w:color="auto" w:fill="auto"/>
            <w:noWrap/>
            <w:vAlign w:val="center"/>
            <w:hideMark/>
          </w:tcPr>
          <w:p w14:paraId="2261DFC1" w14:textId="77777777" w:rsidR="00C32305" w:rsidRPr="004B056E" w:rsidRDefault="00C32305" w:rsidP="00650BAA">
            <w:pPr>
              <w:jc w:val="center"/>
              <w:rPr>
                <w:b/>
                <w:color w:val="000000"/>
                <w:kern w:val="0"/>
                <w:szCs w:val="21"/>
              </w:rPr>
            </w:pPr>
            <w:r w:rsidRPr="004B056E">
              <w:rPr>
                <w:b/>
                <w:color w:val="000000"/>
                <w:kern w:val="0"/>
                <w:szCs w:val="21"/>
              </w:rPr>
              <w:t>2017</w:t>
            </w:r>
            <w:r w:rsidRPr="004B056E">
              <w:rPr>
                <w:b/>
                <w:color w:val="000000"/>
                <w:kern w:val="0"/>
                <w:szCs w:val="21"/>
              </w:rPr>
              <w:t>年</w:t>
            </w:r>
            <w:r w:rsidR="003115CA">
              <w:rPr>
                <w:rFonts w:hint="eastAsia"/>
                <w:b/>
                <w:color w:val="000000"/>
                <w:kern w:val="0"/>
                <w:szCs w:val="21"/>
              </w:rPr>
              <w:t>度</w:t>
            </w:r>
          </w:p>
        </w:tc>
      </w:tr>
      <w:tr w:rsidR="00C32305" w:rsidRPr="004B056E" w14:paraId="4CC470AA" w14:textId="77777777" w:rsidTr="00650BAA">
        <w:trPr>
          <w:trHeight w:val="397"/>
        </w:trPr>
        <w:tc>
          <w:tcPr>
            <w:tcW w:w="3232" w:type="dxa"/>
            <w:shd w:val="clear" w:color="auto" w:fill="auto"/>
            <w:noWrap/>
            <w:vAlign w:val="center"/>
            <w:hideMark/>
          </w:tcPr>
          <w:p w14:paraId="4A0C445F" w14:textId="77777777" w:rsidR="00C32305" w:rsidRPr="004B056E" w:rsidRDefault="00C32305" w:rsidP="00650BAA">
            <w:pPr>
              <w:jc w:val="left"/>
              <w:rPr>
                <w:color w:val="000000"/>
                <w:kern w:val="0"/>
                <w:szCs w:val="21"/>
              </w:rPr>
            </w:pPr>
            <w:r w:rsidRPr="004B056E">
              <w:rPr>
                <w:color w:val="000000"/>
                <w:kern w:val="0"/>
                <w:szCs w:val="21"/>
              </w:rPr>
              <w:t>营业收入</w:t>
            </w:r>
          </w:p>
        </w:tc>
        <w:tc>
          <w:tcPr>
            <w:tcW w:w="1662" w:type="dxa"/>
            <w:vAlign w:val="center"/>
          </w:tcPr>
          <w:p w14:paraId="53A7CBF6" w14:textId="77777777" w:rsidR="00C32305" w:rsidRPr="004B056E" w:rsidRDefault="00C32305" w:rsidP="00650BAA">
            <w:pPr>
              <w:jc w:val="right"/>
              <w:rPr>
                <w:color w:val="000000"/>
                <w:kern w:val="0"/>
                <w:szCs w:val="21"/>
              </w:rPr>
            </w:pPr>
            <w:r w:rsidRPr="004B056E">
              <w:rPr>
                <w:color w:val="000000"/>
                <w:kern w:val="0"/>
                <w:szCs w:val="21"/>
              </w:rPr>
              <w:t>1,643,188.48</w:t>
            </w:r>
          </w:p>
        </w:tc>
        <w:tc>
          <w:tcPr>
            <w:tcW w:w="1701" w:type="dxa"/>
            <w:shd w:val="clear" w:color="auto" w:fill="auto"/>
            <w:noWrap/>
            <w:vAlign w:val="center"/>
            <w:hideMark/>
          </w:tcPr>
          <w:p w14:paraId="67487D9F" w14:textId="77777777" w:rsidR="00C32305" w:rsidRPr="004B056E" w:rsidRDefault="00C32305" w:rsidP="00650BAA">
            <w:pPr>
              <w:jc w:val="right"/>
              <w:rPr>
                <w:color w:val="000000"/>
                <w:kern w:val="0"/>
                <w:szCs w:val="21"/>
              </w:rPr>
            </w:pPr>
            <w:r w:rsidRPr="004B056E">
              <w:rPr>
                <w:color w:val="000000"/>
                <w:kern w:val="0"/>
                <w:szCs w:val="21"/>
              </w:rPr>
              <w:t>1,338,052.06</w:t>
            </w:r>
          </w:p>
        </w:tc>
        <w:tc>
          <w:tcPr>
            <w:tcW w:w="1701" w:type="dxa"/>
            <w:shd w:val="clear" w:color="auto" w:fill="auto"/>
            <w:noWrap/>
            <w:vAlign w:val="center"/>
            <w:hideMark/>
          </w:tcPr>
          <w:p w14:paraId="6308341F" w14:textId="77777777" w:rsidR="00C32305" w:rsidRPr="004B056E" w:rsidRDefault="00C32305" w:rsidP="00650BAA">
            <w:pPr>
              <w:jc w:val="right"/>
              <w:rPr>
                <w:color w:val="000000"/>
                <w:kern w:val="0"/>
                <w:szCs w:val="21"/>
              </w:rPr>
            </w:pPr>
            <w:r w:rsidRPr="004B056E">
              <w:rPr>
                <w:color w:val="000000"/>
                <w:kern w:val="0"/>
                <w:szCs w:val="21"/>
              </w:rPr>
              <w:t>1,404,272.97</w:t>
            </w:r>
          </w:p>
        </w:tc>
      </w:tr>
      <w:tr w:rsidR="002D417D" w:rsidRPr="004B056E" w14:paraId="4DEC1A24" w14:textId="77777777" w:rsidTr="00650BAA">
        <w:trPr>
          <w:trHeight w:val="397"/>
        </w:trPr>
        <w:tc>
          <w:tcPr>
            <w:tcW w:w="3232" w:type="dxa"/>
            <w:shd w:val="clear" w:color="auto" w:fill="auto"/>
            <w:noWrap/>
            <w:vAlign w:val="center"/>
            <w:hideMark/>
          </w:tcPr>
          <w:p w14:paraId="2722F6B6" w14:textId="77777777" w:rsidR="002D417D" w:rsidRPr="004B056E" w:rsidRDefault="002D417D" w:rsidP="002D417D">
            <w:pPr>
              <w:jc w:val="left"/>
              <w:rPr>
                <w:color w:val="000000"/>
                <w:kern w:val="0"/>
                <w:szCs w:val="21"/>
              </w:rPr>
            </w:pPr>
            <w:r w:rsidRPr="004B056E">
              <w:rPr>
                <w:color w:val="000000"/>
                <w:kern w:val="0"/>
                <w:szCs w:val="21"/>
              </w:rPr>
              <w:lastRenderedPageBreak/>
              <w:t>营业成本</w:t>
            </w:r>
          </w:p>
        </w:tc>
        <w:tc>
          <w:tcPr>
            <w:tcW w:w="1662" w:type="dxa"/>
            <w:vAlign w:val="center"/>
          </w:tcPr>
          <w:p w14:paraId="035F6C80" w14:textId="77777777" w:rsidR="002D417D" w:rsidRPr="004B056E" w:rsidRDefault="002D417D" w:rsidP="002D417D">
            <w:pPr>
              <w:jc w:val="right"/>
              <w:rPr>
                <w:color w:val="000000"/>
                <w:kern w:val="0"/>
                <w:szCs w:val="21"/>
              </w:rPr>
            </w:pPr>
            <w:r w:rsidRPr="004B056E">
              <w:rPr>
                <w:color w:val="000000"/>
                <w:kern w:val="0"/>
                <w:szCs w:val="21"/>
              </w:rPr>
              <w:t>1,246,915.44</w:t>
            </w:r>
          </w:p>
        </w:tc>
        <w:tc>
          <w:tcPr>
            <w:tcW w:w="1701" w:type="dxa"/>
            <w:shd w:val="clear" w:color="auto" w:fill="auto"/>
            <w:noWrap/>
            <w:vAlign w:val="center"/>
            <w:hideMark/>
          </w:tcPr>
          <w:p w14:paraId="7ED22FCE" w14:textId="77777777" w:rsidR="002D417D" w:rsidRPr="004B056E" w:rsidRDefault="002D417D" w:rsidP="002D417D">
            <w:pPr>
              <w:jc w:val="right"/>
              <w:rPr>
                <w:color w:val="000000"/>
                <w:kern w:val="0"/>
                <w:szCs w:val="21"/>
              </w:rPr>
            </w:pPr>
            <w:r w:rsidRPr="004B056E">
              <w:rPr>
                <w:color w:val="000000"/>
                <w:kern w:val="0"/>
                <w:szCs w:val="21"/>
              </w:rPr>
              <w:t>897,749.18</w:t>
            </w:r>
          </w:p>
        </w:tc>
        <w:tc>
          <w:tcPr>
            <w:tcW w:w="1701" w:type="dxa"/>
            <w:shd w:val="clear" w:color="auto" w:fill="auto"/>
            <w:noWrap/>
            <w:vAlign w:val="center"/>
            <w:hideMark/>
          </w:tcPr>
          <w:p w14:paraId="6080F2B6" w14:textId="77777777" w:rsidR="002D417D" w:rsidRPr="004B056E" w:rsidRDefault="002D417D" w:rsidP="002D417D">
            <w:pPr>
              <w:jc w:val="right"/>
              <w:rPr>
                <w:color w:val="000000"/>
                <w:kern w:val="0"/>
                <w:szCs w:val="21"/>
              </w:rPr>
            </w:pPr>
            <w:r w:rsidRPr="004B056E">
              <w:rPr>
                <w:color w:val="000000"/>
                <w:kern w:val="0"/>
                <w:szCs w:val="21"/>
              </w:rPr>
              <w:t>1,037,222.25</w:t>
            </w:r>
          </w:p>
        </w:tc>
      </w:tr>
      <w:tr w:rsidR="002D417D" w:rsidRPr="00C32305" w14:paraId="5645F680" w14:textId="77777777" w:rsidTr="00650BAA">
        <w:trPr>
          <w:trHeight w:val="397"/>
        </w:trPr>
        <w:tc>
          <w:tcPr>
            <w:tcW w:w="3232" w:type="dxa"/>
            <w:shd w:val="clear" w:color="auto" w:fill="auto"/>
            <w:noWrap/>
            <w:vAlign w:val="center"/>
            <w:hideMark/>
          </w:tcPr>
          <w:p w14:paraId="75B3B1BD" w14:textId="77777777" w:rsidR="002D417D" w:rsidRPr="00C32305" w:rsidRDefault="002D417D" w:rsidP="002D417D">
            <w:pPr>
              <w:jc w:val="left"/>
              <w:rPr>
                <w:color w:val="000000"/>
                <w:kern w:val="0"/>
                <w:szCs w:val="21"/>
              </w:rPr>
            </w:pPr>
            <w:r w:rsidRPr="00C32305">
              <w:rPr>
                <w:color w:val="000000"/>
                <w:kern w:val="0"/>
                <w:szCs w:val="21"/>
              </w:rPr>
              <w:t>营业利润</w:t>
            </w:r>
          </w:p>
        </w:tc>
        <w:tc>
          <w:tcPr>
            <w:tcW w:w="1662" w:type="dxa"/>
            <w:vAlign w:val="center"/>
          </w:tcPr>
          <w:p w14:paraId="09B697A0" w14:textId="77777777" w:rsidR="002D417D" w:rsidRPr="00C32305" w:rsidRDefault="002D417D" w:rsidP="002D417D">
            <w:pPr>
              <w:jc w:val="right"/>
              <w:rPr>
                <w:bCs/>
                <w:color w:val="000000"/>
                <w:kern w:val="0"/>
                <w:szCs w:val="21"/>
              </w:rPr>
            </w:pPr>
            <w:r w:rsidRPr="00C32305">
              <w:rPr>
                <w:bCs/>
                <w:color w:val="000000"/>
                <w:kern w:val="0"/>
                <w:szCs w:val="21"/>
              </w:rPr>
              <w:t>272,480.59</w:t>
            </w:r>
          </w:p>
        </w:tc>
        <w:tc>
          <w:tcPr>
            <w:tcW w:w="1701" w:type="dxa"/>
            <w:shd w:val="clear" w:color="auto" w:fill="auto"/>
            <w:noWrap/>
            <w:vAlign w:val="center"/>
            <w:hideMark/>
          </w:tcPr>
          <w:p w14:paraId="3CE38142" w14:textId="77777777" w:rsidR="002D417D" w:rsidRPr="00C32305" w:rsidRDefault="002D417D" w:rsidP="002D417D">
            <w:pPr>
              <w:jc w:val="right"/>
              <w:rPr>
                <w:bCs/>
                <w:color w:val="000000"/>
                <w:kern w:val="0"/>
                <w:szCs w:val="21"/>
              </w:rPr>
            </w:pPr>
            <w:r w:rsidRPr="00C32305">
              <w:rPr>
                <w:bCs/>
                <w:color w:val="000000"/>
                <w:kern w:val="0"/>
                <w:szCs w:val="21"/>
              </w:rPr>
              <w:t>181,124.95</w:t>
            </w:r>
          </w:p>
        </w:tc>
        <w:tc>
          <w:tcPr>
            <w:tcW w:w="1701" w:type="dxa"/>
            <w:shd w:val="clear" w:color="auto" w:fill="auto"/>
            <w:noWrap/>
            <w:vAlign w:val="center"/>
            <w:hideMark/>
          </w:tcPr>
          <w:p w14:paraId="7EE29A4A" w14:textId="77777777" w:rsidR="002D417D" w:rsidRPr="00C32305" w:rsidRDefault="002D417D" w:rsidP="002D417D">
            <w:pPr>
              <w:jc w:val="right"/>
              <w:rPr>
                <w:bCs/>
                <w:color w:val="000000"/>
                <w:kern w:val="0"/>
                <w:szCs w:val="21"/>
              </w:rPr>
            </w:pPr>
            <w:r w:rsidRPr="00C32305">
              <w:rPr>
                <w:bCs/>
                <w:color w:val="000000"/>
                <w:kern w:val="0"/>
                <w:szCs w:val="21"/>
              </w:rPr>
              <w:t>186,102.11</w:t>
            </w:r>
          </w:p>
        </w:tc>
      </w:tr>
      <w:tr w:rsidR="002D417D" w:rsidRPr="004B056E" w14:paraId="51628CF1" w14:textId="77777777" w:rsidTr="00650BAA">
        <w:trPr>
          <w:trHeight w:val="397"/>
        </w:trPr>
        <w:tc>
          <w:tcPr>
            <w:tcW w:w="3232" w:type="dxa"/>
            <w:shd w:val="clear" w:color="auto" w:fill="auto"/>
            <w:noWrap/>
            <w:vAlign w:val="center"/>
            <w:hideMark/>
          </w:tcPr>
          <w:p w14:paraId="550E82D0" w14:textId="77777777" w:rsidR="002D417D" w:rsidRPr="002D417D" w:rsidRDefault="002D417D" w:rsidP="002D417D">
            <w:pPr>
              <w:jc w:val="left"/>
              <w:rPr>
                <w:bCs/>
                <w:color w:val="000000"/>
                <w:kern w:val="0"/>
                <w:szCs w:val="21"/>
              </w:rPr>
            </w:pPr>
            <w:r w:rsidRPr="002D417D">
              <w:rPr>
                <w:bCs/>
                <w:color w:val="000000"/>
                <w:kern w:val="0"/>
                <w:szCs w:val="21"/>
              </w:rPr>
              <w:t>利润总额</w:t>
            </w:r>
          </w:p>
        </w:tc>
        <w:tc>
          <w:tcPr>
            <w:tcW w:w="1662" w:type="dxa"/>
            <w:vAlign w:val="center"/>
          </w:tcPr>
          <w:p w14:paraId="28BD3823" w14:textId="77777777" w:rsidR="002D417D" w:rsidRPr="002D417D" w:rsidRDefault="002D417D" w:rsidP="002D417D">
            <w:pPr>
              <w:jc w:val="right"/>
              <w:rPr>
                <w:bCs/>
                <w:color w:val="000000"/>
                <w:kern w:val="0"/>
                <w:szCs w:val="21"/>
              </w:rPr>
            </w:pPr>
            <w:r w:rsidRPr="002D417D">
              <w:rPr>
                <w:bCs/>
                <w:color w:val="000000"/>
                <w:kern w:val="0"/>
                <w:szCs w:val="21"/>
              </w:rPr>
              <w:t>272,297.53</w:t>
            </w:r>
          </w:p>
        </w:tc>
        <w:tc>
          <w:tcPr>
            <w:tcW w:w="1701" w:type="dxa"/>
            <w:shd w:val="clear" w:color="auto" w:fill="auto"/>
            <w:noWrap/>
            <w:vAlign w:val="center"/>
            <w:hideMark/>
          </w:tcPr>
          <w:p w14:paraId="7E1F50A2" w14:textId="77777777" w:rsidR="002D417D" w:rsidRPr="002D417D" w:rsidRDefault="002D417D" w:rsidP="002D417D">
            <w:pPr>
              <w:jc w:val="right"/>
              <w:rPr>
                <w:bCs/>
                <w:color w:val="000000"/>
                <w:kern w:val="0"/>
                <w:szCs w:val="21"/>
              </w:rPr>
            </w:pPr>
            <w:r w:rsidRPr="002D417D">
              <w:rPr>
                <w:bCs/>
                <w:color w:val="000000"/>
                <w:kern w:val="0"/>
                <w:szCs w:val="21"/>
              </w:rPr>
              <w:t>181,364.83</w:t>
            </w:r>
          </w:p>
        </w:tc>
        <w:tc>
          <w:tcPr>
            <w:tcW w:w="1701" w:type="dxa"/>
            <w:shd w:val="clear" w:color="auto" w:fill="auto"/>
            <w:noWrap/>
            <w:vAlign w:val="center"/>
            <w:hideMark/>
          </w:tcPr>
          <w:p w14:paraId="1265405B" w14:textId="77777777" w:rsidR="002D417D" w:rsidRPr="002D417D" w:rsidRDefault="002D417D" w:rsidP="002D417D">
            <w:pPr>
              <w:jc w:val="right"/>
              <w:rPr>
                <w:bCs/>
                <w:color w:val="000000"/>
                <w:kern w:val="0"/>
                <w:szCs w:val="21"/>
              </w:rPr>
            </w:pPr>
            <w:r w:rsidRPr="002D417D">
              <w:rPr>
                <w:bCs/>
                <w:color w:val="000000"/>
                <w:kern w:val="0"/>
                <w:szCs w:val="21"/>
              </w:rPr>
              <w:t>186,657.15</w:t>
            </w:r>
          </w:p>
        </w:tc>
      </w:tr>
      <w:tr w:rsidR="002D417D" w:rsidRPr="004B056E" w14:paraId="032A79D1" w14:textId="77777777" w:rsidTr="00650BAA">
        <w:trPr>
          <w:trHeight w:val="397"/>
        </w:trPr>
        <w:tc>
          <w:tcPr>
            <w:tcW w:w="3232" w:type="dxa"/>
            <w:shd w:val="clear" w:color="auto" w:fill="auto"/>
            <w:noWrap/>
            <w:vAlign w:val="center"/>
            <w:hideMark/>
          </w:tcPr>
          <w:p w14:paraId="4CC5E7FF" w14:textId="77777777" w:rsidR="002D417D" w:rsidRPr="002D417D" w:rsidRDefault="002D417D" w:rsidP="002D417D">
            <w:pPr>
              <w:jc w:val="left"/>
              <w:rPr>
                <w:color w:val="000000"/>
                <w:kern w:val="0"/>
                <w:szCs w:val="21"/>
              </w:rPr>
            </w:pPr>
            <w:r w:rsidRPr="002D417D">
              <w:rPr>
                <w:color w:val="000000"/>
                <w:kern w:val="0"/>
                <w:szCs w:val="21"/>
              </w:rPr>
              <w:t>净利润</w:t>
            </w:r>
          </w:p>
        </w:tc>
        <w:tc>
          <w:tcPr>
            <w:tcW w:w="1662" w:type="dxa"/>
            <w:vAlign w:val="center"/>
          </w:tcPr>
          <w:p w14:paraId="5F61F16F" w14:textId="77777777" w:rsidR="002D417D" w:rsidRPr="002D417D" w:rsidRDefault="002D417D" w:rsidP="002D417D">
            <w:pPr>
              <w:jc w:val="right"/>
              <w:rPr>
                <w:bCs/>
                <w:color w:val="000000"/>
                <w:kern w:val="0"/>
                <w:szCs w:val="21"/>
              </w:rPr>
            </w:pPr>
            <w:r w:rsidRPr="002D417D">
              <w:rPr>
                <w:bCs/>
                <w:color w:val="000000"/>
                <w:kern w:val="0"/>
                <w:szCs w:val="21"/>
              </w:rPr>
              <w:t>222,246.26</w:t>
            </w:r>
          </w:p>
        </w:tc>
        <w:tc>
          <w:tcPr>
            <w:tcW w:w="1701" w:type="dxa"/>
            <w:shd w:val="clear" w:color="auto" w:fill="auto"/>
            <w:noWrap/>
            <w:vAlign w:val="center"/>
            <w:hideMark/>
          </w:tcPr>
          <w:p w14:paraId="4B781A52" w14:textId="77777777" w:rsidR="002D417D" w:rsidRPr="002D417D" w:rsidRDefault="002D417D" w:rsidP="002D417D">
            <w:pPr>
              <w:jc w:val="right"/>
              <w:rPr>
                <w:bCs/>
                <w:color w:val="000000"/>
                <w:kern w:val="0"/>
                <w:szCs w:val="21"/>
              </w:rPr>
            </w:pPr>
            <w:r w:rsidRPr="002D417D">
              <w:rPr>
                <w:bCs/>
                <w:color w:val="000000"/>
                <w:kern w:val="0"/>
                <w:szCs w:val="21"/>
              </w:rPr>
              <w:t>135,260.89</w:t>
            </w:r>
          </w:p>
        </w:tc>
        <w:tc>
          <w:tcPr>
            <w:tcW w:w="1701" w:type="dxa"/>
            <w:shd w:val="clear" w:color="auto" w:fill="auto"/>
            <w:noWrap/>
            <w:vAlign w:val="center"/>
            <w:hideMark/>
          </w:tcPr>
          <w:p w14:paraId="5996A450" w14:textId="77777777" w:rsidR="002D417D" w:rsidRPr="002D417D" w:rsidRDefault="002D417D" w:rsidP="002D417D">
            <w:pPr>
              <w:jc w:val="right"/>
              <w:rPr>
                <w:bCs/>
                <w:color w:val="000000"/>
                <w:kern w:val="0"/>
                <w:szCs w:val="21"/>
              </w:rPr>
            </w:pPr>
            <w:r w:rsidRPr="002D417D">
              <w:rPr>
                <w:bCs/>
                <w:color w:val="000000"/>
                <w:kern w:val="0"/>
                <w:szCs w:val="21"/>
              </w:rPr>
              <w:t>157,273.52</w:t>
            </w:r>
          </w:p>
        </w:tc>
      </w:tr>
      <w:tr w:rsidR="002D417D" w:rsidRPr="004B056E" w14:paraId="48138FAD" w14:textId="77777777" w:rsidTr="00C32305">
        <w:trPr>
          <w:trHeight w:val="397"/>
        </w:trPr>
        <w:tc>
          <w:tcPr>
            <w:tcW w:w="3232" w:type="dxa"/>
            <w:shd w:val="clear" w:color="auto" w:fill="auto"/>
            <w:noWrap/>
            <w:vAlign w:val="center"/>
          </w:tcPr>
          <w:p w14:paraId="0F8FF7DB" w14:textId="77777777" w:rsidR="002D417D" w:rsidRPr="004B056E" w:rsidRDefault="002D417D" w:rsidP="002D417D">
            <w:pPr>
              <w:jc w:val="left"/>
              <w:rPr>
                <w:color w:val="000000"/>
                <w:kern w:val="0"/>
                <w:szCs w:val="21"/>
              </w:rPr>
            </w:pPr>
            <w:r>
              <w:rPr>
                <w:rFonts w:hint="eastAsia"/>
                <w:color w:val="000000"/>
                <w:kern w:val="0"/>
                <w:szCs w:val="21"/>
              </w:rPr>
              <w:t>总资产报酬率</w:t>
            </w:r>
          </w:p>
        </w:tc>
        <w:tc>
          <w:tcPr>
            <w:tcW w:w="1662" w:type="dxa"/>
            <w:vAlign w:val="center"/>
          </w:tcPr>
          <w:p w14:paraId="2124577E" w14:textId="77777777" w:rsidR="002D417D" w:rsidRPr="00063395" w:rsidRDefault="002D417D" w:rsidP="002D417D">
            <w:pPr>
              <w:jc w:val="right"/>
              <w:rPr>
                <w:rFonts w:eastAsiaTheme="majorEastAsia"/>
                <w:color w:val="000000"/>
                <w:kern w:val="0"/>
                <w:szCs w:val="21"/>
              </w:rPr>
            </w:pPr>
            <w:r w:rsidRPr="007B0AD5">
              <w:rPr>
                <w:rFonts w:eastAsiaTheme="majorEastAsia"/>
                <w:color w:val="000000"/>
                <w:kern w:val="0"/>
                <w:szCs w:val="21"/>
              </w:rPr>
              <w:t>3.00%</w:t>
            </w:r>
          </w:p>
        </w:tc>
        <w:tc>
          <w:tcPr>
            <w:tcW w:w="1701" w:type="dxa"/>
            <w:shd w:val="clear" w:color="auto" w:fill="auto"/>
            <w:noWrap/>
            <w:vAlign w:val="center"/>
          </w:tcPr>
          <w:p w14:paraId="0A3D3978" w14:textId="77777777" w:rsidR="002D417D" w:rsidRPr="00063395" w:rsidRDefault="002D417D" w:rsidP="002D417D">
            <w:pPr>
              <w:jc w:val="right"/>
              <w:rPr>
                <w:rFonts w:eastAsiaTheme="majorEastAsia"/>
                <w:color w:val="000000"/>
                <w:kern w:val="0"/>
                <w:szCs w:val="21"/>
              </w:rPr>
            </w:pPr>
            <w:r w:rsidRPr="007B0AD5">
              <w:rPr>
                <w:rFonts w:eastAsiaTheme="majorEastAsia"/>
                <w:color w:val="000000"/>
                <w:kern w:val="0"/>
                <w:szCs w:val="21"/>
              </w:rPr>
              <w:t>1.94%</w:t>
            </w:r>
          </w:p>
        </w:tc>
        <w:tc>
          <w:tcPr>
            <w:tcW w:w="1701" w:type="dxa"/>
            <w:shd w:val="clear" w:color="auto" w:fill="auto"/>
            <w:noWrap/>
            <w:vAlign w:val="center"/>
          </w:tcPr>
          <w:p w14:paraId="69D26903" w14:textId="77777777" w:rsidR="002D417D" w:rsidRPr="00063395" w:rsidRDefault="002D417D" w:rsidP="002D417D">
            <w:pPr>
              <w:jc w:val="right"/>
              <w:rPr>
                <w:rFonts w:eastAsiaTheme="majorEastAsia"/>
                <w:color w:val="000000"/>
                <w:kern w:val="0"/>
                <w:szCs w:val="21"/>
              </w:rPr>
            </w:pPr>
            <w:r w:rsidRPr="007B0AD5">
              <w:rPr>
                <w:rFonts w:eastAsiaTheme="majorEastAsia"/>
                <w:color w:val="000000"/>
                <w:kern w:val="0"/>
                <w:szCs w:val="21"/>
              </w:rPr>
              <w:t>2.45%</w:t>
            </w:r>
          </w:p>
        </w:tc>
      </w:tr>
      <w:tr w:rsidR="002D417D" w:rsidRPr="004B056E" w14:paraId="0363D812" w14:textId="77777777" w:rsidTr="00C32305">
        <w:trPr>
          <w:trHeight w:val="397"/>
        </w:trPr>
        <w:tc>
          <w:tcPr>
            <w:tcW w:w="3232" w:type="dxa"/>
            <w:shd w:val="clear" w:color="auto" w:fill="auto"/>
            <w:noWrap/>
            <w:vAlign w:val="center"/>
          </w:tcPr>
          <w:p w14:paraId="317BB5CB" w14:textId="77777777" w:rsidR="002D417D" w:rsidRPr="004B056E" w:rsidRDefault="002D417D" w:rsidP="002D417D">
            <w:pPr>
              <w:jc w:val="left"/>
              <w:rPr>
                <w:color w:val="000000"/>
                <w:kern w:val="0"/>
                <w:szCs w:val="21"/>
              </w:rPr>
            </w:pPr>
            <w:r w:rsidRPr="002D417D">
              <w:rPr>
                <w:rFonts w:hint="eastAsia"/>
                <w:color w:val="000000"/>
                <w:kern w:val="0"/>
                <w:szCs w:val="21"/>
              </w:rPr>
              <w:t>加权平均净资产收益率</w:t>
            </w:r>
          </w:p>
        </w:tc>
        <w:tc>
          <w:tcPr>
            <w:tcW w:w="1662" w:type="dxa"/>
            <w:vAlign w:val="center"/>
          </w:tcPr>
          <w:p w14:paraId="71F9ED55" w14:textId="77777777" w:rsidR="002D417D" w:rsidRPr="00EA0286" w:rsidRDefault="002D417D" w:rsidP="002D417D">
            <w:pPr>
              <w:jc w:val="right"/>
              <w:rPr>
                <w:rFonts w:eastAsiaTheme="majorEastAsia"/>
                <w:color w:val="000000"/>
                <w:kern w:val="0"/>
                <w:szCs w:val="21"/>
              </w:rPr>
            </w:pPr>
            <w:r w:rsidRPr="0057324A">
              <w:rPr>
                <w:rFonts w:eastAsiaTheme="majorEastAsia"/>
                <w:color w:val="000000"/>
                <w:kern w:val="0"/>
                <w:szCs w:val="21"/>
              </w:rPr>
              <w:t>9.07%</w:t>
            </w:r>
          </w:p>
        </w:tc>
        <w:tc>
          <w:tcPr>
            <w:tcW w:w="1701" w:type="dxa"/>
            <w:shd w:val="clear" w:color="auto" w:fill="auto"/>
            <w:noWrap/>
            <w:vAlign w:val="center"/>
          </w:tcPr>
          <w:p w14:paraId="1C12C5C0" w14:textId="77777777" w:rsidR="002D417D" w:rsidRPr="00EA0286" w:rsidRDefault="002D417D" w:rsidP="002D417D">
            <w:pPr>
              <w:jc w:val="right"/>
              <w:rPr>
                <w:rFonts w:eastAsiaTheme="majorEastAsia"/>
                <w:color w:val="000000"/>
                <w:kern w:val="0"/>
                <w:szCs w:val="21"/>
              </w:rPr>
            </w:pPr>
            <w:r w:rsidRPr="00EA0286">
              <w:rPr>
                <w:rFonts w:eastAsiaTheme="majorEastAsia"/>
                <w:color w:val="000000"/>
                <w:kern w:val="0"/>
                <w:szCs w:val="21"/>
              </w:rPr>
              <w:t>5.67</w:t>
            </w:r>
            <w:r w:rsidRPr="0057324A">
              <w:rPr>
                <w:rFonts w:eastAsiaTheme="majorEastAsia"/>
                <w:color w:val="000000"/>
                <w:kern w:val="0"/>
                <w:szCs w:val="21"/>
              </w:rPr>
              <w:t>%</w:t>
            </w:r>
          </w:p>
        </w:tc>
        <w:tc>
          <w:tcPr>
            <w:tcW w:w="1701" w:type="dxa"/>
            <w:shd w:val="clear" w:color="auto" w:fill="auto"/>
            <w:noWrap/>
            <w:vAlign w:val="center"/>
          </w:tcPr>
          <w:p w14:paraId="17391192" w14:textId="77777777" w:rsidR="002D417D" w:rsidRPr="00EA0286" w:rsidRDefault="002D417D" w:rsidP="002D417D">
            <w:pPr>
              <w:jc w:val="right"/>
              <w:rPr>
                <w:rFonts w:eastAsiaTheme="majorEastAsia"/>
                <w:color w:val="000000"/>
                <w:kern w:val="0"/>
                <w:szCs w:val="21"/>
              </w:rPr>
            </w:pPr>
            <w:r w:rsidRPr="00EA0286">
              <w:rPr>
                <w:rFonts w:eastAsiaTheme="majorEastAsia"/>
                <w:color w:val="000000"/>
                <w:kern w:val="0"/>
                <w:szCs w:val="21"/>
              </w:rPr>
              <w:t>7.48</w:t>
            </w:r>
            <w:r w:rsidRPr="0057324A">
              <w:rPr>
                <w:rFonts w:eastAsiaTheme="majorEastAsia"/>
                <w:color w:val="000000"/>
                <w:kern w:val="0"/>
                <w:szCs w:val="21"/>
              </w:rPr>
              <w:t>%</w:t>
            </w:r>
          </w:p>
        </w:tc>
      </w:tr>
      <w:tr w:rsidR="002D417D" w:rsidRPr="002D417D" w14:paraId="6EC7B70B" w14:textId="77777777" w:rsidTr="00C32305">
        <w:trPr>
          <w:trHeight w:val="397"/>
        </w:trPr>
        <w:tc>
          <w:tcPr>
            <w:tcW w:w="3232" w:type="dxa"/>
            <w:shd w:val="clear" w:color="auto" w:fill="auto"/>
            <w:noWrap/>
            <w:vAlign w:val="center"/>
          </w:tcPr>
          <w:p w14:paraId="2864EFB3" w14:textId="77777777" w:rsidR="002D417D" w:rsidRPr="002D417D" w:rsidRDefault="002D417D" w:rsidP="002D417D">
            <w:pPr>
              <w:jc w:val="left"/>
              <w:rPr>
                <w:color w:val="000000"/>
                <w:kern w:val="0"/>
                <w:szCs w:val="21"/>
              </w:rPr>
            </w:pPr>
            <w:r w:rsidRPr="002D417D">
              <w:rPr>
                <w:rFonts w:hint="eastAsia"/>
                <w:color w:val="000000"/>
                <w:kern w:val="0"/>
                <w:szCs w:val="21"/>
              </w:rPr>
              <w:t>毛利率</w:t>
            </w:r>
          </w:p>
        </w:tc>
        <w:tc>
          <w:tcPr>
            <w:tcW w:w="1662" w:type="dxa"/>
            <w:vAlign w:val="center"/>
          </w:tcPr>
          <w:p w14:paraId="434C729B" w14:textId="77777777" w:rsidR="002D417D" w:rsidRPr="002D417D" w:rsidRDefault="002D417D" w:rsidP="002D417D">
            <w:pPr>
              <w:jc w:val="right"/>
              <w:rPr>
                <w:bCs/>
                <w:color w:val="000000"/>
                <w:kern w:val="0"/>
                <w:szCs w:val="21"/>
              </w:rPr>
            </w:pPr>
            <w:r w:rsidRPr="002D417D">
              <w:rPr>
                <w:rFonts w:eastAsiaTheme="majorEastAsia"/>
                <w:bCs/>
                <w:color w:val="000000"/>
                <w:kern w:val="0"/>
                <w:szCs w:val="21"/>
              </w:rPr>
              <w:t>24.12%</w:t>
            </w:r>
          </w:p>
        </w:tc>
        <w:tc>
          <w:tcPr>
            <w:tcW w:w="1701" w:type="dxa"/>
            <w:shd w:val="clear" w:color="auto" w:fill="auto"/>
            <w:noWrap/>
            <w:vAlign w:val="center"/>
          </w:tcPr>
          <w:p w14:paraId="66D57035" w14:textId="77777777" w:rsidR="002D417D" w:rsidRPr="002D417D" w:rsidRDefault="008F7BB2" w:rsidP="002D417D">
            <w:pPr>
              <w:jc w:val="right"/>
              <w:rPr>
                <w:bCs/>
                <w:color w:val="000000"/>
                <w:kern w:val="0"/>
                <w:szCs w:val="21"/>
              </w:rPr>
            </w:pPr>
            <w:r w:rsidRPr="008F7BB2">
              <w:rPr>
                <w:rFonts w:eastAsiaTheme="majorEastAsia"/>
                <w:bCs/>
                <w:color w:val="000000"/>
                <w:kern w:val="0"/>
                <w:szCs w:val="21"/>
              </w:rPr>
              <w:t>32.91%</w:t>
            </w:r>
          </w:p>
        </w:tc>
        <w:tc>
          <w:tcPr>
            <w:tcW w:w="1701" w:type="dxa"/>
            <w:shd w:val="clear" w:color="auto" w:fill="auto"/>
            <w:noWrap/>
            <w:vAlign w:val="center"/>
          </w:tcPr>
          <w:p w14:paraId="253EA188" w14:textId="77777777" w:rsidR="002D417D" w:rsidRPr="002D417D" w:rsidRDefault="002D417D" w:rsidP="002D417D">
            <w:pPr>
              <w:jc w:val="right"/>
              <w:rPr>
                <w:bCs/>
                <w:color w:val="000000"/>
                <w:kern w:val="0"/>
                <w:szCs w:val="21"/>
              </w:rPr>
            </w:pPr>
            <w:r w:rsidRPr="002D417D">
              <w:rPr>
                <w:rFonts w:eastAsiaTheme="majorEastAsia"/>
                <w:bCs/>
                <w:color w:val="000000"/>
                <w:kern w:val="0"/>
                <w:szCs w:val="21"/>
              </w:rPr>
              <w:t>26.14%</w:t>
            </w:r>
          </w:p>
        </w:tc>
      </w:tr>
    </w:tbl>
    <w:p w14:paraId="7EC61CA0" w14:textId="2570A302" w:rsidR="002D417D" w:rsidRPr="008F7BB2" w:rsidRDefault="002D417D" w:rsidP="002D417D">
      <w:pPr>
        <w:adjustRightInd w:val="0"/>
        <w:snapToGrid w:val="0"/>
        <w:spacing w:beforeLines="50" w:before="156" w:line="360" w:lineRule="auto"/>
        <w:ind w:firstLineChars="200" w:firstLine="480"/>
        <w:rPr>
          <w:color w:val="000000"/>
          <w:sz w:val="24"/>
        </w:rPr>
      </w:pPr>
      <w:r w:rsidRPr="008F7BB2">
        <w:rPr>
          <w:color w:val="000000"/>
          <w:sz w:val="24"/>
        </w:rPr>
        <w:t>公司</w:t>
      </w:r>
      <w:r w:rsidRPr="002D417D">
        <w:rPr>
          <w:color w:val="000000"/>
          <w:sz w:val="24"/>
        </w:rPr>
        <w:t>经营状况良好，具有较强的盈利能力。</w:t>
      </w:r>
      <w:r w:rsidRPr="008F7BB2">
        <w:rPr>
          <w:rFonts w:hint="eastAsia"/>
          <w:color w:val="000000"/>
          <w:sz w:val="24"/>
        </w:rPr>
        <w:t>最近</w:t>
      </w:r>
      <w:r w:rsidRPr="008F7BB2">
        <w:rPr>
          <w:color w:val="000000"/>
          <w:sz w:val="24"/>
        </w:rPr>
        <w:t>三年</w:t>
      </w:r>
      <w:r w:rsidRPr="002D417D">
        <w:rPr>
          <w:color w:val="000000"/>
          <w:sz w:val="24"/>
        </w:rPr>
        <w:t>，</w:t>
      </w:r>
      <w:r w:rsidRPr="008F7BB2">
        <w:rPr>
          <w:color w:val="000000"/>
          <w:sz w:val="24"/>
        </w:rPr>
        <w:t>公司</w:t>
      </w:r>
      <w:r w:rsidRPr="002D417D">
        <w:rPr>
          <w:color w:val="000000"/>
          <w:sz w:val="24"/>
        </w:rPr>
        <w:t>分别实现营业收入</w:t>
      </w:r>
      <w:r w:rsidRPr="008F7BB2">
        <w:rPr>
          <w:color w:val="000000"/>
          <w:kern w:val="0"/>
          <w:sz w:val="24"/>
        </w:rPr>
        <w:t>1,404,272.97</w:t>
      </w:r>
      <w:r w:rsidRPr="002D417D">
        <w:rPr>
          <w:color w:val="000000"/>
          <w:sz w:val="24"/>
        </w:rPr>
        <w:t>万元、</w:t>
      </w:r>
      <w:r w:rsidRPr="008F7BB2">
        <w:rPr>
          <w:color w:val="000000"/>
          <w:kern w:val="0"/>
          <w:sz w:val="24"/>
        </w:rPr>
        <w:t>1,338,052.06</w:t>
      </w:r>
      <w:r w:rsidRPr="002D417D">
        <w:rPr>
          <w:color w:val="000000"/>
          <w:sz w:val="24"/>
        </w:rPr>
        <w:t>万元</w:t>
      </w:r>
      <w:r w:rsidR="00361EDB">
        <w:rPr>
          <w:rFonts w:hint="eastAsia"/>
          <w:color w:val="000000"/>
          <w:sz w:val="24"/>
        </w:rPr>
        <w:t>和</w:t>
      </w:r>
      <w:r w:rsidRPr="008F7BB2">
        <w:rPr>
          <w:color w:val="000000"/>
          <w:kern w:val="0"/>
          <w:sz w:val="24"/>
        </w:rPr>
        <w:t>1,643,188.48</w:t>
      </w:r>
      <w:r w:rsidRPr="002D417D">
        <w:rPr>
          <w:color w:val="000000"/>
          <w:sz w:val="24"/>
        </w:rPr>
        <w:t>万元，营业收入</w:t>
      </w:r>
      <w:r w:rsidRPr="008F7BB2">
        <w:rPr>
          <w:rFonts w:hint="eastAsia"/>
          <w:color w:val="000000"/>
          <w:sz w:val="24"/>
        </w:rPr>
        <w:t>整体</w:t>
      </w:r>
      <w:r w:rsidRPr="002D417D">
        <w:rPr>
          <w:color w:val="000000"/>
          <w:sz w:val="24"/>
        </w:rPr>
        <w:t>呈现</w:t>
      </w:r>
      <w:r w:rsidRPr="008F7BB2">
        <w:rPr>
          <w:rFonts w:hint="eastAsia"/>
          <w:color w:val="000000"/>
          <w:sz w:val="24"/>
        </w:rPr>
        <w:t>上涨</w:t>
      </w:r>
      <w:r w:rsidRPr="008F7BB2">
        <w:rPr>
          <w:color w:val="000000"/>
          <w:sz w:val="24"/>
        </w:rPr>
        <w:t>趋势</w:t>
      </w:r>
      <w:r w:rsidRPr="002D417D">
        <w:rPr>
          <w:color w:val="000000"/>
          <w:sz w:val="24"/>
        </w:rPr>
        <w:t>。</w:t>
      </w:r>
      <w:r w:rsidRPr="008F7BB2">
        <w:rPr>
          <w:rFonts w:hint="eastAsia"/>
          <w:color w:val="000000"/>
          <w:sz w:val="24"/>
        </w:rPr>
        <w:t>2018</w:t>
      </w:r>
      <w:r w:rsidRPr="008F7BB2">
        <w:rPr>
          <w:rFonts w:hint="eastAsia"/>
          <w:color w:val="000000"/>
          <w:sz w:val="24"/>
        </w:rPr>
        <w:t>年公司营业收入较</w:t>
      </w:r>
      <w:r w:rsidRPr="008F7BB2">
        <w:rPr>
          <w:rFonts w:hint="eastAsia"/>
          <w:color w:val="000000"/>
          <w:sz w:val="24"/>
        </w:rPr>
        <w:t>2017</w:t>
      </w:r>
      <w:r w:rsidRPr="008F7BB2">
        <w:rPr>
          <w:rFonts w:hint="eastAsia"/>
          <w:color w:val="000000"/>
          <w:sz w:val="24"/>
        </w:rPr>
        <w:t>年</w:t>
      </w:r>
      <w:r w:rsidR="00406A0E">
        <w:rPr>
          <w:rFonts w:hint="eastAsia"/>
          <w:color w:val="000000"/>
          <w:sz w:val="24"/>
        </w:rPr>
        <w:t>减</w:t>
      </w:r>
      <w:r w:rsidRPr="008F7BB2">
        <w:rPr>
          <w:rFonts w:hint="eastAsia"/>
          <w:color w:val="000000"/>
          <w:sz w:val="24"/>
        </w:rPr>
        <w:t>少</w:t>
      </w:r>
      <w:r w:rsidRPr="008F7BB2">
        <w:rPr>
          <w:rFonts w:hint="eastAsia"/>
          <w:color w:val="000000"/>
          <w:sz w:val="24"/>
        </w:rPr>
        <w:t>66,220.91</w:t>
      </w:r>
      <w:r w:rsidRPr="008F7BB2">
        <w:rPr>
          <w:rFonts w:hint="eastAsia"/>
          <w:color w:val="000000"/>
          <w:sz w:val="24"/>
        </w:rPr>
        <w:t>万元，降幅</w:t>
      </w:r>
      <w:r w:rsidRPr="008F7BB2">
        <w:rPr>
          <w:rFonts w:hint="eastAsia"/>
          <w:color w:val="000000"/>
          <w:sz w:val="24"/>
        </w:rPr>
        <w:t>4.72%</w:t>
      </w:r>
      <w:r w:rsidRPr="008F7BB2">
        <w:rPr>
          <w:rFonts w:hint="eastAsia"/>
          <w:color w:val="000000"/>
          <w:sz w:val="24"/>
        </w:rPr>
        <w:t>，主要系</w:t>
      </w:r>
      <w:r w:rsidRPr="008F7BB2">
        <w:rPr>
          <w:rFonts w:hint="eastAsia"/>
          <w:color w:val="000000"/>
          <w:sz w:val="24"/>
        </w:rPr>
        <w:t>2017</w:t>
      </w:r>
      <w:r w:rsidRPr="008F7BB2">
        <w:rPr>
          <w:rFonts w:hint="eastAsia"/>
          <w:color w:val="000000"/>
          <w:sz w:val="24"/>
        </w:rPr>
        <w:t>年公司对</w:t>
      </w:r>
      <w:proofErr w:type="gramStart"/>
      <w:r w:rsidRPr="008F7BB2">
        <w:rPr>
          <w:rFonts w:hint="eastAsia"/>
          <w:color w:val="000000"/>
          <w:sz w:val="24"/>
        </w:rPr>
        <w:t>顺义平</w:t>
      </w:r>
      <w:proofErr w:type="gramEnd"/>
      <w:r w:rsidRPr="008F7BB2">
        <w:rPr>
          <w:rFonts w:hint="eastAsia"/>
          <w:color w:val="000000"/>
          <w:sz w:val="24"/>
        </w:rPr>
        <w:t>各庄地块进行一级开发，产生收入</w:t>
      </w:r>
      <w:r w:rsidRPr="008F7BB2">
        <w:rPr>
          <w:rFonts w:hint="eastAsia"/>
          <w:color w:val="000000"/>
          <w:sz w:val="24"/>
        </w:rPr>
        <w:t>194,865.18</w:t>
      </w:r>
      <w:r w:rsidRPr="008F7BB2">
        <w:rPr>
          <w:rFonts w:hint="eastAsia"/>
          <w:color w:val="000000"/>
          <w:sz w:val="24"/>
        </w:rPr>
        <w:t>万元，而</w:t>
      </w:r>
      <w:r w:rsidRPr="008F7BB2">
        <w:rPr>
          <w:rFonts w:hint="eastAsia"/>
          <w:color w:val="000000"/>
          <w:sz w:val="24"/>
        </w:rPr>
        <w:t>2018</w:t>
      </w:r>
      <w:r w:rsidRPr="008F7BB2">
        <w:rPr>
          <w:rFonts w:hint="eastAsia"/>
          <w:color w:val="000000"/>
          <w:sz w:val="24"/>
        </w:rPr>
        <w:t>年无此业务。</w:t>
      </w:r>
      <w:r w:rsidRPr="008F7BB2">
        <w:rPr>
          <w:rFonts w:hint="eastAsia"/>
          <w:color w:val="000000"/>
          <w:sz w:val="24"/>
        </w:rPr>
        <w:t>2019</w:t>
      </w:r>
      <w:r w:rsidRPr="008F7BB2">
        <w:rPr>
          <w:rFonts w:hint="eastAsia"/>
          <w:color w:val="000000"/>
          <w:sz w:val="24"/>
        </w:rPr>
        <w:t>年营业收入较</w:t>
      </w:r>
      <w:r w:rsidRPr="008F7BB2">
        <w:rPr>
          <w:rFonts w:hint="eastAsia"/>
          <w:color w:val="000000"/>
          <w:sz w:val="24"/>
        </w:rPr>
        <w:t>2018</w:t>
      </w:r>
      <w:r w:rsidRPr="008F7BB2">
        <w:rPr>
          <w:rFonts w:hint="eastAsia"/>
          <w:color w:val="000000"/>
          <w:sz w:val="24"/>
        </w:rPr>
        <w:t>年增加</w:t>
      </w:r>
      <w:r w:rsidRPr="008F7BB2">
        <w:rPr>
          <w:rFonts w:hint="eastAsia"/>
          <w:color w:val="000000"/>
          <w:sz w:val="24"/>
        </w:rPr>
        <w:t>305,136.42</w:t>
      </w:r>
      <w:r w:rsidRPr="008F7BB2">
        <w:rPr>
          <w:rFonts w:hint="eastAsia"/>
          <w:color w:val="000000"/>
          <w:sz w:val="24"/>
        </w:rPr>
        <w:t>万元，增幅</w:t>
      </w:r>
      <w:r w:rsidRPr="008F7BB2">
        <w:rPr>
          <w:rFonts w:hint="eastAsia"/>
          <w:color w:val="000000"/>
          <w:sz w:val="24"/>
        </w:rPr>
        <w:t>22.80%</w:t>
      </w:r>
      <w:r w:rsidRPr="008F7BB2">
        <w:rPr>
          <w:rFonts w:hint="eastAsia"/>
          <w:color w:val="000000"/>
          <w:sz w:val="24"/>
        </w:rPr>
        <w:t>，主要系</w:t>
      </w:r>
      <w:r w:rsidRPr="008F7BB2">
        <w:rPr>
          <w:rFonts w:hint="eastAsia"/>
          <w:color w:val="000000"/>
          <w:sz w:val="24"/>
        </w:rPr>
        <w:t>2019</w:t>
      </w:r>
      <w:r w:rsidRPr="008F7BB2">
        <w:rPr>
          <w:rFonts w:hint="eastAsia"/>
          <w:color w:val="000000"/>
          <w:sz w:val="24"/>
        </w:rPr>
        <w:t>年土地一级开发产生</w:t>
      </w:r>
      <w:r w:rsidRPr="008F7BB2">
        <w:rPr>
          <w:rFonts w:hint="eastAsia"/>
          <w:color w:val="000000"/>
          <w:sz w:val="24"/>
        </w:rPr>
        <w:t>393,648.26</w:t>
      </w:r>
      <w:r w:rsidRPr="008F7BB2">
        <w:rPr>
          <w:rFonts w:hint="eastAsia"/>
          <w:color w:val="000000"/>
          <w:sz w:val="24"/>
        </w:rPr>
        <w:t>万元的收入，主要为马池口</w:t>
      </w:r>
      <w:proofErr w:type="gramStart"/>
      <w:r w:rsidRPr="008F7BB2">
        <w:rPr>
          <w:rFonts w:hint="eastAsia"/>
          <w:color w:val="000000"/>
          <w:sz w:val="24"/>
        </w:rPr>
        <w:t>镇项目</w:t>
      </w:r>
      <w:proofErr w:type="gramEnd"/>
      <w:r w:rsidRPr="008F7BB2">
        <w:rPr>
          <w:rFonts w:hint="eastAsia"/>
          <w:color w:val="000000"/>
          <w:sz w:val="24"/>
        </w:rPr>
        <w:t>和怀柔新城棚改项目贡献。</w:t>
      </w:r>
      <w:r w:rsidR="008F7BB2">
        <w:rPr>
          <w:rFonts w:hint="eastAsia"/>
          <w:color w:val="000000"/>
          <w:sz w:val="24"/>
        </w:rPr>
        <w:t>最近三年，</w:t>
      </w:r>
      <w:r w:rsidR="008F7BB2">
        <w:rPr>
          <w:color w:val="000000"/>
          <w:sz w:val="24"/>
        </w:rPr>
        <w:t>公司</w:t>
      </w:r>
      <w:r w:rsidR="008F7BB2" w:rsidRPr="008F7BB2">
        <w:rPr>
          <w:rFonts w:hint="eastAsia"/>
          <w:color w:val="000000"/>
          <w:sz w:val="24"/>
        </w:rPr>
        <w:t>净利润分别为</w:t>
      </w:r>
      <w:r w:rsidR="008F7BB2" w:rsidRPr="008F7BB2">
        <w:rPr>
          <w:color w:val="000000"/>
          <w:sz w:val="24"/>
        </w:rPr>
        <w:t>157,273.52</w:t>
      </w:r>
      <w:r w:rsidR="008F7BB2" w:rsidRPr="008F7BB2">
        <w:rPr>
          <w:rFonts w:hint="eastAsia"/>
          <w:color w:val="000000"/>
          <w:sz w:val="24"/>
        </w:rPr>
        <w:t>万元、</w:t>
      </w:r>
      <w:r w:rsidR="008F7BB2" w:rsidRPr="008F7BB2">
        <w:rPr>
          <w:color w:val="000000"/>
          <w:sz w:val="24"/>
        </w:rPr>
        <w:t>135,260.89</w:t>
      </w:r>
      <w:r w:rsidR="008F7BB2" w:rsidRPr="008F7BB2">
        <w:rPr>
          <w:rFonts w:hint="eastAsia"/>
          <w:color w:val="000000"/>
          <w:sz w:val="24"/>
        </w:rPr>
        <w:t>万元</w:t>
      </w:r>
      <w:r w:rsidR="008F7BB2">
        <w:rPr>
          <w:rFonts w:hint="eastAsia"/>
          <w:color w:val="000000"/>
          <w:sz w:val="24"/>
        </w:rPr>
        <w:t>和</w:t>
      </w:r>
      <w:r w:rsidR="008F7BB2" w:rsidRPr="008F7BB2">
        <w:rPr>
          <w:color w:val="000000"/>
          <w:sz w:val="24"/>
        </w:rPr>
        <w:t>222,246.26</w:t>
      </w:r>
      <w:r w:rsidR="008F7BB2" w:rsidRPr="008F7BB2">
        <w:rPr>
          <w:rFonts w:hint="eastAsia"/>
          <w:color w:val="000000"/>
          <w:sz w:val="24"/>
        </w:rPr>
        <w:t>万元，</w:t>
      </w:r>
      <w:r w:rsidR="008F7BB2">
        <w:rPr>
          <w:rFonts w:hint="eastAsia"/>
          <w:color w:val="000000"/>
          <w:sz w:val="24"/>
        </w:rPr>
        <w:t>整体呈现增长</w:t>
      </w:r>
      <w:r w:rsidR="008F7BB2" w:rsidRPr="008F7BB2">
        <w:rPr>
          <w:rFonts w:hint="eastAsia"/>
          <w:color w:val="000000"/>
          <w:sz w:val="24"/>
        </w:rPr>
        <w:t>态势；</w:t>
      </w:r>
      <w:r w:rsidR="008F7BB2">
        <w:rPr>
          <w:rFonts w:hint="eastAsia"/>
          <w:color w:val="000000"/>
          <w:sz w:val="24"/>
        </w:rPr>
        <w:t>最近三年</w:t>
      </w:r>
      <w:r w:rsidR="008F7BB2">
        <w:rPr>
          <w:color w:val="000000"/>
          <w:sz w:val="24"/>
        </w:rPr>
        <w:t>公司</w:t>
      </w:r>
      <w:r w:rsidR="008F7BB2" w:rsidRPr="008F7BB2">
        <w:rPr>
          <w:rFonts w:hint="eastAsia"/>
          <w:color w:val="000000"/>
          <w:sz w:val="24"/>
        </w:rPr>
        <w:t>毛利率分别为</w:t>
      </w:r>
      <w:r w:rsidR="008F7BB2" w:rsidRPr="008F7BB2">
        <w:rPr>
          <w:color w:val="000000"/>
          <w:sz w:val="24"/>
        </w:rPr>
        <w:t>26.14%</w:t>
      </w:r>
      <w:r w:rsidR="008F7BB2" w:rsidRPr="008F7BB2">
        <w:rPr>
          <w:rFonts w:hint="eastAsia"/>
          <w:color w:val="000000"/>
          <w:sz w:val="24"/>
        </w:rPr>
        <w:t>、</w:t>
      </w:r>
      <w:r w:rsidR="008F7BB2" w:rsidRPr="008F7BB2">
        <w:rPr>
          <w:color w:val="000000"/>
          <w:sz w:val="24"/>
        </w:rPr>
        <w:t>32.91%</w:t>
      </w:r>
      <w:r w:rsidR="008F7BB2" w:rsidRPr="008F7BB2">
        <w:rPr>
          <w:rFonts w:hint="eastAsia"/>
          <w:color w:val="000000"/>
          <w:sz w:val="24"/>
        </w:rPr>
        <w:t>和</w:t>
      </w:r>
      <w:r w:rsidR="008F7BB2" w:rsidRPr="008F7BB2">
        <w:rPr>
          <w:color w:val="000000"/>
          <w:sz w:val="24"/>
        </w:rPr>
        <w:t>24.12%</w:t>
      </w:r>
      <w:r w:rsidR="008F7BB2" w:rsidRPr="008F7BB2">
        <w:rPr>
          <w:rFonts w:hint="eastAsia"/>
          <w:color w:val="000000"/>
          <w:sz w:val="24"/>
        </w:rPr>
        <w:t>，</w:t>
      </w:r>
      <w:r w:rsidR="008F7BB2" w:rsidRPr="008F7BB2">
        <w:rPr>
          <w:color w:val="000000"/>
          <w:sz w:val="24"/>
        </w:rPr>
        <w:t>呈现一定的波动性</w:t>
      </w:r>
      <w:r w:rsidR="008F7BB2" w:rsidRPr="008F7BB2">
        <w:rPr>
          <w:rFonts w:hint="eastAsia"/>
          <w:color w:val="000000"/>
          <w:sz w:val="24"/>
        </w:rPr>
        <w:t>。</w:t>
      </w:r>
    </w:p>
    <w:p w14:paraId="11451B3E" w14:textId="77777777" w:rsidR="00C32305" w:rsidRPr="002D417D" w:rsidRDefault="008F7BB2" w:rsidP="008F7BB2">
      <w:pPr>
        <w:adjustRightInd w:val="0"/>
        <w:snapToGrid w:val="0"/>
        <w:spacing w:line="360" w:lineRule="auto"/>
        <w:ind w:firstLineChars="200" w:firstLine="480"/>
        <w:rPr>
          <w:color w:val="000000"/>
          <w:sz w:val="24"/>
        </w:rPr>
      </w:pPr>
      <w:r>
        <w:rPr>
          <w:rFonts w:hint="eastAsia"/>
          <w:color w:val="000000"/>
          <w:sz w:val="24"/>
        </w:rPr>
        <w:t>最近</w:t>
      </w:r>
      <w:r>
        <w:rPr>
          <w:color w:val="000000"/>
          <w:sz w:val="24"/>
        </w:rPr>
        <w:t>三年，</w:t>
      </w:r>
      <w:r w:rsidR="002D417D">
        <w:rPr>
          <w:color w:val="000000"/>
          <w:sz w:val="24"/>
        </w:rPr>
        <w:t>公司</w:t>
      </w:r>
      <w:r w:rsidR="002D417D" w:rsidRPr="002D417D">
        <w:rPr>
          <w:color w:val="000000"/>
          <w:sz w:val="24"/>
        </w:rPr>
        <w:t>总资产报酬率分别为</w:t>
      </w:r>
      <w:r w:rsidRPr="008F7BB2">
        <w:rPr>
          <w:color w:val="000000"/>
          <w:sz w:val="24"/>
        </w:rPr>
        <w:t>2.45%</w:t>
      </w:r>
      <w:r w:rsidR="002D417D" w:rsidRPr="002D417D">
        <w:rPr>
          <w:color w:val="000000"/>
          <w:sz w:val="24"/>
        </w:rPr>
        <w:t>、</w:t>
      </w:r>
      <w:r w:rsidRPr="008F7BB2">
        <w:rPr>
          <w:color w:val="000000"/>
          <w:sz w:val="24"/>
        </w:rPr>
        <w:t>1.94%</w:t>
      </w:r>
      <w:r w:rsidR="002D417D" w:rsidRPr="002D417D">
        <w:rPr>
          <w:color w:val="000000"/>
          <w:sz w:val="24"/>
        </w:rPr>
        <w:t>和</w:t>
      </w:r>
      <w:r w:rsidRPr="008F7BB2">
        <w:rPr>
          <w:color w:val="000000"/>
          <w:sz w:val="24"/>
        </w:rPr>
        <w:t>3.00%</w:t>
      </w:r>
      <w:r w:rsidR="002D417D" w:rsidRPr="002D417D">
        <w:rPr>
          <w:color w:val="000000"/>
          <w:sz w:val="24"/>
        </w:rPr>
        <w:t>，加权平均净资产收益率为</w:t>
      </w:r>
      <w:r w:rsidRPr="008F7BB2">
        <w:rPr>
          <w:color w:val="000000"/>
          <w:sz w:val="24"/>
        </w:rPr>
        <w:t>7.48%</w:t>
      </w:r>
      <w:r w:rsidR="002D417D" w:rsidRPr="002D417D">
        <w:rPr>
          <w:color w:val="000000"/>
          <w:sz w:val="24"/>
        </w:rPr>
        <w:t>、</w:t>
      </w:r>
      <w:r w:rsidRPr="008F7BB2">
        <w:rPr>
          <w:color w:val="000000"/>
          <w:sz w:val="24"/>
        </w:rPr>
        <w:t>5.67%</w:t>
      </w:r>
      <w:r w:rsidR="002D417D" w:rsidRPr="002D417D">
        <w:rPr>
          <w:color w:val="000000"/>
          <w:sz w:val="24"/>
        </w:rPr>
        <w:t>和</w:t>
      </w:r>
      <w:r w:rsidRPr="008F7BB2">
        <w:rPr>
          <w:color w:val="000000"/>
          <w:sz w:val="24"/>
        </w:rPr>
        <w:t>9.07%</w:t>
      </w:r>
      <w:r w:rsidR="002D417D" w:rsidRPr="002D417D">
        <w:rPr>
          <w:color w:val="000000"/>
          <w:sz w:val="24"/>
        </w:rPr>
        <w:t>。整体来看</w:t>
      </w:r>
      <w:r w:rsidR="002D417D">
        <w:rPr>
          <w:color w:val="000000"/>
          <w:sz w:val="24"/>
        </w:rPr>
        <w:t>公司</w:t>
      </w:r>
      <w:r w:rsidR="002D417D" w:rsidRPr="002D417D">
        <w:rPr>
          <w:color w:val="000000"/>
          <w:sz w:val="24"/>
        </w:rPr>
        <w:t>各项盈利指标符合行业特征。</w:t>
      </w:r>
    </w:p>
    <w:p w14:paraId="2332C968" w14:textId="77777777" w:rsidR="00CB3900" w:rsidRPr="008F7BB2" w:rsidRDefault="008F7BB2" w:rsidP="008F7BB2">
      <w:pPr>
        <w:adjustRightInd w:val="0"/>
        <w:snapToGrid w:val="0"/>
        <w:spacing w:line="360" w:lineRule="auto"/>
        <w:ind w:firstLineChars="200" w:firstLine="482"/>
        <w:rPr>
          <w:b/>
          <w:color w:val="000000"/>
          <w:sz w:val="24"/>
        </w:rPr>
      </w:pPr>
      <w:r w:rsidRPr="008F7BB2">
        <w:rPr>
          <w:rFonts w:hint="eastAsia"/>
          <w:b/>
          <w:color w:val="000000"/>
          <w:sz w:val="24"/>
        </w:rPr>
        <w:t>6</w:t>
      </w:r>
      <w:r w:rsidRPr="008F7BB2">
        <w:rPr>
          <w:rFonts w:hint="eastAsia"/>
          <w:b/>
          <w:color w:val="000000"/>
          <w:sz w:val="24"/>
        </w:rPr>
        <w:t>、</w:t>
      </w:r>
      <w:r w:rsidR="005F4E05" w:rsidRPr="005F4E05">
        <w:rPr>
          <w:rFonts w:hint="eastAsia"/>
          <w:b/>
          <w:color w:val="000000"/>
          <w:sz w:val="24"/>
        </w:rPr>
        <w:t>未来业务目标</w:t>
      </w:r>
      <w:r w:rsidR="00183177">
        <w:rPr>
          <w:rFonts w:hint="eastAsia"/>
          <w:b/>
          <w:color w:val="000000"/>
          <w:sz w:val="24"/>
        </w:rPr>
        <w:t>和盈利的可持续性</w:t>
      </w:r>
    </w:p>
    <w:p w14:paraId="6E6550E1" w14:textId="77777777" w:rsidR="005F4E05" w:rsidRDefault="005F4E05" w:rsidP="005F4E05">
      <w:pPr>
        <w:adjustRightInd w:val="0"/>
        <w:snapToGrid w:val="0"/>
        <w:spacing w:line="360" w:lineRule="auto"/>
        <w:ind w:firstLineChars="200" w:firstLine="480"/>
        <w:rPr>
          <w:color w:val="000000"/>
          <w:sz w:val="24"/>
        </w:rPr>
      </w:pPr>
      <w:r w:rsidRPr="005F4E05">
        <w:rPr>
          <w:rFonts w:hint="eastAsia"/>
          <w:color w:val="000000"/>
          <w:sz w:val="24"/>
        </w:rPr>
        <w:t>公司以“统筹在手资源做精存量、精准</w:t>
      </w:r>
      <w:proofErr w:type="gramStart"/>
      <w:r w:rsidRPr="005F4E05">
        <w:rPr>
          <w:rFonts w:hint="eastAsia"/>
          <w:color w:val="000000"/>
          <w:sz w:val="24"/>
        </w:rPr>
        <w:t>研</w:t>
      </w:r>
      <w:proofErr w:type="gramEnd"/>
      <w:r w:rsidRPr="005F4E05">
        <w:rPr>
          <w:rFonts w:hint="eastAsia"/>
          <w:color w:val="000000"/>
          <w:sz w:val="24"/>
        </w:rPr>
        <w:t>判大势做优增量、提高运营效能孵化变量”为工作脉络，抓重点、攻难点，贯彻“价值思维，效益导向”的核心理念，凝聚转型、创新、战略、效能、执行、信息化六个意识，以效益为中心，持续推进房地产开发、对外股权投资、商业地产经营三大板块协调发展，推动公司转型升级再上新台阶、取得新实效</w:t>
      </w:r>
      <w:r w:rsidR="00183177">
        <w:rPr>
          <w:rFonts w:hint="eastAsia"/>
          <w:color w:val="000000"/>
          <w:sz w:val="24"/>
        </w:rPr>
        <w:t>。</w:t>
      </w:r>
    </w:p>
    <w:p w14:paraId="3FDCA71F" w14:textId="77777777" w:rsidR="00183177" w:rsidRDefault="00183177" w:rsidP="005F4E05">
      <w:pPr>
        <w:adjustRightInd w:val="0"/>
        <w:snapToGrid w:val="0"/>
        <w:spacing w:line="360" w:lineRule="auto"/>
        <w:ind w:firstLineChars="200" w:firstLine="480"/>
        <w:rPr>
          <w:color w:val="000000"/>
          <w:sz w:val="24"/>
        </w:rPr>
      </w:pPr>
      <w:r>
        <w:rPr>
          <w:rFonts w:hint="eastAsia"/>
          <w:color w:val="000000"/>
          <w:sz w:val="24"/>
        </w:rPr>
        <w:t>以公司现有</w:t>
      </w:r>
      <w:r>
        <w:rPr>
          <w:color w:val="000000"/>
          <w:sz w:val="24"/>
        </w:rPr>
        <w:t>项目储备</w:t>
      </w:r>
      <w:r>
        <w:rPr>
          <w:rFonts w:hint="eastAsia"/>
          <w:color w:val="000000"/>
          <w:sz w:val="24"/>
        </w:rPr>
        <w:t>和优质资产</w:t>
      </w:r>
      <w:r>
        <w:rPr>
          <w:color w:val="000000"/>
          <w:sz w:val="24"/>
        </w:rPr>
        <w:t>为支撑，</w:t>
      </w:r>
      <w:r>
        <w:rPr>
          <w:rFonts w:hint="eastAsia"/>
          <w:color w:val="000000"/>
          <w:sz w:val="24"/>
        </w:rPr>
        <w:t>以</w:t>
      </w:r>
      <w:r w:rsidRPr="00183177">
        <w:rPr>
          <w:rFonts w:hint="eastAsia"/>
          <w:color w:val="000000"/>
          <w:sz w:val="24"/>
        </w:rPr>
        <w:t>未来业务目标为指导</w:t>
      </w:r>
      <w:r w:rsidRPr="00183177">
        <w:rPr>
          <w:color w:val="000000"/>
          <w:sz w:val="24"/>
        </w:rPr>
        <w:t>，公司</w:t>
      </w:r>
      <w:r w:rsidRPr="00183177">
        <w:rPr>
          <w:rFonts w:hint="eastAsia"/>
          <w:color w:val="000000"/>
          <w:sz w:val="24"/>
        </w:rPr>
        <w:t>盈利具有可持续性</w:t>
      </w:r>
      <w:r w:rsidRPr="00183177">
        <w:rPr>
          <w:color w:val="000000"/>
          <w:sz w:val="24"/>
        </w:rPr>
        <w:t>。</w:t>
      </w:r>
    </w:p>
    <w:p w14:paraId="0F0432F2" w14:textId="77777777" w:rsidR="00935509" w:rsidRPr="005E4FB8" w:rsidRDefault="00935509" w:rsidP="00183177">
      <w:pPr>
        <w:adjustRightInd w:val="0"/>
        <w:snapToGrid w:val="0"/>
        <w:spacing w:line="360" w:lineRule="auto"/>
        <w:ind w:firstLineChars="200" w:firstLine="482"/>
        <w:outlineLvl w:val="0"/>
        <w:rPr>
          <w:rFonts w:ascii="宋体" w:hAnsi="宋体"/>
          <w:b/>
          <w:color w:val="000000"/>
          <w:sz w:val="24"/>
        </w:rPr>
      </w:pPr>
      <w:r w:rsidRPr="005E4FB8">
        <w:rPr>
          <w:rFonts w:ascii="宋体" w:hAnsi="宋体" w:hint="eastAsia"/>
          <w:b/>
          <w:color w:val="000000"/>
          <w:sz w:val="24"/>
        </w:rPr>
        <w:t>四、本次债券发行的募集资金用途</w:t>
      </w:r>
    </w:p>
    <w:p w14:paraId="2F2329DC" w14:textId="77777777" w:rsidR="00183177" w:rsidRPr="00183177" w:rsidRDefault="00183177" w:rsidP="00183177">
      <w:pPr>
        <w:adjustRightInd w:val="0"/>
        <w:snapToGrid w:val="0"/>
        <w:spacing w:line="360" w:lineRule="auto"/>
        <w:ind w:firstLineChars="200" w:firstLine="480"/>
        <w:rPr>
          <w:color w:val="000000"/>
          <w:sz w:val="24"/>
        </w:rPr>
      </w:pPr>
      <w:r w:rsidRPr="00183177">
        <w:rPr>
          <w:color w:val="000000"/>
          <w:sz w:val="24"/>
        </w:rPr>
        <w:t>本次债券发行规模不超过人民币</w:t>
      </w:r>
      <w:r w:rsidRPr="00183177">
        <w:rPr>
          <w:color w:val="000000"/>
          <w:sz w:val="24"/>
        </w:rPr>
        <w:t>58</w:t>
      </w:r>
      <w:r w:rsidRPr="00183177">
        <w:rPr>
          <w:color w:val="000000"/>
          <w:sz w:val="24"/>
        </w:rPr>
        <w:t>亿元（含</w:t>
      </w:r>
      <w:r w:rsidRPr="00183177">
        <w:rPr>
          <w:color w:val="000000"/>
          <w:sz w:val="24"/>
        </w:rPr>
        <w:t>58</w:t>
      </w:r>
      <w:r w:rsidRPr="00183177">
        <w:rPr>
          <w:color w:val="000000"/>
          <w:sz w:val="24"/>
        </w:rPr>
        <w:t>亿元），募集资金拟用于偿</w:t>
      </w:r>
      <w:r w:rsidRPr="00183177">
        <w:rPr>
          <w:color w:val="000000"/>
          <w:sz w:val="24"/>
        </w:rPr>
        <w:lastRenderedPageBreak/>
        <w:t>还行权回售的公司债券及其他债务，以及法律法规允许的其他用途。具体用途提请股东大会授权董事会根据公司财务状况确定。</w:t>
      </w:r>
    </w:p>
    <w:p w14:paraId="73099C62" w14:textId="77777777" w:rsidR="00183177" w:rsidRPr="00183177" w:rsidRDefault="00183177" w:rsidP="00183177">
      <w:pPr>
        <w:adjustRightInd w:val="0"/>
        <w:snapToGrid w:val="0"/>
        <w:spacing w:line="360" w:lineRule="auto"/>
        <w:ind w:firstLineChars="200" w:firstLine="480"/>
        <w:rPr>
          <w:color w:val="000000"/>
          <w:sz w:val="24"/>
        </w:rPr>
      </w:pPr>
      <w:r w:rsidRPr="00183177">
        <w:rPr>
          <w:color w:val="000000"/>
          <w:sz w:val="24"/>
        </w:rPr>
        <w:t>本次债券募集资金的运用将有利于优化公司债务结构，拓宽公司融资渠道，促进公司稳步健康发展。</w:t>
      </w:r>
    </w:p>
    <w:p w14:paraId="52C15609" w14:textId="77777777" w:rsidR="00935509" w:rsidRPr="005E4FB8" w:rsidRDefault="00935509" w:rsidP="00183177">
      <w:pPr>
        <w:adjustRightInd w:val="0"/>
        <w:snapToGrid w:val="0"/>
        <w:spacing w:line="360" w:lineRule="auto"/>
        <w:ind w:firstLineChars="200" w:firstLine="482"/>
        <w:outlineLvl w:val="0"/>
        <w:rPr>
          <w:rFonts w:ascii="宋体" w:hAnsi="宋体"/>
          <w:b/>
          <w:color w:val="000000"/>
          <w:sz w:val="24"/>
        </w:rPr>
      </w:pPr>
      <w:r w:rsidRPr="005E4FB8">
        <w:rPr>
          <w:rFonts w:ascii="宋体" w:hAnsi="宋体" w:hint="eastAsia"/>
          <w:b/>
          <w:color w:val="000000"/>
          <w:sz w:val="24"/>
        </w:rPr>
        <w:t>五、其他重要事项</w:t>
      </w:r>
    </w:p>
    <w:p w14:paraId="5E0E699D" w14:textId="77777777" w:rsidR="00F81693" w:rsidRPr="00F10726" w:rsidRDefault="00F81693" w:rsidP="00F10726">
      <w:pPr>
        <w:adjustRightInd w:val="0"/>
        <w:snapToGrid w:val="0"/>
        <w:spacing w:beforeLines="50" w:before="156" w:line="360" w:lineRule="auto"/>
        <w:ind w:firstLineChars="200" w:firstLine="482"/>
        <w:outlineLvl w:val="1"/>
        <w:rPr>
          <w:b/>
          <w:color w:val="000000"/>
          <w:sz w:val="24"/>
        </w:rPr>
      </w:pPr>
      <w:r w:rsidRPr="00F10726">
        <w:rPr>
          <w:rFonts w:hint="eastAsia"/>
          <w:b/>
          <w:color w:val="000000"/>
          <w:sz w:val="24"/>
        </w:rPr>
        <w:t>（一）对外担保</w:t>
      </w:r>
    </w:p>
    <w:p w14:paraId="0F832182" w14:textId="38CCC38B" w:rsidR="008509AF" w:rsidRDefault="008579BD" w:rsidP="00935509">
      <w:pPr>
        <w:adjustRightInd w:val="0"/>
        <w:snapToGrid w:val="0"/>
        <w:spacing w:line="360" w:lineRule="auto"/>
        <w:ind w:firstLineChars="200" w:firstLine="480"/>
        <w:rPr>
          <w:rFonts w:eastAsiaTheme="majorEastAsia"/>
          <w:color w:val="000000" w:themeColor="text1"/>
          <w:kern w:val="0"/>
          <w:sz w:val="24"/>
        </w:rPr>
      </w:pPr>
      <w:r>
        <w:rPr>
          <w:rFonts w:eastAsiaTheme="majorEastAsia" w:hint="eastAsia"/>
          <w:color w:val="000000" w:themeColor="text1"/>
          <w:kern w:val="0"/>
          <w:sz w:val="24"/>
        </w:rPr>
        <w:t>截至</w:t>
      </w:r>
      <w:r>
        <w:rPr>
          <w:rFonts w:eastAsiaTheme="majorEastAsia" w:hint="eastAsia"/>
          <w:color w:val="000000" w:themeColor="text1"/>
          <w:kern w:val="0"/>
          <w:sz w:val="24"/>
        </w:rPr>
        <w:t>2019</w:t>
      </w:r>
      <w:r>
        <w:rPr>
          <w:rFonts w:eastAsiaTheme="majorEastAsia" w:hint="eastAsia"/>
          <w:color w:val="000000" w:themeColor="text1"/>
          <w:kern w:val="0"/>
          <w:sz w:val="24"/>
        </w:rPr>
        <w:t>年末</w:t>
      </w:r>
      <w:r>
        <w:rPr>
          <w:rFonts w:eastAsiaTheme="majorEastAsia"/>
          <w:color w:val="000000" w:themeColor="text1"/>
          <w:kern w:val="0"/>
          <w:sz w:val="24"/>
        </w:rPr>
        <w:t>，</w:t>
      </w:r>
      <w:r w:rsidR="00F81693" w:rsidRPr="005F3B85">
        <w:rPr>
          <w:rFonts w:eastAsiaTheme="majorEastAsia" w:hint="eastAsia"/>
          <w:color w:val="000000" w:themeColor="text1"/>
          <w:kern w:val="0"/>
          <w:sz w:val="24"/>
        </w:rPr>
        <w:t>公司</w:t>
      </w:r>
      <w:r w:rsidR="004D44DC">
        <w:rPr>
          <w:rFonts w:eastAsiaTheme="majorEastAsia" w:hint="eastAsia"/>
          <w:color w:val="000000" w:themeColor="text1"/>
          <w:kern w:val="0"/>
          <w:sz w:val="24"/>
        </w:rPr>
        <w:t>根据出资比例</w:t>
      </w:r>
      <w:r w:rsidR="00DD7F31">
        <w:rPr>
          <w:rFonts w:eastAsiaTheme="majorEastAsia" w:hint="eastAsia"/>
          <w:color w:val="000000" w:themeColor="text1"/>
          <w:kern w:val="0"/>
          <w:sz w:val="24"/>
        </w:rPr>
        <w:t>为</w:t>
      </w:r>
      <w:r w:rsidR="004D44DC">
        <w:rPr>
          <w:rFonts w:eastAsiaTheme="majorEastAsia" w:hint="eastAsia"/>
          <w:color w:val="000000" w:themeColor="text1"/>
          <w:kern w:val="0"/>
          <w:sz w:val="24"/>
        </w:rPr>
        <w:t>控股</w:t>
      </w:r>
      <w:r w:rsidR="00DD7F31">
        <w:rPr>
          <w:rFonts w:eastAsiaTheme="majorEastAsia" w:hint="eastAsia"/>
          <w:color w:val="000000" w:themeColor="text1"/>
          <w:kern w:val="0"/>
          <w:sz w:val="24"/>
        </w:rPr>
        <w:t>子公司</w:t>
      </w:r>
      <w:r w:rsidR="004D44DC" w:rsidRPr="001C23DE">
        <w:rPr>
          <w:rFonts w:eastAsiaTheme="majorEastAsia" w:hint="eastAsia"/>
          <w:kern w:val="0"/>
          <w:sz w:val="24"/>
        </w:rPr>
        <w:t>北京城茂未来房地产开发有限公司</w:t>
      </w:r>
      <w:r w:rsidR="004D44DC" w:rsidRPr="00F81693">
        <w:rPr>
          <w:rFonts w:eastAsiaTheme="majorEastAsia" w:hint="eastAsia"/>
          <w:kern w:val="0"/>
          <w:sz w:val="24"/>
        </w:rPr>
        <w:t>应付账款</w:t>
      </w:r>
      <w:proofErr w:type="gramStart"/>
      <w:r w:rsidR="004D44DC">
        <w:rPr>
          <w:rFonts w:eastAsiaTheme="majorEastAsia"/>
          <w:kern w:val="0"/>
          <w:sz w:val="24"/>
        </w:rPr>
        <w:t>保理业务</w:t>
      </w:r>
      <w:proofErr w:type="gramEnd"/>
      <w:r w:rsidR="004D44DC">
        <w:rPr>
          <w:rFonts w:eastAsiaTheme="majorEastAsia" w:hint="eastAsia"/>
          <w:kern w:val="0"/>
          <w:sz w:val="24"/>
        </w:rPr>
        <w:t>的全额</w:t>
      </w:r>
      <w:r w:rsidR="00DD7F31">
        <w:rPr>
          <w:rFonts w:eastAsiaTheme="majorEastAsia" w:hint="eastAsia"/>
          <w:color w:val="000000" w:themeColor="text1"/>
          <w:kern w:val="0"/>
          <w:sz w:val="24"/>
        </w:rPr>
        <w:t>担保方</w:t>
      </w:r>
      <w:r w:rsidR="00626F66">
        <w:rPr>
          <w:rFonts w:eastAsiaTheme="majorEastAsia"/>
          <w:kern w:val="0"/>
          <w:sz w:val="24"/>
        </w:rPr>
        <w:t>上海</w:t>
      </w:r>
      <w:r w:rsidR="00626F66" w:rsidRPr="00F81693">
        <w:rPr>
          <w:rFonts w:eastAsiaTheme="majorEastAsia" w:hint="eastAsia"/>
          <w:kern w:val="0"/>
          <w:sz w:val="24"/>
        </w:rPr>
        <w:t>金茂投资管理集团有限公司</w:t>
      </w:r>
      <w:r w:rsidR="00626F66">
        <w:rPr>
          <w:rFonts w:eastAsiaTheme="majorEastAsia"/>
          <w:kern w:val="0"/>
          <w:sz w:val="24"/>
        </w:rPr>
        <w:t>提供</w:t>
      </w:r>
      <w:r w:rsidR="004D44DC">
        <w:rPr>
          <w:rFonts w:eastAsiaTheme="majorEastAsia" w:hint="eastAsia"/>
          <w:kern w:val="0"/>
          <w:sz w:val="24"/>
        </w:rPr>
        <w:t>不超过</w:t>
      </w:r>
      <w:r w:rsidR="004D44DC">
        <w:rPr>
          <w:rFonts w:eastAsiaTheme="majorEastAsia" w:hint="eastAsia"/>
          <w:kern w:val="0"/>
          <w:sz w:val="24"/>
        </w:rPr>
        <w:t>4</w:t>
      </w:r>
      <w:r w:rsidR="004D44DC">
        <w:rPr>
          <w:rFonts w:eastAsiaTheme="majorEastAsia"/>
          <w:kern w:val="0"/>
          <w:sz w:val="24"/>
        </w:rPr>
        <w:t>.8</w:t>
      </w:r>
      <w:r w:rsidR="004D44DC">
        <w:rPr>
          <w:rFonts w:eastAsiaTheme="majorEastAsia" w:hint="eastAsia"/>
          <w:kern w:val="0"/>
          <w:sz w:val="24"/>
        </w:rPr>
        <w:t>亿元</w:t>
      </w:r>
      <w:r w:rsidR="00626F66">
        <w:rPr>
          <w:rFonts w:eastAsiaTheme="majorEastAsia" w:hint="eastAsia"/>
          <w:kern w:val="0"/>
          <w:sz w:val="24"/>
        </w:rPr>
        <w:t>反担保</w:t>
      </w:r>
      <w:r w:rsidR="004D44DC">
        <w:rPr>
          <w:rFonts w:eastAsiaTheme="majorEastAsia" w:hint="eastAsia"/>
          <w:kern w:val="0"/>
          <w:sz w:val="24"/>
        </w:rPr>
        <w:t>，</w:t>
      </w:r>
      <w:r w:rsidR="00626F66">
        <w:rPr>
          <w:rFonts w:eastAsiaTheme="majorEastAsia" w:hint="eastAsia"/>
          <w:kern w:val="0"/>
          <w:sz w:val="24"/>
        </w:rPr>
        <w:t>该事项</w:t>
      </w:r>
      <w:r w:rsidR="004D44DC">
        <w:rPr>
          <w:rFonts w:eastAsiaTheme="majorEastAsia" w:hint="eastAsia"/>
          <w:kern w:val="0"/>
          <w:sz w:val="24"/>
        </w:rPr>
        <w:t>已经</w:t>
      </w:r>
      <w:r w:rsidR="00626F66">
        <w:rPr>
          <w:rFonts w:eastAsiaTheme="majorEastAsia"/>
          <w:kern w:val="0"/>
          <w:sz w:val="24"/>
        </w:rPr>
        <w:t>公司</w:t>
      </w:r>
      <w:r w:rsidR="00626F66">
        <w:rPr>
          <w:rFonts w:eastAsiaTheme="majorEastAsia" w:hint="eastAsia"/>
          <w:kern w:val="0"/>
          <w:sz w:val="24"/>
        </w:rPr>
        <w:t>第七届董事会第三十</w:t>
      </w:r>
      <w:r w:rsidR="00626F66" w:rsidRPr="00626F66">
        <w:rPr>
          <w:rFonts w:eastAsiaTheme="majorEastAsia" w:hint="eastAsia"/>
          <w:kern w:val="0"/>
          <w:sz w:val="24"/>
        </w:rPr>
        <w:t>次会议</w:t>
      </w:r>
      <w:r w:rsidR="00626F66">
        <w:rPr>
          <w:rFonts w:eastAsiaTheme="majorEastAsia" w:hint="eastAsia"/>
          <w:kern w:val="0"/>
          <w:sz w:val="24"/>
        </w:rPr>
        <w:t>和</w:t>
      </w:r>
      <w:r w:rsidR="00626F66" w:rsidRPr="00626F66">
        <w:rPr>
          <w:rFonts w:eastAsiaTheme="majorEastAsia" w:hint="eastAsia"/>
          <w:kern w:val="0"/>
          <w:sz w:val="24"/>
        </w:rPr>
        <w:t>2019</w:t>
      </w:r>
      <w:r w:rsidR="00626F66" w:rsidRPr="00626F66">
        <w:rPr>
          <w:rFonts w:eastAsiaTheme="majorEastAsia" w:hint="eastAsia"/>
          <w:kern w:val="0"/>
          <w:sz w:val="24"/>
        </w:rPr>
        <w:t>年第二次临时股东大会</w:t>
      </w:r>
      <w:r w:rsidR="00626F66">
        <w:rPr>
          <w:rFonts w:eastAsiaTheme="majorEastAsia" w:hint="eastAsia"/>
          <w:kern w:val="0"/>
          <w:sz w:val="24"/>
        </w:rPr>
        <w:t>审议</w:t>
      </w:r>
      <w:r w:rsidR="00922938">
        <w:rPr>
          <w:rFonts w:eastAsiaTheme="majorEastAsia" w:hint="eastAsia"/>
          <w:kern w:val="0"/>
          <w:sz w:val="24"/>
        </w:rPr>
        <w:t>通过并</w:t>
      </w:r>
      <w:r w:rsidR="00922938">
        <w:rPr>
          <w:rFonts w:eastAsiaTheme="majorEastAsia"/>
          <w:kern w:val="0"/>
          <w:sz w:val="24"/>
        </w:rPr>
        <w:t>公告</w:t>
      </w:r>
      <w:r w:rsidR="00626F66">
        <w:rPr>
          <w:rFonts w:eastAsiaTheme="majorEastAsia"/>
          <w:kern w:val="0"/>
          <w:sz w:val="24"/>
        </w:rPr>
        <w:t>。</w:t>
      </w:r>
    </w:p>
    <w:p w14:paraId="744CC9A8" w14:textId="77777777" w:rsidR="00F81693" w:rsidRPr="00F10726" w:rsidRDefault="00F81693" w:rsidP="00F10726">
      <w:pPr>
        <w:adjustRightInd w:val="0"/>
        <w:snapToGrid w:val="0"/>
        <w:spacing w:beforeLines="50" w:before="156" w:line="360" w:lineRule="auto"/>
        <w:ind w:firstLineChars="200" w:firstLine="482"/>
        <w:outlineLvl w:val="1"/>
        <w:rPr>
          <w:b/>
          <w:color w:val="000000"/>
          <w:sz w:val="24"/>
        </w:rPr>
      </w:pPr>
      <w:r w:rsidRPr="00F10726">
        <w:rPr>
          <w:rFonts w:hint="eastAsia"/>
          <w:b/>
          <w:color w:val="000000"/>
          <w:sz w:val="24"/>
        </w:rPr>
        <w:t>（二）重大诉讼、仲裁</w:t>
      </w:r>
    </w:p>
    <w:p w14:paraId="40E11948" w14:textId="10AD63D4" w:rsidR="00F81693" w:rsidRDefault="00F81693" w:rsidP="00935509">
      <w:pPr>
        <w:adjustRightInd w:val="0"/>
        <w:snapToGrid w:val="0"/>
        <w:spacing w:line="360" w:lineRule="auto"/>
        <w:ind w:firstLineChars="200" w:firstLine="480"/>
        <w:rPr>
          <w:rFonts w:eastAsiaTheme="majorEastAsia"/>
          <w:kern w:val="0"/>
          <w:sz w:val="24"/>
        </w:rPr>
      </w:pPr>
      <w:r w:rsidRPr="00F81693">
        <w:rPr>
          <w:rFonts w:eastAsiaTheme="majorEastAsia" w:hint="eastAsia"/>
          <w:kern w:val="0"/>
          <w:sz w:val="24"/>
        </w:rPr>
        <w:t>截至</w:t>
      </w:r>
      <w:r w:rsidRPr="00F81693">
        <w:rPr>
          <w:rFonts w:eastAsiaTheme="majorEastAsia" w:hint="eastAsia"/>
          <w:kern w:val="0"/>
          <w:sz w:val="24"/>
        </w:rPr>
        <w:t>2019</w:t>
      </w:r>
      <w:r w:rsidRPr="00F81693">
        <w:rPr>
          <w:rFonts w:eastAsiaTheme="majorEastAsia" w:hint="eastAsia"/>
          <w:kern w:val="0"/>
          <w:sz w:val="24"/>
        </w:rPr>
        <w:t>年末，</w:t>
      </w:r>
      <w:r w:rsidR="001C23DE">
        <w:rPr>
          <w:rFonts w:eastAsiaTheme="majorEastAsia" w:hint="eastAsia"/>
          <w:kern w:val="0"/>
          <w:sz w:val="24"/>
        </w:rPr>
        <w:t>公司</w:t>
      </w:r>
      <w:r w:rsidRPr="00F81693">
        <w:rPr>
          <w:rFonts w:eastAsiaTheme="majorEastAsia" w:hint="eastAsia"/>
          <w:kern w:val="0"/>
          <w:sz w:val="24"/>
        </w:rPr>
        <w:t>无重大诉讼或仲裁事项。</w:t>
      </w:r>
    </w:p>
    <w:p w14:paraId="1693C4B0" w14:textId="77777777" w:rsidR="00F81693" w:rsidRPr="00661CCE" w:rsidRDefault="00F81693" w:rsidP="00935509">
      <w:pPr>
        <w:adjustRightInd w:val="0"/>
        <w:snapToGrid w:val="0"/>
        <w:spacing w:line="360" w:lineRule="auto"/>
        <w:ind w:firstLineChars="200" w:firstLine="480"/>
        <w:rPr>
          <w:color w:val="000000"/>
          <w:sz w:val="24"/>
        </w:rPr>
      </w:pPr>
    </w:p>
    <w:p w14:paraId="3DED4C22" w14:textId="77777777" w:rsidR="00935509" w:rsidRDefault="00935509" w:rsidP="00935509">
      <w:pPr>
        <w:adjustRightInd w:val="0"/>
        <w:snapToGrid w:val="0"/>
        <w:spacing w:line="360" w:lineRule="auto"/>
        <w:ind w:firstLineChars="200" w:firstLine="480"/>
        <w:rPr>
          <w:rFonts w:ascii="宋体" w:hAnsi="宋体"/>
          <w:color w:val="000000"/>
          <w:sz w:val="24"/>
        </w:rPr>
      </w:pPr>
      <w:r w:rsidRPr="005E4FB8">
        <w:rPr>
          <w:rFonts w:ascii="宋体" w:hAnsi="宋体" w:hint="eastAsia"/>
          <w:color w:val="000000"/>
          <w:sz w:val="24"/>
        </w:rPr>
        <w:t>特此公告。</w:t>
      </w:r>
    </w:p>
    <w:p w14:paraId="538E9708" w14:textId="77777777" w:rsidR="00377EE0" w:rsidRDefault="00377EE0" w:rsidP="00935509">
      <w:pPr>
        <w:adjustRightInd w:val="0"/>
        <w:snapToGrid w:val="0"/>
        <w:spacing w:line="360" w:lineRule="auto"/>
        <w:ind w:firstLineChars="200" w:firstLine="480"/>
        <w:rPr>
          <w:rFonts w:ascii="宋体" w:hAnsi="宋体"/>
          <w:color w:val="000000"/>
          <w:sz w:val="24"/>
        </w:rPr>
      </w:pPr>
    </w:p>
    <w:p w14:paraId="37AF613E" w14:textId="1488307C" w:rsidR="00935509" w:rsidRDefault="00377EE0" w:rsidP="00935509">
      <w:pPr>
        <w:adjustRightInd w:val="0"/>
        <w:snapToGrid w:val="0"/>
        <w:spacing w:line="360" w:lineRule="auto"/>
        <w:ind w:firstLineChars="200" w:firstLine="480"/>
        <w:jc w:val="right"/>
        <w:rPr>
          <w:rFonts w:ascii="宋体" w:hAnsi="宋体"/>
          <w:color w:val="000000"/>
          <w:sz w:val="24"/>
        </w:rPr>
      </w:pPr>
      <w:r>
        <w:rPr>
          <w:rFonts w:ascii="宋体" w:hAnsi="宋体" w:hint="eastAsia"/>
          <w:color w:val="000000"/>
          <w:sz w:val="24"/>
        </w:rPr>
        <w:t>北京城建投资</w:t>
      </w:r>
      <w:r>
        <w:rPr>
          <w:rFonts w:ascii="宋体" w:hAnsi="宋体"/>
          <w:color w:val="000000"/>
          <w:sz w:val="24"/>
        </w:rPr>
        <w:t>发展</w:t>
      </w:r>
      <w:r w:rsidR="00935509" w:rsidRPr="005E4FB8">
        <w:rPr>
          <w:rFonts w:ascii="宋体" w:hAnsi="宋体" w:hint="eastAsia"/>
          <w:color w:val="000000"/>
          <w:sz w:val="24"/>
        </w:rPr>
        <w:t>股份有限公司董事会</w:t>
      </w:r>
    </w:p>
    <w:p w14:paraId="3D3CAB5A" w14:textId="1D5E706E" w:rsidR="008B7B57" w:rsidRDefault="00904841" w:rsidP="00904841">
      <w:pPr>
        <w:ind w:right="480" w:firstLineChars="2250" w:firstLine="5400"/>
      </w:pPr>
      <w:r w:rsidRPr="00904841">
        <w:rPr>
          <w:rFonts w:ascii="宋体" w:hAnsi="宋体" w:hint="eastAsia"/>
          <w:color w:val="000000"/>
          <w:sz w:val="24"/>
        </w:rPr>
        <w:t>2020</w:t>
      </w:r>
      <w:r w:rsidR="00935509" w:rsidRPr="00904841">
        <w:rPr>
          <w:rFonts w:ascii="宋体" w:hAnsi="宋体" w:hint="eastAsia"/>
          <w:color w:val="000000"/>
          <w:sz w:val="24"/>
        </w:rPr>
        <w:t>年</w:t>
      </w:r>
      <w:r w:rsidRPr="00904841">
        <w:rPr>
          <w:rFonts w:ascii="宋体" w:hAnsi="宋体" w:hint="eastAsia"/>
          <w:color w:val="000000"/>
          <w:sz w:val="24"/>
        </w:rPr>
        <w:t>4</w:t>
      </w:r>
      <w:r w:rsidR="00935509" w:rsidRPr="00904841">
        <w:rPr>
          <w:rFonts w:ascii="宋体" w:hAnsi="宋体" w:hint="eastAsia"/>
          <w:color w:val="000000"/>
          <w:sz w:val="24"/>
        </w:rPr>
        <w:t>月</w:t>
      </w:r>
      <w:r w:rsidRPr="00904841">
        <w:rPr>
          <w:rFonts w:ascii="宋体" w:hAnsi="宋体" w:hint="eastAsia"/>
          <w:color w:val="000000"/>
          <w:sz w:val="24"/>
        </w:rPr>
        <w:t>24</w:t>
      </w:r>
      <w:r w:rsidR="00935509" w:rsidRPr="00904841">
        <w:rPr>
          <w:rFonts w:ascii="宋体" w:hAnsi="宋体" w:hint="eastAsia"/>
          <w:color w:val="000000"/>
          <w:sz w:val="24"/>
        </w:rPr>
        <w:t>日</w:t>
      </w:r>
    </w:p>
    <w:sectPr w:rsidR="008B7B57" w:rsidSect="00FD643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56141" w14:textId="77777777" w:rsidR="00225BBB" w:rsidRDefault="00225BBB" w:rsidP="00935509">
      <w:r>
        <w:separator/>
      </w:r>
    </w:p>
  </w:endnote>
  <w:endnote w:type="continuationSeparator" w:id="0">
    <w:p w14:paraId="4F0D6DAB" w14:textId="77777777" w:rsidR="00225BBB" w:rsidRDefault="00225BBB" w:rsidP="0093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901482"/>
      <w:docPartObj>
        <w:docPartGallery w:val="Page Numbers (Bottom of Page)"/>
        <w:docPartUnique/>
      </w:docPartObj>
    </w:sdtPr>
    <w:sdtEndPr/>
    <w:sdtContent>
      <w:p w14:paraId="44413ABF" w14:textId="77777777" w:rsidR="0086692A" w:rsidRDefault="0086692A" w:rsidP="00F452F6">
        <w:pPr>
          <w:pStyle w:val="a4"/>
          <w:jc w:val="center"/>
        </w:pPr>
        <w:r>
          <w:fldChar w:fldCharType="begin"/>
        </w:r>
        <w:r>
          <w:instrText>PAGE   \* MERGEFORMAT</w:instrText>
        </w:r>
        <w:r>
          <w:fldChar w:fldCharType="separate"/>
        </w:r>
        <w:r w:rsidR="00552E01" w:rsidRPr="00552E01">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595B7" w14:textId="77777777" w:rsidR="00225BBB" w:rsidRDefault="00225BBB" w:rsidP="00935509">
      <w:r>
        <w:separator/>
      </w:r>
    </w:p>
  </w:footnote>
  <w:footnote w:type="continuationSeparator" w:id="0">
    <w:p w14:paraId="32A61162" w14:textId="77777777" w:rsidR="00225BBB" w:rsidRDefault="00225BBB" w:rsidP="00935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7D"/>
    <w:rsid w:val="00021358"/>
    <w:rsid w:val="00035619"/>
    <w:rsid w:val="00047D6C"/>
    <w:rsid w:val="000A207D"/>
    <w:rsid w:val="000B50D9"/>
    <w:rsid w:val="000C32CB"/>
    <w:rsid w:val="000F509D"/>
    <w:rsid w:val="00111D13"/>
    <w:rsid w:val="00114117"/>
    <w:rsid w:val="001456B0"/>
    <w:rsid w:val="00155700"/>
    <w:rsid w:val="00157931"/>
    <w:rsid w:val="00183177"/>
    <w:rsid w:val="001C23DE"/>
    <w:rsid w:val="00206627"/>
    <w:rsid w:val="00225BBB"/>
    <w:rsid w:val="002274A4"/>
    <w:rsid w:val="002672CA"/>
    <w:rsid w:val="00274A7A"/>
    <w:rsid w:val="002B7877"/>
    <w:rsid w:val="002C38B1"/>
    <w:rsid w:val="002C5FF1"/>
    <w:rsid w:val="002D417D"/>
    <w:rsid w:val="0030320C"/>
    <w:rsid w:val="00304A54"/>
    <w:rsid w:val="003115CA"/>
    <w:rsid w:val="003274B7"/>
    <w:rsid w:val="00330A3A"/>
    <w:rsid w:val="003326CF"/>
    <w:rsid w:val="00354596"/>
    <w:rsid w:val="00361EDB"/>
    <w:rsid w:val="00365409"/>
    <w:rsid w:val="00371551"/>
    <w:rsid w:val="00377EE0"/>
    <w:rsid w:val="0038015F"/>
    <w:rsid w:val="003827B3"/>
    <w:rsid w:val="0039099D"/>
    <w:rsid w:val="003A4CDA"/>
    <w:rsid w:val="003B1CDC"/>
    <w:rsid w:val="003C0E99"/>
    <w:rsid w:val="003D4B57"/>
    <w:rsid w:val="00406A0E"/>
    <w:rsid w:val="00413C08"/>
    <w:rsid w:val="0043277D"/>
    <w:rsid w:val="00464CFF"/>
    <w:rsid w:val="004B7325"/>
    <w:rsid w:val="004C7AC5"/>
    <w:rsid w:val="004D44DC"/>
    <w:rsid w:val="00516DBB"/>
    <w:rsid w:val="00520CF0"/>
    <w:rsid w:val="0052109C"/>
    <w:rsid w:val="0052683A"/>
    <w:rsid w:val="00550616"/>
    <w:rsid w:val="00551CFF"/>
    <w:rsid w:val="00552E01"/>
    <w:rsid w:val="0056626B"/>
    <w:rsid w:val="005910D4"/>
    <w:rsid w:val="005C260C"/>
    <w:rsid w:val="005D0DCC"/>
    <w:rsid w:val="005F3B85"/>
    <w:rsid w:val="005F4E05"/>
    <w:rsid w:val="00604F67"/>
    <w:rsid w:val="00626F66"/>
    <w:rsid w:val="0063153D"/>
    <w:rsid w:val="00633ABD"/>
    <w:rsid w:val="00634EA2"/>
    <w:rsid w:val="00650BAA"/>
    <w:rsid w:val="00661CCE"/>
    <w:rsid w:val="006C26DF"/>
    <w:rsid w:val="006E0C7D"/>
    <w:rsid w:val="0074619C"/>
    <w:rsid w:val="00763B50"/>
    <w:rsid w:val="00792DD4"/>
    <w:rsid w:val="00793494"/>
    <w:rsid w:val="007B0215"/>
    <w:rsid w:val="007E546D"/>
    <w:rsid w:val="007F1499"/>
    <w:rsid w:val="007F1E4C"/>
    <w:rsid w:val="008075AD"/>
    <w:rsid w:val="00812F41"/>
    <w:rsid w:val="008509AF"/>
    <w:rsid w:val="008579BD"/>
    <w:rsid w:val="0086692A"/>
    <w:rsid w:val="00871DBF"/>
    <w:rsid w:val="008A3089"/>
    <w:rsid w:val="008B1FE1"/>
    <w:rsid w:val="008B7B57"/>
    <w:rsid w:val="008F7BB2"/>
    <w:rsid w:val="00904841"/>
    <w:rsid w:val="009201A9"/>
    <w:rsid w:val="00922938"/>
    <w:rsid w:val="00935509"/>
    <w:rsid w:val="00941DB4"/>
    <w:rsid w:val="00951835"/>
    <w:rsid w:val="009578A9"/>
    <w:rsid w:val="00967DB6"/>
    <w:rsid w:val="009C5003"/>
    <w:rsid w:val="00A3120D"/>
    <w:rsid w:val="00A411A0"/>
    <w:rsid w:val="00A51D64"/>
    <w:rsid w:val="00A7338A"/>
    <w:rsid w:val="00B00649"/>
    <w:rsid w:val="00B35080"/>
    <w:rsid w:val="00B53F93"/>
    <w:rsid w:val="00B61861"/>
    <w:rsid w:val="00B670C6"/>
    <w:rsid w:val="00B83F4D"/>
    <w:rsid w:val="00BF2F0C"/>
    <w:rsid w:val="00C32305"/>
    <w:rsid w:val="00C344B0"/>
    <w:rsid w:val="00C35C85"/>
    <w:rsid w:val="00C63DE5"/>
    <w:rsid w:val="00C75B3D"/>
    <w:rsid w:val="00CB3900"/>
    <w:rsid w:val="00CE7CB1"/>
    <w:rsid w:val="00D05160"/>
    <w:rsid w:val="00D0671A"/>
    <w:rsid w:val="00D12F76"/>
    <w:rsid w:val="00D600E4"/>
    <w:rsid w:val="00DA697F"/>
    <w:rsid w:val="00DD7F31"/>
    <w:rsid w:val="00DE2070"/>
    <w:rsid w:val="00DF3688"/>
    <w:rsid w:val="00E247DD"/>
    <w:rsid w:val="00E456A6"/>
    <w:rsid w:val="00E5353E"/>
    <w:rsid w:val="00EB6169"/>
    <w:rsid w:val="00EE03E1"/>
    <w:rsid w:val="00EF735F"/>
    <w:rsid w:val="00F00122"/>
    <w:rsid w:val="00F019EE"/>
    <w:rsid w:val="00F06A0F"/>
    <w:rsid w:val="00F10726"/>
    <w:rsid w:val="00F452F6"/>
    <w:rsid w:val="00F56E84"/>
    <w:rsid w:val="00F81693"/>
    <w:rsid w:val="00FB6055"/>
    <w:rsid w:val="00FD6438"/>
    <w:rsid w:val="00FE5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A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5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55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5509"/>
    <w:rPr>
      <w:sz w:val="18"/>
      <w:szCs w:val="18"/>
    </w:rPr>
  </w:style>
  <w:style w:type="paragraph" w:styleId="a4">
    <w:name w:val="footer"/>
    <w:basedOn w:val="a"/>
    <w:link w:val="Char0"/>
    <w:uiPriority w:val="99"/>
    <w:unhideWhenUsed/>
    <w:rsid w:val="00935509"/>
    <w:pPr>
      <w:tabs>
        <w:tab w:val="center" w:pos="4153"/>
        <w:tab w:val="right" w:pos="8306"/>
      </w:tabs>
      <w:snapToGrid w:val="0"/>
      <w:jc w:val="left"/>
    </w:pPr>
    <w:rPr>
      <w:sz w:val="18"/>
      <w:szCs w:val="18"/>
    </w:rPr>
  </w:style>
  <w:style w:type="character" w:customStyle="1" w:styleId="Char0">
    <w:name w:val="页脚 Char"/>
    <w:basedOn w:val="a0"/>
    <w:link w:val="a4"/>
    <w:uiPriority w:val="99"/>
    <w:rsid w:val="00935509"/>
    <w:rPr>
      <w:sz w:val="18"/>
      <w:szCs w:val="18"/>
    </w:rPr>
  </w:style>
  <w:style w:type="paragraph" w:styleId="a5">
    <w:name w:val="Title"/>
    <w:basedOn w:val="a"/>
    <w:next w:val="a"/>
    <w:link w:val="Char1"/>
    <w:qFormat/>
    <w:rsid w:val="00935509"/>
    <w:pPr>
      <w:spacing w:before="240" w:after="60"/>
      <w:jc w:val="center"/>
      <w:outlineLvl w:val="0"/>
    </w:pPr>
    <w:rPr>
      <w:rFonts w:ascii="Cambria" w:hAnsi="Cambria"/>
      <w:b/>
      <w:bCs/>
      <w:sz w:val="32"/>
      <w:szCs w:val="32"/>
    </w:rPr>
  </w:style>
  <w:style w:type="character" w:customStyle="1" w:styleId="Char1">
    <w:name w:val="标题 Char"/>
    <w:basedOn w:val="a0"/>
    <w:link w:val="a5"/>
    <w:rsid w:val="00935509"/>
    <w:rPr>
      <w:rFonts w:ascii="Cambria" w:eastAsia="宋体" w:hAnsi="Cambria" w:cs="Times New Roman"/>
      <w:b/>
      <w:bCs/>
      <w:sz w:val="32"/>
      <w:szCs w:val="32"/>
    </w:rPr>
  </w:style>
  <w:style w:type="paragraph" w:customStyle="1" w:styleId="Default">
    <w:name w:val="Default"/>
    <w:rsid w:val="00114117"/>
    <w:pPr>
      <w:widowControl w:val="0"/>
      <w:autoSpaceDE w:val="0"/>
      <w:autoSpaceDN w:val="0"/>
      <w:adjustRightInd w:val="0"/>
    </w:pPr>
    <w:rPr>
      <w:rFonts w:ascii="Times New Roman" w:hAnsi="Times New Roman" w:cs="Times New Roman"/>
      <w:color w:val="000000"/>
      <w:kern w:val="0"/>
      <w:sz w:val="24"/>
      <w:szCs w:val="24"/>
    </w:rPr>
  </w:style>
  <w:style w:type="paragraph" w:styleId="a6">
    <w:name w:val="Balloon Text"/>
    <w:basedOn w:val="a"/>
    <w:link w:val="Char2"/>
    <w:uiPriority w:val="99"/>
    <w:semiHidden/>
    <w:unhideWhenUsed/>
    <w:rsid w:val="00E456A6"/>
    <w:rPr>
      <w:sz w:val="18"/>
      <w:szCs w:val="18"/>
    </w:rPr>
  </w:style>
  <w:style w:type="character" w:customStyle="1" w:styleId="Char2">
    <w:name w:val="批注框文本 Char"/>
    <w:basedOn w:val="a0"/>
    <w:link w:val="a6"/>
    <w:uiPriority w:val="99"/>
    <w:semiHidden/>
    <w:rsid w:val="00E456A6"/>
    <w:rPr>
      <w:rFonts w:ascii="Times New Roman" w:eastAsia="宋体" w:hAnsi="Times New Roman" w:cs="Times New Roman"/>
      <w:sz w:val="18"/>
      <w:szCs w:val="18"/>
    </w:rPr>
  </w:style>
  <w:style w:type="character" w:styleId="a7">
    <w:name w:val="annotation reference"/>
    <w:basedOn w:val="a0"/>
    <w:uiPriority w:val="99"/>
    <w:semiHidden/>
    <w:unhideWhenUsed/>
    <w:rsid w:val="0063153D"/>
    <w:rPr>
      <w:sz w:val="21"/>
      <w:szCs w:val="21"/>
    </w:rPr>
  </w:style>
  <w:style w:type="paragraph" w:styleId="a8">
    <w:name w:val="annotation text"/>
    <w:basedOn w:val="a"/>
    <w:link w:val="Char3"/>
    <w:uiPriority w:val="99"/>
    <w:semiHidden/>
    <w:unhideWhenUsed/>
    <w:rsid w:val="0063153D"/>
    <w:pPr>
      <w:jc w:val="left"/>
    </w:pPr>
  </w:style>
  <w:style w:type="character" w:customStyle="1" w:styleId="Char3">
    <w:name w:val="批注文字 Char"/>
    <w:basedOn w:val="a0"/>
    <w:link w:val="a8"/>
    <w:uiPriority w:val="99"/>
    <w:semiHidden/>
    <w:rsid w:val="0063153D"/>
    <w:rPr>
      <w:rFonts w:ascii="Times New Roman" w:eastAsia="宋体" w:hAnsi="Times New Roman" w:cs="Times New Roman"/>
      <w:szCs w:val="24"/>
    </w:rPr>
  </w:style>
  <w:style w:type="paragraph" w:styleId="a9">
    <w:name w:val="annotation subject"/>
    <w:basedOn w:val="a8"/>
    <w:next w:val="a8"/>
    <w:link w:val="Char4"/>
    <w:uiPriority w:val="99"/>
    <w:semiHidden/>
    <w:unhideWhenUsed/>
    <w:rsid w:val="0063153D"/>
    <w:rPr>
      <w:b/>
      <w:bCs/>
    </w:rPr>
  </w:style>
  <w:style w:type="character" w:customStyle="1" w:styleId="Char4">
    <w:name w:val="批注主题 Char"/>
    <w:basedOn w:val="Char3"/>
    <w:link w:val="a9"/>
    <w:uiPriority w:val="99"/>
    <w:semiHidden/>
    <w:rsid w:val="0063153D"/>
    <w:rPr>
      <w:rFonts w:ascii="Times New Roman" w:eastAsia="宋体" w:hAnsi="Times New Roman" w:cs="Times New Roman"/>
      <w:b/>
      <w:bCs/>
      <w:szCs w:val="24"/>
    </w:rPr>
  </w:style>
  <w:style w:type="paragraph" w:styleId="aa">
    <w:name w:val="Revision"/>
    <w:hidden/>
    <w:uiPriority w:val="99"/>
    <w:semiHidden/>
    <w:rsid w:val="00551CFF"/>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5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55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5509"/>
    <w:rPr>
      <w:sz w:val="18"/>
      <w:szCs w:val="18"/>
    </w:rPr>
  </w:style>
  <w:style w:type="paragraph" w:styleId="a4">
    <w:name w:val="footer"/>
    <w:basedOn w:val="a"/>
    <w:link w:val="Char0"/>
    <w:uiPriority w:val="99"/>
    <w:unhideWhenUsed/>
    <w:rsid w:val="00935509"/>
    <w:pPr>
      <w:tabs>
        <w:tab w:val="center" w:pos="4153"/>
        <w:tab w:val="right" w:pos="8306"/>
      </w:tabs>
      <w:snapToGrid w:val="0"/>
      <w:jc w:val="left"/>
    </w:pPr>
    <w:rPr>
      <w:sz w:val="18"/>
      <w:szCs w:val="18"/>
    </w:rPr>
  </w:style>
  <w:style w:type="character" w:customStyle="1" w:styleId="Char0">
    <w:name w:val="页脚 Char"/>
    <w:basedOn w:val="a0"/>
    <w:link w:val="a4"/>
    <w:uiPriority w:val="99"/>
    <w:rsid w:val="00935509"/>
    <w:rPr>
      <w:sz w:val="18"/>
      <w:szCs w:val="18"/>
    </w:rPr>
  </w:style>
  <w:style w:type="paragraph" w:styleId="a5">
    <w:name w:val="Title"/>
    <w:basedOn w:val="a"/>
    <w:next w:val="a"/>
    <w:link w:val="Char1"/>
    <w:qFormat/>
    <w:rsid w:val="00935509"/>
    <w:pPr>
      <w:spacing w:before="240" w:after="60"/>
      <w:jc w:val="center"/>
      <w:outlineLvl w:val="0"/>
    </w:pPr>
    <w:rPr>
      <w:rFonts w:ascii="Cambria" w:hAnsi="Cambria"/>
      <w:b/>
      <w:bCs/>
      <w:sz w:val="32"/>
      <w:szCs w:val="32"/>
    </w:rPr>
  </w:style>
  <w:style w:type="character" w:customStyle="1" w:styleId="Char1">
    <w:name w:val="标题 Char"/>
    <w:basedOn w:val="a0"/>
    <w:link w:val="a5"/>
    <w:rsid w:val="00935509"/>
    <w:rPr>
      <w:rFonts w:ascii="Cambria" w:eastAsia="宋体" w:hAnsi="Cambria" w:cs="Times New Roman"/>
      <w:b/>
      <w:bCs/>
      <w:sz w:val="32"/>
      <w:szCs w:val="32"/>
    </w:rPr>
  </w:style>
  <w:style w:type="paragraph" w:customStyle="1" w:styleId="Default">
    <w:name w:val="Default"/>
    <w:rsid w:val="00114117"/>
    <w:pPr>
      <w:widowControl w:val="0"/>
      <w:autoSpaceDE w:val="0"/>
      <w:autoSpaceDN w:val="0"/>
      <w:adjustRightInd w:val="0"/>
    </w:pPr>
    <w:rPr>
      <w:rFonts w:ascii="Times New Roman" w:hAnsi="Times New Roman" w:cs="Times New Roman"/>
      <w:color w:val="000000"/>
      <w:kern w:val="0"/>
      <w:sz w:val="24"/>
      <w:szCs w:val="24"/>
    </w:rPr>
  </w:style>
  <w:style w:type="paragraph" w:styleId="a6">
    <w:name w:val="Balloon Text"/>
    <w:basedOn w:val="a"/>
    <w:link w:val="Char2"/>
    <w:uiPriority w:val="99"/>
    <w:semiHidden/>
    <w:unhideWhenUsed/>
    <w:rsid w:val="00E456A6"/>
    <w:rPr>
      <w:sz w:val="18"/>
      <w:szCs w:val="18"/>
    </w:rPr>
  </w:style>
  <w:style w:type="character" w:customStyle="1" w:styleId="Char2">
    <w:name w:val="批注框文本 Char"/>
    <w:basedOn w:val="a0"/>
    <w:link w:val="a6"/>
    <w:uiPriority w:val="99"/>
    <w:semiHidden/>
    <w:rsid w:val="00E456A6"/>
    <w:rPr>
      <w:rFonts w:ascii="Times New Roman" w:eastAsia="宋体" w:hAnsi="Times New Roman" w:cs="Times New Roman"/>
      <w:sz w:val="18"/>
      <w:szCs w:val="18"/>
    </w:rPr>
  </w:style>
  <w:style w:type="character" w:styleId="a7">
    <w:name w:val="annotation reference"/>
    <w:basedOn w:val="a0"/>
    <w:uiPriority w:val="99"/>
    <w:semiHidden/>
    <w:unhideWhenUsed/>
    <w:rsid w:val="0063153D"/>
    <w:rPr>
      <w:sz w:val="21"/>
      <w:szCs w:val="21"/>
    </w:rPr>
  </w:style>
  <w:style w:type="paragraph" w:styleId="a8">
    <w:name w:val="annotation text"/>
    <w:basedOn w:val="a"/>
    <w:link w:val="Char3"/>
    <w:uiPriority w:val="99"/>
    <w:semiHidden/>
    <w:unhideWhenUsed/>
    <w:rsid w:val="0063153D"/>
    <w:pPr>
      <w:jc w:val="left"/>
    </w:pPr>
  </w:style>
  <w:style w:type="character" w:customStyle="1" w:styleId="Char3">
    <w:name w:val="批注文字 Char"/>
    <w:basedOn w:val="a0"/>
    <w:link w:val="a8"/>
    <w:uiPriority w:val="99"/>
    <w:semiHidden/>
    <w:rsid w:val="0063153D"/>
    <w:rPr>
      <w:rFonts w:ascii="Times New Roman" w:eastAsia="宋体" w:hAnsi="Times New Roman" w:cs="Times New Roman"/>
      <w:szCs w:val="24"/>
    </w:rPr>
  </w:style>
  <w:style w:type="paragraph" w:styleId="a9">
    <w:name w:val="annotation subject"/>
    <w:basedOn w:val="a8"/>
    <w:next w:val="a8"/>
    <w:link w:val="Char4"/>
    <w:uiPriority w:val="99"/>
    <w:semiHidden/>
    <w:unhideWhenUsed/>
    <w:rsid w:val="0063153D"/>
    <w:rPr>
      <w:b/>
      <w:bCs/>
    </w:rPr>
  </w:style>
  <w:style w:type="character" w:customStyle="1" w:styleId="Char4">
    <w:name w:val="批注主题 Char"/>
    <w:basedOn w:val="Char3"/>
    <w:link w:val="a9"/>
    <w:uiPriority w:val="99"/>
    <w:semiHidden/>
    <w:rsid w:val="0063153D"/>
    <w:rPr>
      <w:rFonts w:ascii="Times New Roman" w:eastAsia="宋体" w:hAnsi="Times New Roman" w:cs="Times New Roman"/>
      <w:b/>
      <w:bCs/>
      <w:szCs w:val="24"/>
    </w:rPr>
  </w:style>
  <w:style w:type="paragraph" w:styleId="aa">
    <w:name w:val="Revision"/>
    <w:hidden/>
    <w:uiPriority w:val="99"/>
    <w:semiHidden/>
    <w:rsid w:val="00551CF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42775-CF94-4286-8AC0-7F0618D9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2976</Words>
  <Characters>16967</Characters>
  <Application>Microsoft Office Word</Application>
  <DocSecurity>0</DocSecurity>
  <Lines>141</Lines>
  <Paragraphs>39</Paragraphs>
  <ScaleCrop>false</ScaleCrop>
  <Company>Lenovo</Company>
  <LinksUpToDate>false</LinksUpToDate>
  <CharactersWithSpaces>19904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吴窑</dc:creator>
  <cp:lastModifiedBy>隋馨</cp:lastModifiedBy>
  <cp:revision>3</cp:revision>
  <cp:lastPrinted>2020-04-20T12:02:00Z</cp:lastPrinted>
  <dcterms:created xsi:type="dcterms:W3CDTF">2020-04-23T03:07:00Z</dcterms:created>
  <dcterms:modified xsi:type="dcterms:W3CDTF">2020-04-23T03:10:00Z</dcterms:modified>
</cp:coreProperties>
</file>